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yesterday, for example, remains a shallow timed ordinary-predication scaffold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