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do-support negation and mixed temporal perception alternatives; semantic_readings_check is tested on both successful outputs and malformed counterexamples with duplicate reading names or missing Coq exports.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