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still stores and checks the natural-number modifier count before export, and the Coq boundary now checks the same length invariant.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