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The bundle includes a patch_text_preview field, the web page renders that text in a Lexicon Patch Text Preview panel, and the command-line path can also write that review-only candidate patch text for the relevant StateLexiconEntry line;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