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red yesterday, for example, remains a shallow timed resultative scaffold at_T(yesterday, Cause(mary, Transition(painting, color_scale, _, red)))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red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