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while mixed Mary saw John leave and Sue smile or Ann laugh after Bill waved is verified under the explicit and-before-or precedence policy. In both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