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one-, two-, three-, and four-Adv modified transitive predication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and Mary admired the painting in the gallery with a telescope near a window beside a shelf is checked as admire(4)(in(gallery), with(telescope), near(window), beside(shelf), mary, painting), with beside_shelf declared as Adv. The timed variants are checked with proposition-level at_T wrappers, for example at_T(yesterday, admire(4)(in(gallery), with(telescope), near(window), beside(shelf),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in the gallery with a telescope near a window beside a shelf under a lamp yesterday, for example, remains a shallow timed five-Adv ordinary-predication scaffold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and their timed variants, checking the same registered construction with ordered Adv modifiers, in_gallery : Adv, with_telescope : Adv, near_window : Adv when present, beside_shelf : Adv when present, the Location/Instrument/Location/Location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in the gallery with a telescope near a window beside a shelf under a lamp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and temporal_quad_adv_modified_transitive_predication for the timed four-Adv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