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The project verifier reconstructs this plan from the recovery action and rejects repair-plan drift, including automation-mode drift, so the JSON export is no longer only a readable action object but a small, auditable repair bundle.</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