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/api/analyze-action-run endpoint now emits diagnostic_inspection_run.v1 snapshots for inspection-only actions such as inspect_ast, using the sentence and action index rather than a fixture case; for the plant killed, the run bundle exposes ast and type_check while preserving source analyze and the same surface type contract context.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