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The verifier reruns each witness sentence and rejects drift in the matched rule, analysis label, AST kind, or translation fragments.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