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r>
        <w:t>The verified test suite covers positive translation cases for variable polyadicity with time, argument omission, event counting, causal resultatives, quantifier-scope ambiguity, typed modifiers, fallback simple sentences, and the timed Parsons case above.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pPr/>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