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Certified Fragment panel mirrors the same rows through data-truth-condition-obligation-* hooks, including the witness count and samples, and the verifier recomputes the payload to reject missing rows, certificate drift, count drift, empty required-instance lists, or witness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