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Subtitle"/>
      </w:pPr>
      <w:r>
        <w:rPr>
          <w:rFonts w:eastAsia="宋体"/>
        </w:rPr>
        <w:t>基础物理学2  光学</w:t>
      </w:r>
    </w:p>
    <w:p>
      <w:pPr>
        <w:pStyle w:val="Subtitle"/>
      </w:pPr>
      <w:r>
        <w:rPr>
          <w:rFonts w:eastAsia="宋体"/>
        </w:rPr>
        <w:t>第3讲</w:t>
      </w:r>
    </w:p>
    <w:p>
      <w:pPr>
        <w:pStyle w:val="Title"/>
        <w:spacing w:after="440"/>
      </w:pPr>
      <w:r>
        <w:rPr>
          <w:rFonts w:eastAsia="宋体"/>
        </w:rPr>
        <w:t>光的干涉与</w:t>
        <w:br/>
        <w:t>时空相干性</w:t>
      </w:r>
    </w:p>
    <w:p>
      <w:pPr>
        <w:pStyle w:val="Subtitle"/>
      </w:pPr>
      <w:r>
        <w:rPr>
          <w:rFonts w:eastAsia="宋体"/>
        </w:rPr>
        <w:t>知识点总结  Lecture Notes</w:t>
      </w:r>
    </w:p>
    <w:p>
      <w:pPr>
        <w:spacing w:before="360" w:after="280"/>
      </w:pPr>
      <w:r>
        <w:rPr>
          <w:rFonts w:eastAsia="宋体"/>
        </w:rPr>
        <w:t>从光程差到精密测量</w:t>
      </w:r>
    </w:p>
    <w:p>
      <w:r>
        <w:rPr>
          <w:rFonts w:eastAsia="宋体"/>
        </w:rPr>
        <w:t>分波前干涉  ·  等厚与等倾条纹</w:t>
        <w:br/>
        <w:t>迈克耳孙干涉仪  ·  时间与空间相干</w:t>
        <w:br/>
        <w:t>多光束干涉  ·  法布里—珀罗干涉仪</w:t>
      </w:r>
    </w:p>
    <w:p>
      <w:pPr>
        <w:spacing w:before="460"/>
      </w:pPr>
      <w:r>
        <w:rPr>
          <w:rFonts w:eastAsia="宋体"/>
          <w:b/>
        </w:rPr>
        <w:t>学习目标</w:t>
      </w:r>
    </w:p>
    <w:p>
      <w:r>
        <w:rPr>
          <w:rFonts w:eastAsia="宋体"/>
        </w:rPr>
        <w:t>能够为具体装置建立光程差模型，判断条纹</w:t>
        <w:br/>
        <w:t>的位置、移动与可见度，并用条纹测量微小</w:t>
        <w:br/>
        <w:t>长度、折射率变化及光谱宽度。</w:t>
      </w:r>
    </w:p>
    <w:p>
      <w:pPr>
        <w:spacing w:before="460"/>
      </w:pPr>
      <w:r>
        <w:rPr>
          <w:rFonts w:eastAsia="宋体"/>
          <w:b/>
        </w:rPr>
        <w:t>参考资料</w:t>
      </w:r>
    </w:p>
    <w:p>
      <w:r>
        <w:rPr>
          <w:rFonts w:eastAsia="宋体"/>
        </w:rPr>
        <w:t>教师第三讲课堂课件</w:t>
        <w:br/>
        <w:t>赵凯华  钟锡华  光学 重排本</w:t>
      </w:r>
    </w:p>
    <w:p>
      <w:pPr>
        <w:pStyle w:val="Caption"/>
      </w:pPr>
      <w:r>
        <w:rPr>
          <w:rFonts w:eastAsia="宋体"/>
        </w:rPr>
        <w:t>2026年9月26日</w:t>
      </w:r>
    </w:p>
    <w:p>
      <w:pPr>
        <w:pStyle w:val="Heading1"/>
        <w:pageBreakBefore/>
      </w:pPr>
      <w:r>
        <w:rPr>
          <w:rFonts w:eastAsia="宋体"/>
        </w:rPr>
        <w:t>0 本讲知识地图</w:t>
      </w:r>
    </w:p>
    <w:p>
      <w:pPr>
        <w:pStyle w:val="Caption"/>
        <w:spacing w:after="180"/>
      </w:pPr>
      <w:r>
        <w:rPr>
          <w:rFonts w:eastAsia="宋体"/>
        </w:rPr>
        <w:t>课件 PDF 第1–2页；本讲按课件§3.1至§3.6展开。</w:t>
      </w:r>
    </w:p>
    <w:p>
      <w:r>
        <w:rPr>
          <w:rFonts w:eastAsia="宋体"/>
        </w:rPr>
        <w:t>本讲把上一讲的“两束光怎样叠加”落实到实际装置：先找出两束光的共同来源，再计算相位差，最后判断条纹的位置、移动和可见程度。空间相干性限制取光的横向间隔，时间相干性限制两路的光程差。</w:t>
      </w:r>
    </w:p>
    <w:p>
      <w:pPr>
        <w:pStyle w:val="Heading2"/>
      </w:pPr>
      <w:r>
        <w:rPr>
          <w:rFonts w:eastAsia="宋体"/>
        </w:rPr>
        <w:t>学习路径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分波前装置 → 等效双光源 → 条纹间距与移动 → 光源宽度 → 空间相干范围。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分振幅装置 → 薄膜往返光程与反射相位 → 等厚条纹、等倾条纹 → 迈克耳孙精密测量。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有限谱宽 → 有限相干长度 → 多光束叠加 → 法布里—珀罗的锐峰与选频。</w:t>
      </w:r>
    </w:p>
    <w:p>
      <w:pPr>
        <w:pStyle w:val="Heading2"/>
      </w:pPr>
      <w:r>
        <w:rPr>
          <w:rFonts w:eastAsia="宋体"/>
        </w:rPr>
        <w:t>统一解题入口</w:t>
      </w:r>
    </w:p>
    <w:p>
      <w:r>
        <w:rPr>
          <w:rFonts w:eastAsia="宋体"/>
        </w:rPr>
        <w:t>先明确两路光、比较起点和终点以及符号约定；再写传播光程差，并单独检查反射带来的附加相位。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2π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prop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sSub>
          <m:e>
            <m:r>
              <w:rPr>
                <w:rFonts w:ascii="Cambria Math" w:hAnsi="Cambria Math" w:eastAsia="宋体"/>
                <w:sz w:val="22"/>
              </w:rPr>
              <m:t>φ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ref</m:t>
            </m:r>
          </m:sub>
        </m:sSub>
      </m:oMath>
    </w:p>
    <w:p>
      <w:r>
        <w:rPr>
          <w:rFonts w:eastAsia="宋体"/>
        </w:rPr>
        <w:t xml:space="preserve">这里 </w:t>
      </w:r>
      <m:oMath>
        <m:r>
          <w:rPr>
            <w:rFonts w:ascii="Cambria Math" w:hAnsi="Cambria Math" w:eastAsia="宋体"/>
            <w:sz w:val="22"/>
          </w:rPr>
          <m:t>λ</m:t>
        </m:r>
      </m:oMath>
      <w:r>
        <w:rPr>
          <w:rFonts w:eastAsia="宋体"/>
        </w:rPr>
        <w:t xml:space="preserve"> 默认是真空波长，空气中取近似相同；</w:t>
      </w: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prop</m:t>
            </m:r>
          </m:sub>
        </m:sSub>
      </m:oMath>
      <w:r>
        <w:rPr>
          <w:rFonts w:eastAsia="宋体"/>
        </w:rPr>
        <w:t xml:space="preserve"> 是传播光程之差，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φ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ref</m:t>
            </m:r>
          </m:sub>
        </m:sSub>
      </m:oMath>
      <w:r>
        <w:rPr>
          <w:rFonts w:eastAsia="宋体"/>
        </w:rPr>
        <w:t xml:space="preserve"> 是两路反射相位之差。相位相差整数个 </w:t>
      </w:r>
      <m:oMath>
        <m:r>
          <w:rPr>
            <w:rFonts w:ascii="Cambria Math" w:hAnsi="Cambria Math" w:eastAsia="宋体"/>
            <w:sz w:val="22"/>
          </w:rPr>
          <m:t>2π</m:t>
        </m:r>
      </m:oMath>
      <w:r>
        <w:rPr>
          <w:rFonts w:eastAsia="宋体"/>
        </w:rPr>
        <w:t xml:space="preserve"> 的表达等效。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同一级条纹移动：保持相位条件不变，求位置变化。固定点数条纹：保持位置不变，求相位改变了多少个周期。</w:t>
      </w:r>
    </w:p>
    <w:p>
      <w:pPr>
        <w:pStyle w:val="Heading2"/>
      </w:pPr>
      <w:r>
        <w:rPr>
          <w:rFonts w:eastAsia="宋体"/>
        </w:rPr>
        <w:t>阅读与复习顺序</w:t>
      </w:r>
    </w:p>
    <w:p>
      <w:r>
        <w:rPr>
          <w:rFonts w:eastAsia="宋体"/>
        </w:rPr>
        <w:t>必须掌握：光源位移、均匀宽光源积分、薄膜光程差、劈尖与牛顿环、迈克耳孙往返因子、相干长度、艾里公式及半高全宽。</w:t>
      </w:r>
    </w:p>
    <w:p>
      <w:r>
        <w:rPr>
          <w:rFonts w:eastAsia="宋体"/>
        </w:rPr>
        <w:t>建议理解：虚光源等效、条纹定域、斯托克斯倒逆关系、谱宽与波包的傅里叶联系。</w:t>
      </w:r>
    </w:p>
    <w:p>
      <w:r>
        <w:rPr>
          <w:rFonts w:eastAsia="宋体"/>
        </w:rPr>
        <w:t>了解即可：双棱镜介绍、迈克耳孙—莫雷实验背景、OCT应用。课件未标“自学”任务，不额外扩展后续章节。</w:t>
      </w:r>
    </w:p>
    <w:p>
      <w:pPr>
        <w:pStyle w:val="Heading1"/>
        <w:pageBreakBefore/>
      </w:pPr>
      <w:r>
        <w:rPr>
          <w:rFonts w:eastAsia="宋体"/>
        </w:rPr>
        <w:t>1 分波前装置与等效光源</w:t>
      </w:r>
    </w:p>
    <w:p>
      <w:pPr>
        <w:pStyle w:val="Caption"/>
        <w:spacing w:after="180"/>
      </w:pPr>
      <w:r>
        <w:rPr>
          <w:rFonts w:eastAsia="宋体"/>
        </w:rPr>
        <w:t>课件 PDF 第3–8页。</w:t>
      </w:r>
    </w:p>
    <w:p>
      <w:pPr>
        <w:pStyle w:val="Heading2"/>
      </w:pPr>
      <w:r>
        <w:rPr>
          <w:rFonts w:eastAsia="宋体"/>
        </w:rPr>
        <w:t>同一波前怎样被分成两路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分波前法截取同一光源波前的不同部分，经反射或折射后在同一区域叠加。共同光源提供相关的相位变化；屏上还必须有实际光束交叠，只有虚光源位置正确并不足以保证能看见条纹。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把出射光线反向延长，找出等效光源。实际折线路径的相位问题便可转化为两个球面波的路程差问题；附加反射相位仍要另算。</w:t>
      </w:r>
    </w:p>
    <w:p>
      <w:pPr>
        <w:pStyle w:val="Heading2"/>
      </w:pPr>
      <w:r>
        <w:rPr>
          <w:rFonts w:eastAsia="宋体"/>
        </w:rPr>
        <w:t>菲涅耳双面镜</w:t>
      </w:r>
    </w:p>
    <w:p>
      <w:r>
        <w:rPr>
          <w:rFonts w:eastAsia="宋体"/>
        </w:rPr>
        <w:t xml:space="preserve">两平面镜夹角 </w:t>
      </w:r>
      <m:oMath>
        <m:r>
          <w:rPr>
            <w:rFonts w:ascii="Cambria Math" w:hAnsi="Cambria Math" w:eastAsia="宋体"/>
            <w:sz w:val="22"/>
          </w:rPr>
          <m:t>α</m:t>
        </m:r>
      </m:oMath>
      <w:r>
        <w:rPr>
          <w:rFonts w:eastAsia="宋体"/>
        </w:rPr>
        <w:t xml:space="preserve"> 很小，狭缝光源平行于镜的交线。两个镜像是相干虚光源。按课件几何，光源到交线的距离为 </w:t>
      </w:r>
      <m:oMath>
        <m:r>
          <w:rPr>
            <w:rFonts w:ascii="Cambria Math" w:hAnsi="Cambria Math" w:eastAsia="宋体"/>
            <w:sz w:val="22"/>
          </w:rPr>
          <m:t>B</m:t>
        </m:r>
      </m:oMath>
      <w:r>
        <w:rPr>
          <w:rFonts w:eastAsia="宋体"/>
        </w:rPr>
        <w:t xml:space="preserve">，交线到屏的轴向距离为 </w:t>
      </w:r>
      <m:oMath>
        <m:r>
          <w:rPr>
            <w:rFonts w:ascii="Cambria Math" w:hAnsi="Cambria Math" w:eastAsia="宋体"/>
            <w:sz w:val="22"/>
          </w:rPr>
          <m:t>C</m:t>
        </m:r>
      </m:oMath>
      <w:r>
        <w:t>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d≈2Bα,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D≈B+C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Δx=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(B+C)λ</m:t>
            </m:r>
          </m:num>
          <m:den>
            <m:r>
              <w:rPr>
                <w:rFonts w:ascii="Cambria Math" w:hAnsi="Cambria Math" w:eastAsia="宋体"/>
                <w:sz w:val="22"/>
              </w:rPr>
              <m:t>2Bα</m:t>
            </m:r>
          </m:den>
        </m:f>
      </m:oMath>
    </w:p>
    <w:p>
      <w:r>
        <w:rPr>
          <w:rFonts w:eastAsia="宋体"/>
        </w:rPr>
        <w:t>条件：小镜角、近轴观察、屏距远大于源间距；只在反射光束的交叠区域内使用。两路具有相同类型的反射，不能只给其中一路额外加半波损失。</w:t>
      </w:r>
    </w:p>
    <w:p>
      <w:pPr>
        <w:pStyle w:val="Heading2"/>
      </w:pPr>
      <w:r>
        <w:rPr>
          <w:rFonts w:eastAsia="宋体"/>
        </w:rPr>
        <w:t>菲涅耳双棱镜  介绍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双棱镜的两个小棱角使光束向中间偏折，形成两个虚光源。薄棱镜偏向角近似为 </w:t>
      </w:r>
      <m:oMath>
        <m:r>
          <w:rPr>
            <w:rFonts w:ascii="Cambria Math" w:hAnsi="Cambria Math" w:eastAsia="宋体"/>
            <w:sz w:val="22"/>
          </w:rPr>
          <m:t>(n−1)α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 是棱镜相对空气的折射率。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d≈2(n−1)Bα,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Δx≈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(B+C)λ</m:t>
            </m:r>
          </m:num>
          <m:den>
            <m:r>
              <w:rPr>
                <w:rFonts w:ascii="Cambria Math" w:hAnsi="Cambria Math" w:eastAsia="宋体"/>
                <w:sz w:val="22"/>
              </w:rPr>
              <m:t>2(n−1)Bα</m:t>
            </m:r>
          </m:den>
        </m:f>
      </m:oMath>
    </w:p>
    <w:p>
      <w:r>
        <w:rPr>
          <w:rFonts w:eastAsia="宋体"/>
        </w:rPr>
        <w:t>此处记住“折射产生双虚源”和条纹间距即可，不展开棱镜完整成像推导。</w:t>
      </w:r>
    </w:p>
    <w:p>
      <w:pPr>
        <w:pStyle w:val="Heading1"/>
        <w:pageBreakBefore/>
      </w:pPr>
      <w:r>
        <w:rPr>
          <w:rFonts w:eastAsia="宋体"/>
        </w:rPr>
        <w:t>2 劳埃德镜与条纹相位</w:t>
      </w:r>
    </w:p>
    <w:p>
      <w:pPr>
        <w:pStyle w:val="Caption"/>
        <w:spacing w:after="180"/>
      </w:pPr>
      <w:r>
        <w:rPr>
          <w:rFonts w:eastAsia="宋体"/>
        </w:rPr>
        <w:t>课件 PDF 第6–9页。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一个真实狭缝光源与它在平面镜中的像构成等效双光源。一束光直接到屏，另一束掠入射反射后到屏。光源离镜面高度为 </w:t>
      </w:r>
      <m:oMath>
        <m:r>
          <w:rPr>
            <w:rFonts w:ascii="Cambria Math" w:hAnsi="Cambria Math" w:eastAsia="宋体"/>
            <w:sz w:val="22"/>
          </w:rPr>
          <m:t>a</m:t>
        </m:r>
      </m:oMath>
      <w:r>
        <w:rPr>
          <w:rFonts w:eastAsia="宋体"/>
        </w:rPr>
        <w:t xml:space="preserve">，等效源间距为 </w:t>
      </w:r>
      <m:oMath>
        <m:r>
          <w:rPr>
            <w:rFonts w:ascii="Cambria Math" w:hAnsi="Cambria Math" w:eastAsia="宋体"/>
            <w:sz w:val="22"/>
          </w:rPr>
          <m:t>2a</m:t>
        </m:r>
      </m:oMath>
      <w:r>
        <w:t>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oy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图1  劳埃德镜的实光源、虚光源与实际反射路径。虚线只用于几何等效，不代表光在镜后传播。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d=2a,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Δx≈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Dλ</m:t>
            </m:r>
          </m:num>
          <m:den>
            <m:r>
              <w:rPr>
                <w:rFonts w:ascii="Cambria Math" w:hAnsi="Cambria Math" w:eastAsia="宋体"/>
                <w:sz w:val="22"/>
              </w:rPr>
              <m:t>2a</m:t>
            </m:r>
          </m:den>
        </m:f>
      </m:oMath>
    </w:p>
    <w:p>
      <w:pPr>
        <w:pStyle w:val="Heading2"/>
      </w:pPr>
      <w:r>
        <w:rPr>
          <w:rFonts w:eastAsia="宋体"/>
        </w:rPr>
        <w:t>等光程点为什么是暗纹</w:t>
      </w:r>
    </w:p>
    <w:p>
      <w:r>
        <w:rPr>
          <w:rFonts w:eastAsia="宋体"/>
        </w:rPr>
        <w:t xml:space="preserve">在课件讨论的掠入射条件下，反射光相对直达光有 </w:t>
      </w:r>
      <m:oMath>
        <m:r>
          <w:rPr>
            <w:rFonts w:ascii="Cambria Math" w:hAnsi="Cambria Math" w:eastAsia="宋体"/>
            <w:sz w:val="22"/>
          </w:rPr>
          <m:t>π</m:t>
        </m:r>
      </m:oMath>
      <w:r>
        <w:rPr>
          <w:rFonts w:eastAsia="宋体"/>
        </w:rPr>
        <w:t xml:space="preserve"> 的附加相位。因此几何路程相等时，两路反相。若把屏移到与镜面接触，接触点为暗纹。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2π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(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ref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dir</m:t>
            </m:r>
          </m:sub>
        </m:sSub>
        <m:r>
          <w:rPr>
            <w:rFonts w:ascii="Cambria Math" w:hAnsi="Cambria Math" w:eastAsia="宋体"/>
            <w:sz w:val="22"/>
          </w:rPr>
          <m:t>)+π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附加 </w:t>
      </w:r>
      <m:oMath>
        <m:r>
          <w:rPr>
            <w:rFonts w:ascii="Cambria Math" w:hAnsi="Cambria Math" w:eastAsia="宋体"/>
            <w:sz w:val="22"/>
          </w:rPr>
          <m:t>π</m:t>
        </m:r>
      </m:oMath>
      <w:r>
        <w:rPr>
          <w:rFonts w:eastAsia="宋体"/>
        </w:rPr>
        <w:t xml:space="preserve"> 把原本的明暗位置对换，条纹间距并不改变。若两路强度不等，暗纹是极小值而未必严格为零。</w:t>
      </w:r>
    </w:p>
    <w:p>
      <w:pPr>
        <w:pStyle w:val="Heading2"/>
      </w:pPr>
      <w:r>
        <w:rPr>
          <w:rFonts w:eastAsia="宋体"/>
        </w:rPr>
        <w:t>与上一讲的公式衔接</w:t>
      </w:r>
    </w:p>
    <w:p>
      <w:r>
        <w:rPr>
          <w:rFonts w:eastAsia="宋体"/>
        </w:rPr>
        <w:t>同偏振、充分相干且在观察范围内单束强度近似不变时，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I=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+2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b>
            </m:sSub>
          </m:e>
        </m:rad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δ</m:t>
        </m:r>
      </m:oMath>
    </w:p>
    <w:p>
      <w:r>
        <w:rPr>
          <w:rFonts w:eastAsia="宋体"/>
        </w:rPr>
        <w:t xml:space="preserve">两束等强时可写为 </w:t>
      </w:r>
      <m:oMath>
        <m:r>
          <w:rPr>
            <w:rFonts w:ascii="Cambria Math" w:hAnsi="Cambria Math" w:eastAsia="宋体"/>
            <w:sz w:val="22"/>
          </w:rPr>
          <m:t>I=4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sSup>
          <m:e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(δ/2)</m:t>
        </m:r>
      </m:oMath>
      <w:r>
        <w:rPr>
          <w:rFonts w:eastAsia="宋体"/>
        </w:rPr>
        <w:t>。杨氏双缝正轴入射对应中心明纹；劳埃德镜要先计入反射相位。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条纹位置由总相位差决定；条纹间距由相位随位置的变化率决定。恒定附加相位只平移图样。</w:t>
      </w:r>
    </w:p>
    <w:p>
      <w:pPr>
        <w:pStyle w:val="Heading1"/>
        <w:pageBreakBefore/>
      </w:pPr>
      <w:r>
        <w:rPr>
          <w:rFonts w:eastAsia="宋体"/>
        </w:rPr>
        <w:t>3 课堂例题一  光源移动</w:t>
      </w:r>
    </w:p>
    <w:p>
      <w:pPr>
        <w:pStyle w:val="Caption"/>
        <w:spacing w:after="180"/>
      </w:pPr>
      <w:r>
        <w:rPr>
          <w:rFonts w:eastAsia="宋体"/>
        </w:rPr>
        <w:t>课件 PDF 第10–11页，例3.1.1。</w:t>
      </w:r>
    </w:p>
    <w:p>
      <w:pPr>
        <w:pStyle w:val="Heading2"/>
      </w:pPr>
      <w:r>
        <w:rPr>
          <w:rFonts w:eastAsia="宋体"/>
        </w:rPr>
        <w:t>题目判断与已知条件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杨氏双缝间距 </w:t>
      </w:r>
      <m:oMath>
        <m:r>
          <w:rPr>
            <w:rFonts w:ascii="Cambria Math" w:hAnsi="Cambria Math" w:eastAsia="宋体"/>
            <w:sz w:val="22"/>
          </w:rPr>
          <m:t>d</m:t>
        </m:r>
      </m:oMath>
      <w:r>
        <w:rPr>
          <w:rFonts w:eastAsia="宋体"/>
        </w:rPr>
        <w:t xml:space="preserve">，源到双缝距离 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，双缝到屏距离 </w:t>
      </w:r>
      <m:oMath>
        <m:r>
          <w:rPr>
            <w:rFonts w:ascii="Cambria Math" w:hAnsi="Cambria Math" w:eastAsia="宋体"/>
            <w:sz w:val="22"/>
          </w:rPr>
          <m:t>D</m:t>
        </m:r>
      </m:oMath>
      <w:r>
        <w:rPr>
          <w:rFonts w:eastAsia="宋体"/>
        </w:rPr>
        <w:t xml:space="preserve">。源原在轴上，现沿负 </w:t>
      </w:r>
      <m:oMath>
        <m:r>
          <w:rPr>
            <w:rFonts w:ascii="Cambria Math" w:hAnsi="Cambria Math" w:eastAsia="宋体"/>
            <w:sz w:val="22"/>
          </w:rPr>
          <m:t>x</m:t>
        </m:r>
      </m:oMath>
      <w:r>
        <w:rPr>
          <w:rFonts w:eastAsia="宋体"/>
        </w:rPr>
        <w:t xml:space="preserve"> 方向移动距离 </w:t>
      </w:r>
      <m:oMath>
        <m:r>
          <w:rPr>
            <w:rFonts w:ascii="Cambria Math" w:hAnsi="Cambria Math" w:eastAsia="宋体"/>
            <w:sz w:val="22"/>
          </w:rPr>
          <m:t>δs</m:t>
        </m:r>
      </m:oMath>
      <w:r>
        <w:rPr>
          <w:rFonts w:eastAsia="宋体"/>
        </w:rPr>
        <w:t xml:space="preserve">。求零级明纹的位移。这里 </w:t>
      </w:r>
      <m:oMath>
        <m:r>
          <w:rPr>
            <w:rFonts w:ascii="Cambria Math" w:hAnsi="Cambria Math" w:eastAsia="宋体"/>
            <w:sz w:val="22"/>
          </w:rPr>
          <m:t>δs</m:t>
        </m:r>
      </m:oMath>
      <w:r>
        <w:rPr>
          <w:rFonts w:eastAsia="宋体"/>
        </w:rPr>
        <w:t xml:space="preserve"> 为正的位移大小。</w:t>
      </w:r>
    </w:p>
    <w:p>
      <w:r>
        <w:rPr>
          <w:rFonts w:eastAsia="宋体"/>
        </w:rPr>
        <w:t>思路：零级明纹仍满足从光源出发、经两缝到观察点的总光程相等；必须同时计算“源到缝”和“缝到屏”。</w:t>
      </w:r>
    </w:p>
    <w:p>
      <w:pPr>
        <w:pStyle w:val="Heading2"/>
      </w:pPr>
      <w:r>
        <w:rPr>
          <w:rFonts w:eastAsia="宋体"/>
        </w:rPr>
        <w:t>步骤一  先统一有向坐标</w:t>
      </w:r>
    </w:p>
    <w:p>
      <w:r>
        <w:rPr>
          <w:rFonts w:eastAsia="宋体"/>
        </w:rPr>
        <w:t xml:space="preserve">令光源坐标为 </w:t>
      </w:r>
      <m:oMath>
        <m:r>
          <w:rPr>
            <w:rFonts w:ascii="Cambria Math" w:hAnsi="Cambria Math" w:eastAsia="宋体"/>
            <w:sz w:val="22"/>
          </w:rPr>
          <m:t>s</m:t>
        </m:r>
      </m:oMath>
      <w:r>
        <w:rPr>
          <w:rFonts w:eastAsia="宋体"/>
        </w:rPr>
        <w:t xml:space="preserve">，上缝坐标为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d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rPr>
          <w:rFonts w:eastAsia="宋体"/>
        </w:rPr>
        <w:t xml:space="preserve">，下缝为 </w:t>
      </w:r>
      <m:oMath>
        <m:r>
          <w:rPr>
            <w:rFonts w:ascii="Cambria Math" w:hAnsi="Cambria Math" w:eastAsia="宋体"/>
            <w:sz w:val="22"/>
          </w:rPr>
          <m:t>−d/2</m:t>
        </m:r>
      </m:oMath>
      <w:r>
        <w:rPr>
          <w:rFonts w:eastAsia="宋体"/>
        </w:rPr>
        <w:t xml:space="preserve">。定义第二路减第一路。近轴条件为 </w:t>
      </w:r>
      <m:oMath>
        <m:r>
          <w:rPr>
            <w:rFonts w:ascii="Cambria Math" w:hAnsi="Cambria Math" w:eastAsia="宋体"/>
            <w:sz w:val="22"/>
          </w:rPr>
          <m:t>|s|,d≪R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|x|,d≪D</m:t>
        </m:r>
      </m:oMath>
      <w:r>
        <w:t>。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ds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dx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ΔL≈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ds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dx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</m:oMath>
    </w:p>
    <w:p>
      <w:r>
        <w:rPr>
          <w:rFonts w:eastAsia="宋体"/>
        </w:rPr>
        <w:t>这些结果由路程平方根展开至横向坐标的二次项得到，再相减；更高阶横向项被忽略。</w:t>
      </w:r>
    </w:p>
    <w:p>
      <w:pPr>
        <w:pStyle w:val="Heading2"/>
      </w:pPr>
      <w:r>
        <w:rPr>
          <w:rFonts w:eastAsia="宋体"/>
        </w:rPr>
        <w:t>步骤二  令总光程差为零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ΔL=0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⇒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s</m:t>
        </m:r>
      </m:oMath>
    </w:p>
    <w:p>
      <w:r>
        <w:rPr>
          <w:rFonts w:eastAsia="宋体"/>
        </w:rPr>
        <w:t xml:space="preserve">代入 </w:t>
      </w:r>
      <m:oMath>
        <m:r>
          <w:rPr>
            <w:rFonts w:ascii="Cambria Math" w:hAnsi="Cambria Math" w:eastAsia="宋体"/>
            <w:sz w:val="22"/>
          </w:rPr>
          <m:t>s=−δs</m:t>
        </m:r>
      </m:oMath>
      <w:r>
        <w:rPr>
          <w:rFonts w:eastAsia="宋体"/>
        </w:rPr>
        <w:t>，得到课件结果：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δx=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δs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rPr>
            <m:sty m:val="p"/>
          </m:rPr>
          <m:t>沿正方向</m:t>
        </m:r>
      </m:oMath>
    </w:p>
    <w:p>
      <w:r>
        <w:rPr>
          <w:rFonts w:eastAsia="宋体"/>
        </w:rPr>
        <w:t xml:space="preserve">结果：光源向下，整套条纹向上，方向相反；条纹间距 </w:t>
      </w:r>
      <m:oMath>
        <m:r>
          <w:rPr>
            <w:rFonts w:ascii="Cambria Math" w:hAnsi="Cambria Math" w:eastAsia="宋体"/>
            <w:sz w:val="22"/>
          </w:rPr>
          <m:t>Dλ/d</m:t>
        </m:r>
      </m:oMath>
      <w:r>
        <w:rPr>
          <w:rFonts w:eastAsia="宋体"/>
        </w:rPr>
        <w:t xml:space="preserve"> 不变。非零级明纹也整体平移同样的距离。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源移到下方后，下缝的入射光程更短；零级位置必须移向上方，让下缝到屏的路程相对变长，补回这段差。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易错点：只比较缝后两段路程，会误判中心明纹仍在轴上；把有向位移 </w:t>
      </w:r>
      <m:oMath>
        <m:r>
          <w:rPr>
            <w:rFonts w:ascii="Cambria Math" w:hAnsi="Cambria Math" w:eastAsia="宋体"/>
            <w:sz w:val="22"/>
          </w:rPr>
          <m:t>s</m:t>
        </m:r>
      </m:oMath>
      <w:r>
        <w:rPr>
          <w:rFonts w:eastAsia="宋体"/>
          <w:sz w:val="21"/>
        </w:rPr>
        <w:t xml:space="preserve"> 与位移大小 </w:t>
      </w:r>
      <m:oMath>
        <m:r>
          <w:rPr>
            <w:rFonts w:ascii="Cambria Math" w:hAnsi="Cambria Math" w:eastAsia="宋体"/>
            <w:sz w:val="22"/>
          </w:rPr>
          <m:t>δs</m:t>
        </m:r>
      </m:oMath>
      <w:r>
        <w:rPr>
          <w:rFonts w:eastAsia="宋体"/>
          <w:sz w:val="21"/>
        </w:rPr>
        <w:t xml:space="preserve"> 混用，会丢掉负号。</w:t>
      </w:r>
    </w:p>
    <w:p>
      <w:pPr>
        <w:pStyle w:val="Heading1"/>
        <w:pageBreakBefore/>
      </w:pPr>
      <w:r>
        <w:rPr>
          <w:rFonts w:eastAsia="宋体"/>
        </w:rPr>
        <w:t>4 宽光源的衬比度推导</w:t>
      </w:r>
    </w:p>
    <w:p>
      <w:pPr>
        <w:pStyle w:val="Caption"/>
        <w:spacing w:after="180"/>
      </w:pPr>
      <w:r>
        <w:rPr>
          <w:rFonts w:eastAsia="宋体"/>
        </w:rPr>
        <w:t>课件 PDF 第12–16页；教材第三章§1.4，印刷第201–202页。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 xml:space="preserve">均匀单色线光源沿 </w:t>
      </w:r>
      <m:oMath>
        <m:r>
          <w:rPr>
            <w:rFonts w:ascii="Cambria Math" w:hAnsi="Cambria Math" w:eastAsia="宋体"/>
            <w:sz w:val="22"/>
          </w:rPr>
          <m:t>x</m:t>
        </m:r>
      </m:oMath>
      <w:r>
        <w:rPr>
          <w:rFonts w:eastAsia="宋体"/>
        </w:rPr>
        <w:t xml:space="preserve"> 方向宽度为 </w:t>
      </w:r>
      <m:oMath>
        <m:r>
          <w:rPr>
            <w:rFonts w:ascii="Cambria Math" w:hAnsi="Cambria Math" w:eastAsia="宋体"/>
            <w:sz w:val="22"/>
          </w:rPr>
          <m:t>b</m:t>
        </m:r>
      </m:oMath>
      <w:r>
        <w:rPr>
          <w:rFonts w:eastAsia="宋体"/>
        </w:rPr>
        <w:t>。不同源点互不相干，但每个源点经两缝产生的两束子波彼此相干。必须“每个点先叠加振幅，不同点再相加强度”。</w:t>
      </w:r>
    </w:p>
    <w:p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/>
            <w:sz w:val="22"/>
          </w:rPr>
          <m:t>s∈[−b/2,b/2]</m:t>
        </m:r>
      </m:oMath>
      <w:r>
        <w:rPr>
          <w:rFonts w:eastAsia="宋体"/>
        </w:rPr>
        <w:t xml:space="preserve">。每点的条纹中心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=−Ds/R</m:t>
        </m:r>
      </m:oMath>
      <w:r>
        <w:rPr>
          <w:rFonts w:eastAsia="宋体"/>
        </w:rPr>
        <w:t xml:space="preserve">，条纹空间频率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f</m:t>
            </m:r>
          </m:e>
          <m:sub>
            <m:r>
              <w:rPr>
                <w:rFonts w:ascii="Cambria Math" w:hAnsi="Cambria Math" w:eastAsia="宋体"/>
                <w:sz w:val="22"/>
              </w:rPr>
              <m:t>x</m:t>
            </m:r>
          </m:sub>
        </m:sSub>
        <m:r>
          <w:rPr>
            <w:rFonts w:ascii="Cambria Math" w:hAnsi="Cambria Math" w:eastAsia="宋体"/>
            <w:sz w:val="22"/>
          </w:rPr>
          <m:t>=d/(Dλ)</m:t>
        </m:r>
      </m:oMath>
      <w:r>
        <w:rPr>
          <w:rFonts w:eastAsia="宋体"/>
        </w:rPr>
        <w:t>。源的亮度均匀，且两路强度平衡。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I(x)=C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 w:eastAsia="宋体"/>
                <w:sz w:val="22"/>
              </w:rPr>
              <m:t>−b/2</m:t>
            </m:r>
          </m:sub>
          <m:sup>
            <m:f>
              <m:fPr>
                <m:type m:val="lin"/>
              </m:fPr>
              <m:num>
                <m:r>
                  <w:rPr>
                    <w:rFonts w:ascii="Cambria Math" w:hAnsi="Cambria Math" w:eastAsia="宋体"/>
                    <w:sz w:val="22"/>
                  </w:rPr>
                  <m:t>b</m:t>
                </m:r>
              </m:num>
              <m:den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den>
            </m:f>
          </m:sup>
          <m:e>
            <m:r>
              <w:rPr>
                <w:rFonts w:ascii="Cambria Math" w:hAnsi="Cambria Math" w:eastAsia="宋体"/>
                <w:sz w:val="22"/>
              </w:rPr>
              <m:t>[1+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(α+βs)]</m:t>
            </m:r>
            <m:r>
              <w:rPr>
                <w:rFonts w:ascii="Cambria Math" w:hAnsi="Cambria Math" w:eastAsia="宋体"/>
                <w:sz w:val="22"/>
              </w:rPr>
              <m:rPr>
                <m:nor/>
              </m:rPr>
              <m:t> </m:t>
            </m:r>
            <m:r>
              <w:rPr>
                <w:rFonts w:ascii="Cambria Math" w:hAnsi="Cambria Math" w:eastAsia="宋体"/>
                <w:sz w:val="22"/>
              </w:rPr>
              <m:t>ds</m:t>
            </m:r>
          </m:e>
        </m:nary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α=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2πdx</m:t>
            </m:r>
          </m:num>
          <m:den>
            <m:r>
              <w:rPr>
                <w:rFonts w:ascii="Cambria Math" w:hAnsi="Cambria Math" w:eastAsia="宋体"/>
                <w:sz w:val="22"/>
              </w:rPr>
              <m:t>Dλ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β=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2πd</m:t>
            </m:r>
          </m:num>
          <m:den>
            <m:r>
              <w:rPr>
                <w:rFonts w:ascii="Cambria Math" w:hAnsi="Cambria Math" w:eastAsia="宋体"/>
                <w:sz w:val="22"/>
              </w:rPr>
              <m:t>Rλ</m:t>
            </m:r>
          </m:den>
        </m:f>
      </m:oMath>
    </w:p>
    <w:p>
      <w:r>
        <w:rPr>
          <w:rFonts w:eastAsia="宋体"/>
        </w:rPr>
        <w:t>对称区间上，正弦的奇函数项积分为零；余弦项给出：</w:t>
      </w:r>
    </w:p>
    <w:p>
      <w:pPr>
        <w:keepLines/>
        <w:spacing w:before="40" w:after="140"/>
        <w:jc w:val="center"/>
      </w:pP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 w:eastAsia="宋体"/>
                <w:sz w:val="22"/>
              </w:rPr>
              <m:t>−b/2</m:t>
            </m:r>
          </m:sub>
          <m:sup>
            <m:f>
              <m:fPr>
                <m:type m:val="lin"/>
              </m:fPr>
              <m:num>
                <m:r>
                  <w:rPr>
                    <w:rFonts w:ascii="Cambria Math" w:hAnsi="Cambria Math" w:eastAsia="宋体"/>
                    <w:sz w:val="22"/>
                  </w:rPr>
                  <m:t>b</m:t>
                </m:r>
              </m:num>
              <m:den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den>
            </m:f>
          </m:sup>
          <m:e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(α+βs)</m:t>
            </m:r>
            <m:r>
              <w:rPr>
                <w:rFonts w:ascii="Cambria Math" w:hAnsi="Cambria Math" w:eastAsia="宋体"/>
                <w:sz w:val="22"/>
              </w:rPr>
              <m:rPr>
                <m:nor/>
              </m:rPr>
              <m:t> </m:t>
            </m:r>
            <m:r>
              <w:rPr>
                <w:rFonts w:ascii="Cambria Math" w:hAnsi="Cambria Math" w:eastAsia="宋体"/>
                <w:sz w:val="22"/>
              </w:rPr>
              <m:t>ds=</m:t>
            </m:r>
          </m:e>
        </m:nary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(βb/2)</m:t>
            </m:r>
          </m:num>
          <m:den>
            <m:r>
              <w:rPr>
                <w:rFonts w:ascii="Cambria Math" w:hAnsi="Cambria Math" w:eastAsia="宋体"/>
                <w:sz w:val="22"/>
              </w:rPr>
              <m:t>β</m:t>
            </m:r>
          </m:den>
        </m:f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α</m:t>
        </m:r>
      </m:oMath>
    </w:p>
    <w:p>
      <w:r>
        <w:rPr>
          <w:rFonts w:eastAsia="宋体"/>
        </w:rPr>
        <w:t xml:space="preserve">定义 </w:t>
      </w:r>
      <m:oMath>
        <m:r>
          <w:rPr>
            <w:rFonts w:ascii="Cambria Math" w:hAnsi="Cambria Math" w:eastAsia="宋体"/>
            <w:sz w:val="22"/>
          </w:rPr>
          <m:t>u=πbd/(Rλ)</m:t>
        </m:r>
      </m:oMath>
      <w:r>
        <w:t>，</w:t>
      </w:r>
      <m:oMath>
        <m:bar>
          <m:barPr>
            <m:pos m:val="top"/>
          </m:barPr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</m:bar>
        <m:r>
          <w:rPr>
            <w:rFonts w:ascii="Cambria Math" w:hAnsi="Cambria Math" w:eastAsia="宋体"/>
            <w:sz w:val="22"/>
          </w:rPr>
          <m:t>=Cb</m:t>
        </m:r>
      </m:oMath>
      <w:r>
        <w:rPr>
          <w:rFonts w:eastAsia="宋体"/>
        </w:rPr>
        <w:t>，得到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I(x)=</m:t>
        </m:r>
        <m:bar>
          <m:barPr>
            <m:pos m:val="top"/>
          </m:barPr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</m:bar>
        <m:r>
          <w:rPr>
            <w:rFonts w:ascii="Cambria Math" w:hAnsi="Cambria Math" w:eastAsia="宋体"/>
            <w:sz w:val="22"/>
          </w:rPr>
          <m:t>[1+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u</m:t>
            </m:r>
          </m:num>
          <m:den>
            <m:r>
              <w:rPr>
                <w:rFonts w:ascii="Cambria Math" w:hAnsi="Cambria Math" w:eastAsia="宋体"/>
                <w:sz w:val="22"/>
              </w:rPr>
              <m:t>u</m:t>
            </m:r>
          </m:den>
        </m:f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(2π</m:t>
        </m:r>
        <m:sSub>
          <m:e>
            <m:r>
              <w:rPr>
                <w:rFonts w:ascii="Cambria Math" w:hAnsi="Cambria Math" w:eastAsia="宋体"/>
                <w:sz w:val="22"/>
              </w:rPr>
              <m:t>f</m:t>
            </m:r>
          </m:e>
          <m:sub>
            <m:r>
              <w:rPr>
                <w:rFonts w:ascii="Cambria Math" w:hAnsi="Cambria Math" w:eastAsia="宋体"/>
                <w:sz w:val="22"/>
              </w:rPr>
              <m:t>x</m:t>
            </m:r>
          </m:sub>
        </m:sSub>
        <m:r>
          <w:rPr>
            <w:rFonts w:ascii="Cambria Math" w:hAnsi="Cambria Math" w:eastAsia="宋体"/>
            <w:sz w:val="22"/>
          </w:rPr>
          <m:t>x)]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γ=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max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−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min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max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+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min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=|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u</m:t>
            </m:r>
          </m:num>
          <m:den>
            <m:r>
              <w:rPr>
                <w:rFonts w:ascii="Cambria Math" w:hAnsi="Cambria Math" w:eastAsia="宋体"/>
                <w:sz w:val="22"/>
              </w:rPr>
              <m:t>u</m:t>
            </m:r>
          </m:den>
        </m:f>
        <m:r>
          <w:rPr>
            <w:rFonts w:ascii="Cambria Math" w:hAnsi="Cambria Math" w:eastAsia="宋体"/>
            <w:sz w:val="22"/>
          </w:rPr>
          <m:t>|</m:t>
        </m:r>
      </m:oMath>
    </w:p>
    <w:p>
      <w:r>
        <w:rPr>
          <w:rFonts w:eastAsia="宋体"/>
        </w:rPr>
        <w:t xml:space="preserve">最大、最小强度分别为 </w:t>
      </w:r>
      <m:oMath>
        <m:bar>
          <m:barPr>
            <m:pos m:val="top"/>
          </m:barPr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</m:bar>
        <m:r>
          <w:rPr>
            <w:rFonts w:ascii="Cambria Math" w:hAnsi="Cambria Math" w:eastAsia="宋体"/>
            <w:sz w:val="22"/>
          </w:rPr>
          <m:t>(1+|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u/u|)</m:t>
        </m:r>
      </m:oMath>
      <w:r>
        <w:t>、</w:t>
      </w:r>
      <m:oMath>
        <m:bar>
          <m:barPr>
            <m:pos m:val="top"/>
          </m:barPr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</m:bar>
        <m:r>
          <w:rPr>
            <w:rFonts w:ascii="Cambria Math" w:hAnsi="Cambria Math" w:eastAsia="宋体"/>
            <w:sz w:val="22"/>
          </w:rPr>
          <m:t>(1−|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u/u|)</m:t>
        </m:r>
      </m:oMath>
      <w:r>
        <w:t>；</w:t>
      </w:r>
      <m:oMath>
        <m:r>
          <w:rPr>
            <w:rFonts w:ascii="Cambria Math" w:hAnsi="Cambria Math" w:eastAsia="宋体"/>
            <w:sz w:val="22"/>
          </w:rPr>
          <m:t>u=0</m:t>
        </m:r>
      </m:oMath>
      <w:r>
        <w:rPr>
          <w:rFonts w:eastAsia="宋体"/>
        </w:rPr>
        <w:t xml:space="preserve"> 处用极限值1。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教材第201–202页明确保留绝对值，并说明越过第一次消失后出现衬比度较低的再现。负的正弦比表示明暗位置倒置，不能称为“负衬比度”。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该式针对均匀矩形源的一维模型。源形状、亮度分布或两路强度比改变时，不能直接套用同一函数。</w:t>
      </w:r>
    </w:p>
    <w:p>
      <w:pPr>
        <w:pStyle w:val="Heading1"/>
        <w:pageBreakBefore/>
      </w:pPr>
      <w:r>
        <w:rPr>
          <w:rFonts w:eastAsia="宋体"/>
        </w:rPr>
        <w:t>5 空间相干范围与源宽例题</w:t>
      </w:r>
    </w:p>
    <w:p>
      <w:pPr>
        <w:pStyle w:val="Caption"/>
        <w:spacing w:after="180"/>
      </w:pPr>
      <w:r>
        <w:rPr>
          <w:rFonts w:eastAsia="宋体"/>
        </w:rPr>
        <w:t>课件 PDF 第15–20页。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图2  均匀线光源的衬比度随归一化宽度变化；第一次为零之后仍有较弱旁瓣。</w:t>
      </w:r>
    </w:p>
    <w:p>
      <w:pPr>
        <w:pStyle w:val="Heading2"/>
      </w:pPr>
      <w:r>
        <w:rPr>
          <w:rFonts w:eastAsia="宋体"/>
        </w:rPr>
        <w:t>第一次消失与相干尺度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固定 </w:t>
      </w:r>
      <m:oMath>
        <m:r>
          <w:rPr>
            <w:rFonts w:ascii="Cambria Math" w:hAnsi="Cambria Math" w:eastAsia="宋体"/>
            <w:sz w:val="22"/>
          </w:rPr>
          <m:t>d</m:t>
        </m:r>
      </m:oMath>
      <w:r>
        <w:rPr>
          <w:rFonts w:eastAsia="宋体"/>
        </w:rPr>
        <w:t xml:space="preserve">，第一次消失满足 </w:t>
      </w:r>
      <m:oMath>
        <m:r>
          <w:rPr>
            <w:rFonts w:ascii="Cambria Math" w:hAnsi="Cambria Math" w:eastAsia="宋体"/>
            <w:sz w:val="22"/>
          </w:rPr>
          <m:t>u=π</m:t>
        </m:r>
      </m:oMath>
      <w:r>
        <w:rPr>
          <w:rFonts w:eastAsia="宋体"/>
        </w:rPr>
        <w:t xml:space="preserve">；固定 </w:t>
      </w:r>
      <m:oMath>
        <m:r>
          <w:rPr>
            <w:rFonts w:ascii="Cambria Math" w:hAnsi="Cambria Math" w:eastAsia="宋体"/>
            <w:sz w:val="22"/>
          </w:rPr>
          <m:t>b</m:t>
        </m:r>
      </m:oMath>
      <w:r>
        <w:rPr>
          <w:rFonts w:eastAsia="宋体"/>
        </w:rPr>
        <w:t>，同一关系也给出横向相干间隔的尺度。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b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Rλ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Rλ</m:t>
            </m:r>
          </m:num>
          <m:den>
            <m:r>
              <w:rPr>
                <w:rFonts w:ascii="Cambria Math" w:hAnsi="Cambria Math" w:eastAsia="宋体"/>
                <w:sz w:val="22"/>
              </w:rPr>
              <m:t>b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b</m:t>
            </m:r>
          </m:den>
        </m:f>
      </m:oMath>
    </w:p>
    <w:p>
      <m:oMath>
        <m:sSub>
          <m:e>
            <m:r>
              <w:rPr>
                <w:rFonts w:ascii="Cambria Math" w:hAnsi="Cambria Math" w:eastAsia="宋体"/>
                <w:sz w:val="22"/>
              </w:rPr>
              <m:t>θ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是相干孔径角；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b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</m:oMath>
      <w:r>
        <w:rPr>
          <w:rFonts w:eastAsia="宋体"/>
        </w:rPr>
        <w:t xml:space="preserve"> 才是光源对双缝所张的角宽度，两者不可混同。较小的源宽有利于空间相干，但通光量也会下降。</w:t>
      </w:r>
    </w:p>
    <w:p>
      <w:pPr>
        <w:pStyle w:val="Heading2"/>
      </w:pPr>
      <w:r>
        <w:rPr>
          <w:rFonts w:eastAsia="宋体"/>
        </w:rPr>
        <w:t>课堂例题二  光源狭缝有多窄</w:t>
      </w:r>
    </w:p>
    <w:p>
      <w:r>
        <w:rPr>
          <w:rFonts w:eastAsia="宋体"/>
        </w:rPr>
        <w:t xml:space="preserve">已知 </w:t>
      </w:r>
      <m:oMath>
        <m:r>
          <w:rPr>
            <w:rFonts w:ascii="Cambria Math" w:hAnsi="Cambria Math" w:eastAsia="宋体"/>
            <w:sz w:val="22"/>
          </w:rPr>
          <m:t>λ=0.600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μ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R=1.00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d=1.00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>。模型判断：均匀宽光源照明双缝，求第一次消失对应的源宽。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b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1.00×0.600×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−6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1.00×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−3</m:t>
                </m:r>
              </m:sup>
            </m:sSup>
          </m:den>
        </m:f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  <m:r>
          <w:rPr>
            <w:rFonts w:ascii="Cambria Math" w:hAnsi="Cambria Math" w:eastAsia="宋体"/>
            <w:sz w:val="22"/>
          </w:rPr>
          <m:t>=0.600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</w:p>
    <w:p>
      <w:r>
        <w:rPr>
          <w:rFonts w:eastAsia="宋体"/>
        </w:rPr>
        <w:t xml:space="preserve">结果：课件给出 </w:t>
      </w:r>
      <m:oMath>
        <m:r>
          <w:rPr>
            <w:rFonts w:ascii="Cambria Math" w:hAnsi="Cambria Math" w:eastAsia="宋体"/>
            <w:sz w:val="22"/>
          </w:rPr>
          <m:t>b&lt;0.600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。这只保证位于第一零点之前；若要清晰，应留出余量。例如 </w:t>
      </w:r>
      <m:oMath>
        <m:r>
          <w:rPr>
            <w:rFonts w:ascii="Cambria Math" w:hAnsi="Cambria Math" w:eastAsia="宋体"/>
            <w:sz w:val="22"/>
          </w:rPr>
          <m:t>b=</m:t>
        </m:r>
        <m:sSub>
          <m:e>
            <m:r>
              <w:rPr>
                <w:rFonts w:ascii="Cambria Math" w:hAnsi="Cambria Math" w:eastAsia="宋体"/>
                <w:sz w:val="22"/>
              </w:rPr>
              <m:t>b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/2</m:t>
        </m:r>
      </m:oMath>
      <w:r>
        <w:rPr>
          <w:rFonts w:eastAsia="宋体"/>
        </w:rPr>
        <w:t xml:space="preserve"> 时 </w:t>
      </w:r>
      <m:oMath>
        <m:r>
          <w:rPr>
            <w:rFonts w:ascii="Cambria Math" w:hAnsi="Cambria Math" w:eastAsia="宋体"/>
            <w:sz w:val="22"/>
          </w:rPr>
          <m:t>γ=2/π≈0.637</m:t>
        </m:r>
      </m:oMath>
      <w:r>
        <w:t>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“相干范围”是实用尺度，不是边界内完全相干、边界外永远零相干的硬开关。激光在本讲的理想单横模模型下具有良好横向相干性；实际相干性仍取决于模式和光束质量。</w:t>
      </w:r>
    </w:p>
    <w:p>
      <w:pPr>
        <w:pStyle w:val="Heading1"/>
        <w:pageBreakBefore/>
      </w:pPr>
      <w:r>
        <w:rPr>
          <w:rFonts w:eastAsia="宋体"/>
        </w:rPr>
        <w:t>6 课堂例题三  测星干涉仪</w:t>
      </w:r>
    </w:p>
    <w:p>
      <w:pPr>
        <w:pStyle w:val="Caption"/>
        <w:spacing w:after="180"/>
      </w:pPr>
      <w:r>
        <w:rPr>
          <w:rFonts w:eastAsia="宋体"/>
        </w:rPr>
        <w:t>课件 PDF 第21–22页。</w:t>
      </w:r>
    </w:p>
    <w:p>
      <w:pPr>
        <w:pStyle w:val="Heading2"/>
      </w:pPr>
      <w:r>
        <w:rPr>
          <w:rFonts w:eastAsia="宋体"/>
        </w:rPr>
        <w:t>已知条件与模型判断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课件给出猎户座α星的观测波长 </w:t>
      </w:r>
      <m:oMath>
        <m:r>
          <w:rPr>
            <w:rFonts w:ascii="Cambria Math" w:hAnsi="Cambria Math" w:eastAsia="宋体"/>
            <w:sz w:val="22"/>
          </w:rPr>
          <m:t>λ=570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</m:oMath>
      <w:r>
        <w:rPr>
          <w:rFonts w:eastAsia="宋体"/>
        </w:rPr>
        <w:t xml:space="preserve">，条纹第一次消失时的基线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=3.07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。求星体的角直径 </w:t>
      </w:r>
      <m:oMath>
        <m:r>
          <w:rPr>
            <w:rFonts w:ascii="Cambria Math" w:hAnsi="Cambria Math" w:eastAsia="宋体"/>
            <w:sz w:val="22"/>
          </w:rPr>
          <m:t>φ</m:t>
        </m:r>
      </m:oMath>
      <w:r>
        <w:t>。</w:t>
      </w:r>
    </w:p>
    <w:p>
      <w:r>
        <w:rPr>
          <w:rFonts w:eastAsia="宋体"/>
        </w:rPr>
        <w:t>思路：星体各点互不相干；增大两路采光点间距，扩展源使条纹可见度下降。第一次零点将角直径与基线联系起来。四块反射镜用于增大有效基线，并把光束送入后续干涉系统。</w:t>
      </w:r>
    </w:p>
    <w:p>
      <w:pPr>
        <w:pStyle w:val="Heading2"/>
      </w:pPr>
      <w:r>
        <w:rPr>
          <w:rFonts w:eastAsia="宋体"/>
        </w:rPr>
        <w:t>步骤一  选择源形状对应的系数</w:t>
      </w:r>
    </w:p>
    <w:p>
      <w:r>
        <w:rPr>
          <w:rFonts w:eastAsia="宋体"/>
        </w:rPr>
        <w:t xml:space="preserve">一维均匀线源模型为 </w:t>
      </w:r>
      <m:oMath>
        <m:r>
          <w:rPr>
            <w:rFonts w:ascii="Cambria Math" w:hAnsi="Cambria Math" w:eastAsia="宋体"/>
            <w:sz w:val="22"/>
          </w:rPr>
          <m:t>φ=λ/</m:t>
        </m:r>
        <m:sSub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</m:oMath>
      <w:r>
        <w:rPr>
          <w:rFonts w:eastAsia="宋体"/>
        </w:rPr>
        <w:t>。对课件采用的均匀圆盘近似，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φ≈1.22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1</m:t>
                </m:r>
              </m:sub>
            </m:sSub>
          </m:den>
        </m:f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系数1.22来自圆形亮度分布对应的可见度第一零点。本讲只使用课件给出的修正，不展开衍射积分；不能对任意形状光源都用1.22。</w:t>
      </w:r>
    </w:p>
    <w:p>
      <w:pPr>
        <w:pStyle w:val="Heading2"/>
      </w:pPr>
      <w:r>
        <w:rPr>
          <w:rFonts w:eastAsia="宋体"/>
        </w:rPr>
        <w:t>步骤二  代入并换算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φ≈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1.22×570×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−9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3.07</m:t>
            </m:r>
          </m:den>
        </m:f>
        <m:r>
          <w:rPr>
            <w:rFonts w:ascii="Cambria Math" w:hAnsi="Cambria Math" w:eastAsia="宋体"/>
            <w:sz w:val="22"/>
          </w:rPr>
          <m:t>=2.265×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−7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rad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φ≈0.0467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arcsec</m:t>
        </m:r>
        <m:r>
          <w:rPr>
            <w:rFonts w:ascii="Cambria Math" w:hAnsi="Cambria Math" w:eastAsia="宋体"/>
            <w:sz w:val="22"/>
          </w:rPr>
          <m:t>≈0.047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arcsec</m:t>
        </m:r>
      </m:oMath>
    </w:p>
    <w:p>
      <w:r>
        <w:rPr>
          <w:rFonts w:eastAsia="宋体"/>
        </w:rPr>
        <w:t>物理解释：直接成像难以分辨的极小角尺寸，可通过“何种基线下干涉消失”间接测得。若已知距离，还可用小角公式把角直径换成线直径。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易错点：基线是两个有效采光点的间距；角直径不是半径角。弧度转角秒的换算系数约为206265。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空间相干实验测的是扩展源的角尺度；移动迈克耳孙反射镜测相干长度时，改变的是两路纵向光程差。两类“相干性测量”不能混为一谈。</w:t>
      </w:r>
    </w:p>
    <w:p>
      <w:pPr>
        <w:pStyle w:val="Heading1"/>
        <w:pageBreakBefore/>
      </w:pPr>
      <w:r>
        <w:rPr>
          <w:rFonts w:eastAsia="宋体"/>
        </w:rPr>
        <w:t>7 薄膜光程差的几何来源</w:t>
      </w:r>
    </w:p>
    <w:p>
      <w:pPr>
        <w:pStyle w:val="Caption"/>
        <w:spacing w:after="180"/>
      </w:pPr>
      <w:r>
        <w:rPr>
          <w:rFonts w:eastAsia="宋体"/>
        </w:rPr>
        <w:t>课件 PDF 第23–28、42–43页。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 xml:space="preserve">薄膜折射率为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，两侧介质为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n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；外部入射角 </w:t>
      </w:r>
      <m:oMath>
        <m:r>
          <w:rPr>
            <w:rFonts w:ascii="Cambria Math" w:hAnsi="Cambria Math" w:eastAsia="宋体"/>
            <w:sz w:val="22"/>
          </w:rPr>
          <m:t>i</m:t>
        </m:r>
      </m:oMath>
      <w:r>
        <w:rPr>
          <w:rFonts w:eastAsia="宋体"/>
        </w:rPr>
        <w:t xml:space="preserve">，膜内折射角 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，膜厚 </w:t>
      </w:r>
      <m:oMath>
        <m:r>
          <w:rPr>
            <w:rFonts w:ascii="Cambria Math" w:hAnsi="Cambria Math" w:eastAsia="宋体"/>
            <w:sz w:val="22"/>
          </w:rPr>
          <m:t>e</m:t>
        </m:r>
      </m:oMath>
      <w:r>
        <w:rPr>
          <w:rFonts w:eastAsia="宋体"/>
        </w:rPr>
        <w:t>。先求传播光程差，再计反射相位。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52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图3  平行薄膜的两束反射光。比较到同一出射波面时，必须扣除外部的投影段。</w:t>
      </w:r>
    </w:p>
    <w:p>
      <w:r>
        <w:rPr>
          <w:rFonts w:eastAsia="宋体"/>
        </w:rPr>
        <w:t>两束反射光中，一束多走膜内往返路径，另一束先走了一段外部路程。几何关系和折射定律为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AB=BC=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e</m:t>
            </m:r>
          </m:num>
          <m:den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AC=2e</m:t>
        </m:r>
        <m:r>
          <w:rPr>
            <w:rFonts w:ascii="Cambria Math" w:hAnsi="Cambria Math" w:eastAsia="宋体"/>
            <w:sz w:val="22"/>
          </w:rPr>
          <m:rPr>
            <m:sty m:val="p"/>
          </m:rPr>
          <m:t>tan</m:t>
        </m:r>
        <m:r>
          <w:rPr>
            <w:rFonts w:ascii="Cambria Math" w:hAnsi="Cambria Math" w:eastAsia="宋体"/>
            <w:sz w:val="22"/>
          </w:rPr>
          <m:t>r,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sSup>
          <m:e>
            <m:r>
              <w:rPr>
                <w:rFonts w:ascii="Cambria Math" w:hAnsi="Cambria Math" w:eastAsia="宋体"/>
                <w:sz w:val="22"/>
              </w:rPr>
              <m:t>n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i=n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r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prop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2ne</m:t>
            </m:r>
          </m:num>
          <m:den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−2</m:t>
        </m:r>
        <m:sSup>
          <m:e>
            <m:r>
              <w:rPr>
                <w:rFonts w:ascii="Cambria Math" w:hAnsi="Cambria Math" w:eastAsia="宋体"/>
                <w:sz w:val="22"/>
              </w:rPr>
              <m:t>n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e</m:t>
        </m:r>
        <m:r>
          <w:rPr>
            <w:rFonts w:ascii="Cambria Math" w:hAnsi="Cambria Math" w:eastAsia="宋体"/>
            <w:sz w:val="22"/>
          </w:rPr>
          <m:rPr>
            <m:sty m:val="p"/>
          </m:rPr>
          <m:t>tan</m:t>
        </m:r>
        <m:r>
          <w:rPr>
            <w:rFonts w:ascii="Cambria Math" w:hAnsi="Cambria Math" w:eastAsia="宋体"/>
            <w:sz w:val="22"/>
          </w:rPr>
          <m:t>r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i=2ne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</m:t>
        </m:r>
      </m:oMath>
    </w:p>
    <w:p>
      <w:r>
        <w:rPr>
          <w:rFonts w:eastAsia="宋体"/>
        </w:rPr>
        <w:t>在课件的单次相对半波损失情形，等效光程差可写为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eff</m:t>
            </m:r>
          </m:sub>
        </m:sSub>
        <m:r>
          <w:rPr>
            <w:rFonts w:ascii="Cambria Math" w:hAnsi="Cambria Math" w:eastAsia="宋体"/>
            <w:sz w:val="22"/>
          </w:rPr>
          <m:t>=2ne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=2e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 w:eastAsia="宋体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−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′2</m:t>
                </m:r>
              </m:sup>
            </m:sSup>
            <m:sSup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i</m:t>
            </m:r>
          </m:e>
        </m:rad>
        <m:r>
          <w:rPr>
            <w:rFonts w:ascii="Cambria Math" w:hAnsi="Cambria Math" w:eastAsia="宋体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</w:p>
    <w:p>
      <w:r>
        <w:rPr>
          <w:rFonts w:eastAsia="宋体"/>
        </w:rPr>
        <w:t xml:space="preserve">这里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rPr>
          <w:rFonts w:eastAsia="宋体"/>
        </w:rPr>
        <w:t xml:space="preserve"> 代表附加相位，并非实际多走的几何距离。取负的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rPr>
          <w:rFonts w:eastAsia="宋体"/>
        </w:rPr>
        <w:t xml:space="preserve"> 也相差一个完整波长，明暗条件等价。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误写成 </w:t>
      </w:r>
      <m:oMath>
        <m:r>
          <w:rPr>
            <w:rFonts w:ascii="Cambria Math" w:hAnsi="Cambria Math" w:eastAsia="宋体"/>
            <w:sz w:val="22"/>
          </w:rPr>
          <m:t>2ne/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  <w:sz w:val="21"/>
        </w:rPr>
        <w:t xml:space="preserve"> 是只数膜内长度、漏掉外部投影段。变厚薄膜还要求局部近似平行，源到膜的距离远大于两反射点间距。</w:t>
      </w:r>
    </w:p>
    <w:p>
      <w:pPr>
        <w:pStyle w:val="Heading1"/>
        <w:pageBreakBefore/>
      </w:pPr>
      <w:r>
        <w:rPr>
          <w:rFonts w:eastAsia="宋体"/>
        </w:rPr>
        <w:t>8 半波损失与条纹定域</w:t>
      </w:r>
    </w:p>
    <w:p>
      <w:pPr>
        <w:pStyle w:val="Caption"/>
        <w:spacing w:after="180"/>
      </w:pPr>
      <w:r>
        <w:rPr>
          <w:rFonts w:eastAsia="宋体"/>
        </w:rPr>
        <w:t>课件 PDF 第24–30页；教材第三章§2.2，印刷第209–210页。</w:t>
      </w:r>
    </w:p>
    <w:p>
      <w:pPr>
        <w:pStyle w:val="Heading2"/>
      </w:pPr>
      <w:r>
        <w:rPr>
          <w:rFonts w:eastAsia="宋体"/>
        </w:rPr>
        <w:t>先判断反射相位  再判断明暗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本讲薄膜默认两束主要反射光相干叠加，介质透明，近法向入射。由低折射率介质射向高折射率界面反射时有 </w:t>
      </w:r>
      <m:oMath>
        <m:r>
          <w:rPr>
            <w:rFonts w:ascii="Cambria Math" w:hAnsi="Cambria Math" w:eastAsia="宋体"/>
            <w:sz w:val="22"/>
          </w:rPr>
          <m:t>π</m:t>
        </m:r>
      </m:oMath>
      <w:r>
        <w:rPr>
          <w:rFonts w:eastAsia="宋体"/>
        </w:rPr>
        <w:t xml:space="preserve"> 相位改变；反向情形没有这种相位翻转。</w:t>
      </w:r>
    </w:p>
    <w:p>
      <w:r>
        <w:rPr>
          <w:rFonts w:eastAsia="宋体"/>
        </w:rPr>
        <w:t>膜折射率同时高于两侧，或同时低于两侧时，两路中恰有一路发生翻转，存在相对半波损失。例如“玻璃—空气—玻璃”的空气膜同样属于此情形。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r=(m+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)λ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rPr>
            <m:sty m:val="p"/>
          </m:rPr>
          <m:t>反射明纹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r=mλ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rPr>
            <m:sty m:val="p"/>
          </m:rPr>
          <m:t>反射暗纹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m=0,1,2,⋯</m:t>
        </m:r>
      </m:oMath>
    </w:p>
    <w:p>
      <w:r>
        <w:rPr>
          <w:rFonts w:eastAsia="宋体"/>
        </w:rPr>
        <w:t>若两次相关反射都翻转或都不翻转，附加相位差为零，上述明暗互换。不要把空气膜机械代入“膜折射率大于外界”的示意图条件。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教材第210页指出，是否计半波损失改变绝对级次与明暗位置，但不改变同类相邻条纹的厚度差。教材常先省略这项讨论相对运动；与PPT对照时应统一约定。</w:t>
      </w:r>
    </w:p>
    <w:p>
      <w:pPr>
        <w:pStyle w:val="Heading2"/>
      </w:pPr>
      <w:r>
        <w:rPr>
          <w:rFonts w:eastAsia="宋体"/>
        </w:rPr>
        <w:t>为什么要选观察平面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点源照明时，交叠区内可存在较广范围的干涉场；扩展源各点的图样叠加后，只有某些平面附近仍有清晰条纹，这称为条纹定域。</w:t>
      </w:r>
    </w:p>
    <w:p>
      <w:r>
        <w:rPr>
          <w:rFonts w:eastAsia="宋体"/>
        </w:rPr>
        <w:t>等厚条纹：膜厚随位置变化，采用近法向、近固定角照明，把观察系统对准薄膜表面附近。</w:t>
      </w:r>
    </w:p>
    <w:p>
      <w:r>
        <w:rPr>
          <w:rFonts w:eastAsia="宋体"/>
        </w:rPr>
        <w:t>等倾条纹：膜厚固定，不同方向对应不同相位；两束平行出射光在无穷远叠加，可用透镜后焦面观察。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“膜要薄”是相对于光源相干长度而言。关键比较实际光程差与相干长度，不存在对所有光源统一的膜厚上限。</w:t>
      </w:r>
    </w:p>
    <w:p>
      <w:pPr>
        <w:pStyle w:val="Heading1"/>
        <w:pageBreakBefore/>
      </w:pPr>
      <w:r>
        <w:rPr>
          <w:rFonts w:eastAsia="宋体"/>
        </w:rPr>
        <w:t>9 劈尖的等厚条纹</w:t>
      </w:r>
    </w:p>
    <w:p>
      <w:pPr>
        <w:pStyle w:val="Caption"/>
        <w:spacing w:after="180"/>
      </w:pPr>
      <w:r>
        <w:rPr>
          <w:rFonts w:eastAsia="宋体"/>
        </w:rPr>
        <w:t>课件 PDF 第29–32页。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两个夹角很小的平面形成劈形膜。取垂直棱边的坐标 </w:t>
      </w:r>
      <m:oMath>
        <m:r>
          <w:rPr>
            <w:rFonts w:ascii="Cambria Math" w:hAnsi="Cambria Math" w:eastAsia="宋体"/>
            <w:sz w:val="22"/>
          </w:rPr>
          <m:t>x</m:t>
        </m:r>
      </m:oMath>
      <w:r>
        <w:rPr>
          <w:rFonts w:eastAsia="宋体"/>
        </w:rPr>
        <w:t>，棱边处厚度为零，</w:t>
      </w:r>
      <m:oMath>
        <m:r>
          <w:rPr>
            <w:rFonts w:ascii="Cambria Math" w:hAnsi="Cambria Math" w:eastAsia="宋体"/>
            <w:sz w:val="22"/>
          </w:rPr>
          <m:t>e(x)≈θx</m:t>
        </m:r>
      </m:oMath>
      <w:r>
        <w:t>；</w:t>
      </w:r>
      <m:oMath>
        <m:r>
          <w:rPr>
            <w:rFonts w:ascii="Cambria Math" w:hAnsi="Cambria Math" w:eastAsia="宋体"/>
            <w:sz w:val="22"/>
          </w:rPr>
          <m:t>θ</m:t>
        </m:r>
      </m:oMath>
      <w:r>
        <w:rPr>
          <w:rFonts w:eastAsia="宋体"/>
        </w:rPr>
        <w:t xml:space="preserve"> 以弧度计。以下讨论正入射、有一次相对半波损失的反射条纹。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8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d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图4  劈尖侧视与俯视。等厚线平行棱边；图中角度为便于观察作了放大。</w:t>
      </w:r>
    </w:p>
    <w:p>
      <w:pPr>
        <w:pStyle w:val="Heading2"/>
      </w:pPr>
      <w:r>
        <w:rPr>
          <w:rFonts w:eastAsia="宋体"/>
        </w:rPr>
        <w:t>必须掌握的推导</w:t>
      </w:r>
    </w:p>
    <w:p>
      <w:r>
        <w:rPr>
          <w:rFonts w:eastAsia="宋体"/>
        </w:rPr>
        <w:t xml:space="preserve">暗纹满足 </w:t>
      </w:r>
      <m:oMath>
        <m:r>
          <w:rPr>
            <w:rFonts w:ascii="Cambria Math" w:hAnsi="Cambria Math" w:eastAsia="宋体"/>
            <w:sz w:val="22"/>
          </w:rPr>
          <m:t>2n</m:t>
        </m:r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</m:sSub>
        <m:r>
          <w:rPr>
            <w:rFonts w:ascii="Cambria Math" w:hAnsi="Cambria Math" w:eastAsia="宋体"/>
            <w:sz w:val="22"/>
          </w:rPr>
          <m:t>=mλ</m:t>
        </m:r>
      </m:oMath>
      <w:r>
        <w:rPr>
          <w:rFonts w:eastAsia="宋体"/>
        </w:rPr>
        <w:t>，所以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mλ</m:t>
            </m:r>
          </m:num>
          <m:den>
            <m:r>
              <w:rPr>
                <w:rFonts w:ascii="Cambria Math" w:hAnsi="Cambria Math" w:eastAsia="宋体"/>
                <w:sz w:val="22"/>
              </w:rPr>
              <m:t>2n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mλ</m:t>
            </m:r>
          </m:num>
          <m:den>
            <m:r>
              <w:rPr>
                <w:rFonts w:ascii="Cambria Math" w:hAnsi="Cambria Math" w:eastAsia="宋体"/>
                <w:sz w:val="22"/>
              </w:rPr>
              <m:t>2nθ</m:t>
            </m:r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Δe=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2n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w=Δx=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2nθ</m:t>
            </m:r>
          </m:den>
        </m:f>
      </m:oMath>
    </w:p>
    <w:p>
      <w:r>
        <w:rPr>
          <w:rFonts w:eastAsia="宋体"/>
        </w:rPr>
        <w:t xml:space="preserve">相邻同类条纹间距为 </w:t>
      </w:r>
      <m:oMath>
        <m:r>
          <w:rPr>
            <w:rFonts w:ascii="Cambria Math" w:hAnsi="Cambria Math" w:eastAsia="宋体"/>
            <w:sz w:val="22"/>
          </w:rPr>
          <m:t>w</m:t>
        </m:r>
      </m:oMath>
      <w:r>
        <w:rPr>
          <w:rFonts w:eastAsia="宋体"/>
        </w:rPr>
        <w:t xml:space="preserve">；相邻一明一暗相隔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w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rPr>
          <w:rFonts w:eastAsia="宋体"/>
        </w:rPr>
        <w:t xml:space="preserve">。沿斜面的严格几何用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θ</m:t>
        </m:r>
      </m:oMath>
      <w:r>
        <w:rPr>
          <w:rFonts w:eastAsia="宋体"/>
        </w:rPr>
        <w:t xml:space="preserve">，沿底面用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tan</m:t>
        </m:r>
        <m:r>
          <w:rPr>
            <w:rFonts w:ascii="Cambria Math" w:hAnsi="Cambria Math" w:eastAsia="宋体"/>
            <w:sz w:val="22"/>
          </w:rPr>
          <m:t>θ</m:t>
        </m:r>
      </m:oMath>
      <w:r>
        <w:rPr>
          <w:rFonts w:eastAsia="宋体"/>
        </w:rPr>
        <w:t xml:space="preserve">，小角时二者都近似 </w:t>
      </w:r>
      <m:oMath>
        <m:r>
          <w:rPr>
            <w:rFonts w:ascii="Cambria Math" w:hAnsi="Cambria Math" w:eastAsia="宋体"/>
            <w:sz w:val="22"/>
          </w:rPr>
          <m:t>θ</m:t>
        </m:r>
      </m:oMath>
      <w:r>
        <w:t>。</w:t>
      </w:r>
    </w:p>
    <w:p>
      <w:pPr>
        <w:pStyle w:val="Heading2"/>
      </w:pPr>
      <w:r>
        <w:rPr>
          <w:rFonts w:eastAsia="宋体"/>
        </w:rPr>
        <w:t>条纹形状与棱边</w:t>
      </w:r>
    </w:p>
    <w:p>
      <w:r>
        <w:rPr>
          <w:rFonts w:eastAsia="宋体"/>
        </w:rPr>
        <w:t xml:space="preserve">等厚线是平行于棱边的直线，因厚度随 </w:t>
      </w:r>
      <m:oMath>
        <m:r>
          <w:rPr>
            <w:rFonts w:ascii="Cambria Math" w:hAnsi="Cambria Math" w:eastAsia="宋体"/>
            <w:sz w:val="22"/>
          </w:rPr>
          <m:t>x</m:t>
        </m:r>
      </m:oMath>
      <w:r>
        <w:rPr>
          <w:rFonts w:eastAsia="宋体"/>
        </w:rPr>
        <w:t xml:space="preserve"> 线性增大，条纹等间距。理想接触处传播光程差为零，但有反射附加 </w:t>
      </w:r>
      <m:oMath>
        <m:r>
          <w:rPr>
            <w:rFonts w:ascii="Cambria Math" w:hAnsi="Cambria Math" w:eastAsia="宋体"/>
            <w:sz w:val="22"/>
          </w:rPr>
          <m:t>π</m:t>
        </m:r>
      </m:oMath>
      <w:r>
        <w:rPr>
          <w:rFonts w:eastAsia="宋体"/>
        </w:rPr>
        <w:t>，所以棱边是零级暗纹。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课件暗纹级次的列表从1写起时，不能因此漏掉接触处的零级暗纹。实际接触不良、灰尘或变形会改变中央条纹。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角度越小，条纹越疏；“更薄”若只指整块膜平移降低而斜率不变，条纹会平移，间距并不会改变。</w:t>
      </w:r>
    </w:p>
    <w:p>
      <w:pPr>
        <w:pStyle w:val="Heading1"/>
        <w:pageBreakBefore/>
      </w:pPr>
      <w:r>
        <w:rPr>
          <w:rFonts w:eastAsia="宋体"/>
        </w:rPr>
        <w:t>10 劈尖测量与课堂思考</w:t>
      </w:r>
    </w:p>
    <w:p>
      <w:pPr>
        <w:pStyle w:val="Caption"/>
        <w:spacing w:after="180"/>
      </w:pPr>
      <w:r>
        <w:rPr>
          <w:rFonts w:eastAsia="宋体"/>
        </w:rPr>
        <w:t>课件 PDF 第31–35页；教材第三章§2.3，印刷第212页。</w:t>
      </w:r>
    </w:p>
    <w:p>
      <w:pPr>
        <w:pStyle w:val="Heading2"/>
      </w:pPr>
      <w:r>
        <w:rPr>
          <w:rFonts w:eastAsia="宋体"/>
        </w:rPr>
        <w:t>从条纹测微小长度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已知 </w:t>
      </w:r>
      <m:oMath>
        <m:r>
          <w:rPr>
            <w:rFonts w:ascii="Cambria Math" w:hAnsi="Cambria Math" w:eastAsia="宋体"/>
            <w:sz w:val="22"/>
          </w:rPr>
          <m:t>n,θ</m:t>
        </m:r>
      </m:oMath>
      <w:r>
        <w:rPr>
          <w:rFonts w:eastAsia="宋体"/>
        </w:rPr>
        <w:t xml:space="preserve"> 可测波长；已知 </w:t>
      </w:r>
      <m:oMath>
        <m:r>
          <w:rPr>
            <w:rFonts w:ascii="Cambria Math" w:hAnsi="Cambria Math" w:eastAsia="宋体"/>
            <w:sz w:val="22"/>
          </w:rPr>
          <m:t>λ,θ</m:t>
        </m:r>
      </m:oMath>
      <w:r>
        <w:rPr>
          <w:rFonts w:eastAsia="宋体"/>
        </w:rPr>
        <w:t xml:space="preserve"> 可测折射率。长度为 </w:t>
      </w:r>
      <m:oMath>
        <m:r>
          <w:rPr>
            <w:rFonts w:ascii="Cambria Math" w:hAnsi="Cambria Math" w:eastAsia="宋体"/>
            <w:sz w:val="22"/>
          </w:rPr>
          <m:t>ℓ</m:t>
        </m:r>
      </m:oMath>
      <w:r>
        <w:rPr>
          <w:rFonts w:eastAsia="宋体"/>
        </w:rPr>
        <w:t xml:space="preserve"> 的空气劈尖末端放入细丝，直径记为 </w:t>
      </w:r>
      <m:oMath>
        <m:r>
          <w:rPr>
            <w:rFonts w:ascii="Cambria Math" w:hAnsi="Cambria Math" w:eastAsia="宋体"/>
            <w:sz w:val="22"/>
          </w:rPr>
          <m:t>t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/>
            <w:sz w:val="22"/>
          </w:rPr>
          <m:t>θ≈t/ℓ</m:t>
        </m:r>
      </m:oMath>
      <w:r>
        <w:t>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t≈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ℓλ</m:t>
            </m:r>
          </m:num>
          <m:den>
            <m:r>
              <w:rPr>
                <w:rFonts w:ascii="Cambria Math" w:hAnsi="Cambria Math" w:eastAsia="宋体"/>
                <w:sz w:val="22"/>
              </w:rPr>
              <m:t>2nw</m:t>
            </m:r>
          </m:den>
        </m:f>
      </m:oMath>
    </w:p>
    <w:p>
      <w:r>
        <w:rPr>
          <w:rFonts w:eastAsia="宋体"/>
        </w:rPr>
        <w:t xml:space="preserve">同一位置处膜厚改变 </w:t>
      </w:r>
      <m:oMath>
        <m:r>
          <w:rPr>
            <w:rFonts w:ascii="Cambria Math" w:hAnsi="Cambria Math" w:eastAsia="宋体"/>
            <w:sz w:val="22"/>
          </w:rPr>
          <m:t>Δe</m:t>
        </m:r>
      </m:oMath>
      <w:r>
        <w:rPr>
          <w:rFonts w:eastAsia="宋体"/>
        </w:rPr>
        <w:t xml:space="preserve">，若经历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 个完整明暗周期，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|Δe|=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Nλ</m:t>
            </m:r>
          </m:num>
          <m:den>
            <m:r>
              <w:rPr>
                <w:rFonts w:ascii="Cambria Math" w:hAnsi="Cambria Math" w:eastAsia="宋体"/>
                <w:sz w:val="22"/>
              </w:rPr>
              <m:t>2n</m:t>
            </m:r>
          </m:den>
        </m:f>
      </m:oMath>
    </w:p>
    <w:p>
      <w:r>
        <w:rPr>
          <w:rFonts w:eastAsia="宋体"/>
        </w:rPr>
        <w:t>课件的块规比较、微小工件厚度及干涉膨胀仪，都把微小长度变化转化成条纹位置或条纹数变化。膨胀仪需考虑参考支撑件自身的膨胀，不能把全部信号都归给样品。</w:t>
      </w:r>
    </w:p>
    <w:p>
      <w:pPr>
        <w:pStyle w:val="Heading2"/>
      </w:pPr>
      <w:r>
        <w:rPr>
          <w:rFonts w:eastAsia="宋体"/>
        </w:rPr>
        <w:t>思考  怎样确定棱边方位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教材第212页建议轻压平板的一端，看条纹变疏还是变密：若原接触端基本不动，压低厚端会减小劈角，间距增大。静止、等间距的直条纹只给出棱边的平行方向，不能单独确定哪侧较薄。</w:t>
      </w:r>
    </w:p>
    <w:p>
      <w:pPr>
        <w:pStyle w:val="Heading2"/>
      </w:pPr>
      <w:r>
        <w:rPr>
          <w:rFonts w:eastAsia="宋体"/>
        </w:rPr>
        <w:t>思考  整体抬高上平板后往哪里移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设 </w:t>
      </w:r>
      <m:oMath>
        <m:r>
          <w:rPr>
            <w:rFonts w:ascii="Cambria Math" w:hAnsi="Cambria Math" w:eastAsia="宋体"/>
            <w:sz w:val="22"/>
          </w:rPr>
          <m:t>e=</m:t>
        </m:r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+θx</m:t>
        </m:r>
      </m:oMath>
      <w:r>
        <w:rPr>
          <w:rFonts w:eastAsia="宋体"/>
        </w:rPr>
        <w:t>，跟踪同一级暗纹，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mλ/(2n)−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θ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</m:sSub>
        <m:r>
          <w:rPr>
            <w:rFonts w:ascii="Cambria Math" w:hAnsi="Cambria Math" w:eastAsia="宋体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θ</m:t>
            </m:r>
          </m:den>
        </m:f>
      </m:oMath>
    </w:p>
    <w:p>
      <w:r>
        <w:rPr>
          <w:rFonts w:eastAsia="宋体"/>
        </w:rPr>
        <w:t>膜整体增厚时，条纹移向原来的薄端；减薄时反向。膜厚等高线发生弯曲，说明局部表面并非理想平面。</w:t>
      </w:r>
    </w:p>
    <w:p>
      <w:r>
        <w:rPr>
          <w:rFonts w:eastAsia="宋体"/>
        </w:rPr>
        <w:t>白光肥皂膜的颜色来自不同波长的极大、极小条件不同；单色照明下主要看到明暗等厚线。曲线形条纹不是“干涉失败”，而是膜厚形状的记录。</w:t>
      </w:r>
    </w:p>
    <w:p>
      <w:pPr>
        <w:pStyle w:val="Heading1"/>
        <w:pageBreakBefore/>
      </w:pPr>
      <w:r>
        <w:rPr>
          <w:rFonts w:eastAsia="宋体"/>
        </w:rPr>
        <w:t>11 牛顿环的半径与测量</w:t>
      </w:r>
    </w:p>
    <w:p>
      <w:pPr>
        <w:pStyle w:val="Caption"/>
        <w:spacing w:after="180"/>
      </w:pPr>
      <w:r>
        <w:rPr>
          <w:rFonts w:eastAsia="宋体"/>
        </w:rPr>
        <w:t>课件 PDF 第36–40页。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 xml:space="preserve">曲率半径 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很大的平凸透镜与平晶形成空气膜。此页用 </w:t>
      </w:r>
      <m:oMath>
        <m:r>
          <w:rPr>
            <w:rFonts w:ascii="Cambria Math" w:hAnsi="Cambria Math" w:eastAsia="宋体"/>
            <w:sz w:val="22"/>
          </w:rPr>
          <m:t>ρ</m:t>
        </m:r>
      </m:oMath>
      <w:r>
        <w:rPr>
          <w:rFonts w:eastAsia="宋体"/>
        </w:rPr>
        <w:t xml:space="preserve"> 表示环半径，避免与薄膜折射角混淆；空气膜近法向反射，有一次相对半波损失。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t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图5  牛顿环的空气膜截面与暗环分布。图中膜厚被夸大；半径平方等差，半径本身不等差。</w:t>
      </w:r>
    </w:p>
    <w:p>
      <w:r>
        <w:rPr>
          <w:rFonts w:eastAsia="宋体"/>
        </w:rPr>
        <w:t>几何关系从球面方程得到：</w:t>
      </w:r>
    </w:p>
    <w:p>
      <w:pPr>
        <w:keepLines/>
        <w:spacing w:before="40" w:after="140"/>
        <w:jc w:val="center"/>
      </w:pPr>
      <m:oMath>
        <m:s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=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−(R−e</m:t>
        </m:r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=2Re−</m:t>
        </m:r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≈2Re</m:t>
        </m:r>
      </m:oMath>
    </w:p>
    <w:p>
      <w:r>
        <w:rPr>
          <w:rFonts w:eastAsia="宋体"/>
        </w:rPr>
        <w:t xml:space="preserve">条件 </w:t>
      </w:r>
      <m:oMath>
        <m:r>
          <w:rPr>
            <w:rFonts w:ascii="Cambria Math" w:hAnsi="Cambria Math" w:eastAsia="宋体"/>
            <w:sz w:val="22"/>
          </w:rPr>
          <m:t>e≪R</m:t>
        </m:r>
      </m:oMath>
      <w:r>
        <w:rPr>
          <w:rFonts w:eastAsia="宋体"/>
        </w:rPr>
        <w:t xml:space="preserve">，忽略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 相对 </w:t>
      </w:r>
      <m:oMath>
        <m:r>
          <w:rPr>
            <w:rFonts w:ascii="Cambria Math" w:hAnsi="Cambria Math" w:eastAsia="宋体"/>
            <w:sz w:val="22"/>
          </w:rPr>
          <m:t>2Re</m:t>
        </m:r>
      </m:oMath>
      <w:r>
        <w:rPr>
          <w:rFonts w:eastAsia="宋体"/>
        </w:rPr>
        <w:t xml:space="preserve"> 的贡献。故 </w:t>
      </w:r>
      <m:oMath>
        <m:r>
          <w:rPr>
            <w:rFonts w:ascii="Cambria Math" w:hAnsi="Cambria Math" w:eastAsia="宋体"/>
            <w:sz w:val="22"/>
          </w:rPr>
          <m:t>e≈</m:t>
        </m:r>
        <m:s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/(2R)</m:t>
        </m:r>
      </m:oMath>
      <w:r>
        <w:rPr>
          <w:rFonts w:eastAsia="宋体"/>
        </w:rPr>
        <w:t>，并有</w:t>
      </w:r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=mRλ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rPr>
            <m:sty m:val="p"/>
          </m:rPr>
          <m:t>暗环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m=0,1,2,⋯</m:t>
        </m:r>
      </m:oMath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k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=(k−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)Rλ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rPr>
            <m:sty m:val="p"/>
          </m:rPr>
          <m:t>明环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k=1,2,⋯</m:t>
        </m:r>
      </m:oMath>
    </w:p>
    <w:p>
      <w:r>
        <w:rPr>
          <w:rFonts w:eastAsia="宋体"/>
        </w:rPr>
        <w:t xml:space="preserve">内圈级次低，外圈级次高；中心理想接触点为零级暗纹。由于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</m:sSub>
        <m:r>
          <w:rPr>
            <w:rFonts w:ascii="Cambria Math" w:hAnsi="Cambria Math" w:eastAsia="宋体"/>
            <w:sz w:val="22"/>
          </w:rPr>
          <m:t>∝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m</m:t>
            </m:r>
          </m:e>
        </m:rad>
      </m:oMath>
      <w:r>
        <w:rPr>
          <w:rFonts w:eastAsia="宋体"/>
        </w:rPr>
        <w:t>，环纹内疏外密。</w:t>
      </w:r>
    </w:p>
    <w:p>
      <w:pPr>
        <w:pStyle w:val="Heading2"/>
      </w:pPr>
      <w:r>
        <w:rPr>
          <w:rFonts w:eastAsia="宋体"/>
        </w:rPr>
        <w:t>实用的平方差公式</w:t>
      </w:r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m+p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−</m:t>
        </m:r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=pRλ</m:t>
        </m:r>
      </m:oMath>
    </w:p>
    <w:p>
      <w:r>
        <w:rPr>
          <w:rFonts w:eastAsia="宋体"/>
        </w:rPr>
        <w:t xml:space="preserve">只需知道两环之间的级次差 </w:t>
      </w:r>
      <m:oMath>
        <m:r>
          <w:rPr>
            <w:rFonts w:ascii="Cambria Math" w:hAnsi="Cambria Math" w:eastAsia="宋体"/>
            <w:sz w:val="22"/>
          </w:rPr>
          <m:t>p</m:t>
        </m:r>
      </m:oMath>
      <w:r>
        <w:rPr>
          <w:rFonts w:eastAsia="宋体"/>
        </w:rPr>
        <w:t xml:space="preserve">，不必知道绝对级次。若测量的是直径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</m:sSub>
      </m:oMath>
      <w:r>
        <w:rPr>
          <w:rFonts w:eastAsia="宋体"/>
        </w:rPr>
        <w:t xml:space="preserve">，应使用 </w:t>
      </w:r>
      <m:oMath>
        <m:sSubSup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t>m+p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−</m:t>
        </m:r>
        <m:sSubSup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=4pRλ</m:t>
        </m:r>
      </m:oMath>
      <w:r>
        <w:rPr>
          <w:rFonts w:eastAsia="宋体"/>
        </w:rPr>
        <w:t xml:space="preserve">。若间隙填充折射率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 的介质，满足同一反射相位条件时，右侧半径平方差改为 </w:t>
      </w:r>
      <m:oMath>
        <m:r>
          <w:rPr>
            <w:rFonts w:ascii="Cambria Math" w:hAnsi="Cambria Math" w:eastAsia="宋体"/>
            <w:sz w:val="22"/>
          </w:rPr>
          <m:t>pRλ/n</m:t>
        </m:r>
      </m:oMath>
      <w:r>
        <w:t>。</w:t>
      </w:r>
    </w:p>
    <w:p>
      <w:pPr>
        <w:pStyle w:val="Heading1"/>
        <w:pageBreakBefore/>
      </w:pPr>
      <w:r>
        <w:rPr>
          <w:rFonts w:eastAsia="宋体"/>
        </w:rPr>
        <w:t>12 牛顿环的移动与验规判断</w:t>
      </w:r>
    </w:p>
    <w:p>
      <w:pPr>
        <w:pStyle w:val="Caption"/>
        <w:spacing w:after="180"/>
      </w:pPr>
      <w:r>
        <w:rPr>
          <w:rFonts w:eastAsia="宋体"/>
        </w:rPr>
        <w:t>课件 PDF 第38–41页；教材第三章§2.4，印刷第213–214页。</w:t>
      </w:r>
    </w:p>
    <w:p>
      <w:pPr>
        <w:pStyle w:val="Heading2"/>
      </w:pPr>
      <w:r>
        <w:rPr>
          <w:rFonts w:eastAsia="宋体"/>
        </w:rPr>
        <w:t>思考一  抬起透镜会怎样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设中心额外间隙为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，则空气膜厚度为 </w:t>
      </w:r>
      <m:oMath>
        <m:r>
          <w:rPr>
            <w:rFonts w:ascii="Cambria Math" w:hAnsi="Cambria Math" w:eastAsia="宋体"/>
            <w:sz w:val="22"/>
          </w:rPr>
          <m:t>e=</m:t>
        </m:r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s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/(2R)</m:t>
        </m:r>
      </m:oMath>
      <w:r>
        <w:rPr>
          <w:rFonts w:eastAsia="宋体"/>
        </w:rPr>
        <w:t>。固定某一级暗纹：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2</m:t>
        </m:r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 w:eastAsia="宋体"/>
                    <w:sz w:val="22"/>
                  </w:rPr>
                  <m:t>ρ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m</m:t>
                </m:r>
              </m:sub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=mλ</m:t>
        </m:r>
      </m:oMath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=R(mλ−2</m:t>
        </m:r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)</m:t>
        </m:r>
      </m:oMath>
    </w:p>
    <w:p>
      <w:r>
        <w:rPr>
          <w:rFonts w:eastAsia="宋体"/>
        </w:rPr>
        <w:t xml:space="preserve">抬起透镜使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增大，同级环半径减小，向中心收缩并消失。只有右侧非负时该级环存在。中心强度会交替明暗，不会始终保持暗点。</w:t>
      </w:r>
    </w:p>
    <w:p>
      <w:pPr>
        <w:pStyle w:val="Heading2"/>
      </w:pPr>
      <w:r>
        <w:rPr>
          <w:rFonts w:eastAsia="宋体"/>
        </w:rPr>
        <w:t>思考二  白光和透射光</w:t>
      </w:r>
    </w:p>
    <w:p>
      <w:r>
        <w:rPr>
          <w:rFonts w:eastAsia="宋体"/>
        </w:rPr>
        <w:t>白光照明时，各波长理想接触点的反射条件同为相消，中心近似暗；周围形成彩色环，高级次因不同波长的图样错开而趋于模糊。</w:t>
      </w:r>
    </w:p>
    <w:p>
      <w:r>
        <w:rPr>
          <w:rFonts w:eastAsia="宋体"/>
        </w:rPr>
        <w:t>无吸收、收集对应反射与透射能量的理想模型中，两者强度互补：反射暗处对应透射亮。低反射率时，透射光有强背景，条纹通常不如反射条纹明显。</w:t>
      </w:r>
    </w:p>
    <w:p>
      <w:pPr>
        <w:pStyle w:val="Heading2"/>
      </w:pPr>
      <w:r>
        <w:rPr>
          <w:rFonts w:eastAsia="宋体"/>
        </w:rPr>
        <w:t>思考三  验规下两种相似圆环怎样区分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教材第214页用轻压验规、观察环纹扩张或收缩判断曲率偏差。单张圆环图不能唯一判断空气隙是中心薄还是中心厚。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若轻压使整体气隙降低，令 </w:t>
      </w:r>
      <m:oMath>
        <m:r>
          <w:rPr>
            <w:rFonts w:ascii="Cambria Math" w:hAnsi="Cambria Math" w:eastAsia="宋体"/>
            <w:sz w:val="22"/>
          </w:rPr>
          <m:t>e(ρ)=</m:t>
        </m:r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+a</m:t>
        </m:r>
        <m:s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>，固定级次满足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Δ(</m:t>
        </m:r>
        <m:s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)=−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a</m:t>
            </m:r>
          </m:den>
        </m:f>
      </m:oMath>
    </w:p>
    <w:p>
      <w:r>
        <w:rPr>
          <w:rFonts w:eastAsia="宋体"/>
        </w:rPr>
        <w:t xml:space="preserve">中心薄、边缘厚时 </w:t>
      </w:r>
      <m:oMath>
        <m:r>
          <w:rPr>
            <w:rFonts w:ascii="Cambria Math" w:hAnsi="Cambria Math" w:eastAsia="宋体"/>
            <w:sz w:val="22"/>
          </w:rPr>
          <m:t>a&gt;0</m:t>
        </m:r>
      </m:oMath>
      <w:r>
        <w:rPr>
          <w:rFonts w:eastAsia="宋体"/>
        </w:rPr>
        <w:t xml:space="preserve">，减小气隙使环扩大；中心厚、边缘薄时 </w:t>
      </w:r>
      <m:oMath>
        <m:r>
          <w:rPr>
            <w:rFonts w:ascii="Cambria Math" w:hAnsi="Cambria Math" w:eastAsia="宋体"/>
            <w:sz w:val="22"/>
          </w:rPr>
          <m:t>a&lt;0</m:t>
        </m:r>
      </m:oMath>
      <w:r>
        <w:rPr>
          <w:rFonts w:eastAsia="宋体"/>
        </w:rPr>
        <w:t>，减小气隙使环收缩。判断前必须知道按压造成的间隙变化方向。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检验球面时，偏离圆形反映局部不规则；同类环之间对应空气隙厚度变化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rPr>
          <w:rFonts w:eastAsia="宋体"/>
          <w:sz w:val="21"/>
        </w:rPr>
        <w:t>。圆环数量反映曲率失配的程度，不能直接把环数当作曲率半径。</w:t>
      </w:r>
    </w:p>
    <w:p>
      <w:pPr>
        <w:pStyle w:val="Heading1"/>
        <w:pageBreakBefore/>
      </w:pPr>
      <w:r>
        <w:rPr>
          <w:rFonts w:eastAsia="宋体"/>
        </w:rPr>
        <w:t>13 等倾条纹与扩展光源</w:t>
      </w:r>
    </w:p>
    <w:p>
      <w:pPr>
        <w:pStyle w:val="Caption"/>
        <w:spacing w:after="180"/>
      </w:pPr>
      <w:r>
        <w:rPr>
          <w:rFonts w:eastAsia="宋体"/>
        </w:rPr>
        <w:t>课件 PDF 第42–44、48–49页；教材第三章§3.2，印刷第224页。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平行平板厚度 </w:t>
      </w:r>
      <m:oMath>
        <m:r>
          <w:rPr>
            <w:rFonts w:ascii="Cambria Math" w:hAnsi="Cambria Math" w:eastAsia="宋体"/>
            <w:sz w:val="22"/>
          </w:rPr>
          <m:t>e</m:t>
        </m:r>
      </m:oMath>
      <w:r>
        <w:rPr>
          <w:rFonts w:eastAsia="宋体"/>
        </w:rPr>
        <w:t xml:space="preserve"> 固定，折射率和波长也固定。相位只随入射方向改变。两束反射光平行，在透镜后焦面会聚到同一点；相同倾角、不同方位角构成同心圆环。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2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lin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2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图6  平行出射光经透镜汇聚到焦面同一点。焦面的位置对应传播方向，而非薄膜上的位置。</w:t>
      </w:r>
    </w:p>
    <w:p>
      <w:r>
        <w:rPr>
          <w:rFonts w:eastAsia="宋体"/>
        </w:rPr>
        <w:t>有一次相对半波损失时，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eff</m:t>
            </m:r>
          </m:sub>
        </m:sSub>
        <m:r>
          <w:rPr>
            <w:rFonts w:ascii="Cambria Math" w:hAnsi="Cambria Math" w:eastAsia="宋体"/>
            <w:sz w:val="22"/>
          </w:rPr>
          <m:t>=2ne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ρ=f</m:t>
        </m:r>
        <m:r>
          <w:rPr>
            <w:rFonts w:ascii="Cambria Math" w:hAnsi="Cambria Math" w:eastAsia="宋体"/>
            <w:sz w:val="22"/>
          </w:rPr>
          <m:rPr>
            <m:sty m:val="p"/>
          </m:rPr>
          <m:t>tan</m:t>
        </m:r>
        <m:r>
          <w:rPr>
            <w:rFonts w:ascii="Cambria Math" w:hAnsi="Cambria Math" w:eastAsia="宋体"/>
            <w:sz w:val="22"/>
          </w:rPr>
          <m:t>i≈fi</m:t>
        </m:r>
      </m:oMath>
    </w:p>
    <w:p>
      <m:oMath>
        <m:r>
          <w:rPr>
            <w:rFonts w:ascii="Cambria Math" w:hAnsi="Cambria Math" w:eastAsia="宋体"/>
            <w:sz w:val="22"/>
          </w:rPr>
          <m:t>f</m:t>
        </m:r>
      </m:oMath>
      <w:r>
        <w:rPr>
          <w:rFonts w:eastAsia="宋体"/>
        </w:rPr>
        <w:t xml:space="preserve"> 为观察透镜焦距，</w:t>
      </w:r>
      <m:oMath>
        <m:r>
          <w:rPr>
            <w:rFonts w:ascii="Cambria Math" w:hAnsi="Cambria Math" w:eastAsia="宋体"/>
            <w:sz w:val="22"/>
          </w:rPr>
          <m:t>i</m:t>
        </m:r>
      </m:oMath>
      <w:r>
        <w:rPr>
          <w:rFonts w:eastAsia="宋体"/>
        </w:rPr>
        <w:t xml:space="preserve"> 是外部角，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是膜内角，二者通过折射定律联系。若观察系统光轴垂直平板，条纹为圆环。</w:t>
      </w:r>
    </w:p>
    <w:p>
      <w:pPr>
        <w:pStyle w:val="Heading2"/>
      </w:pPr>
      <w:r>
        <w:rPr>
          <w:rFonts w:eastAsia="宋体"/>
        </w:rPr>
        <w:t>级次为何内高外低</w:t>
      </w:r>
    </w:p>
    <w:p>
      <w:r>
        <w:rPr>
          <w:rFonts w:eastAsia="宋体"/>
        </w:rPr>
        <w:t>从中心向外，</w:t>
      </w:r>
      <m:oMath>
        <m:r>
          <w:rPr>
            <w:rFonts w:ascii="Cambria Math" w:hAnsi="Cambria Math" w:eastAsia="宋体"/>
            <w:sz w:val="22"/>
          </w:rPr>
          <m:t>i</m:t>
        </m:r>
      </m:oMath>
      <w:r>
        <w:rPr>
          <w:rFonts w:eastAsia="宋体"/>
        </w:rPr>
        <w:t xml:space="preserve"> 和 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增大，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减小，传播光程差减小。因此中心附近级次最高，向外级次降低；这与牛顿环的级次顺序相反。</w:t>
      </w:r>
    </w:p>
    <w:p>
      <w:pPr>
        <w:pStyle w:val="Heading2"/>
      </w:pPr>
      <w:r>
        <w:rPr>
          <w:rFonts w:eastAsia="宋体"/>
        </w:rPr>
        <w:t>面光源为什么不把条纹抹掉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教材第224页说明：理想平行板在后焦面观察时，不同源点发出的同倾角光束形成重合图样，各点的强度相加提高亮度，衬比度不会因源的横向扩展而降低。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“更亮”不等于衬比度必然更高。理想情况下衬比度保持；关键是不同源点的条纹是否重合。膜不平行、焦面选错或像差明显时，这种结论不能照搬。</w:t>
      </w:r>
    </w:p>
    <w:p>
      <w:pPr>
        <w:pStyle w:val="Heading1"/>
        <w:pageBreakBefore/>
      </w:pPr>
      <w:r>
        <w:rPr>
          <w:rFonts w:eastAsia="宋体"/>
        </w:rPr>
        <w:t>14 等倾圆环的疏密与移动</w:t>
      </w:r>
    </w:p>
    <w:p>
      <w:pPr>
        <w:pStyle w:val="Caption"/>
        <w:spacing w:after="180"/>
      </w:pPr>
      <w:r>
        <w:rPr>
          <w:rFonts w:eastAsia="宋体"/>
        </w:rPr>
        <w:t>课件 PDF 第45–47页；教材第三章§3.1，印刷第224页。</w:t>
      </w:r>
    </w:p>
    <w:p>
      <w:pPr>
        <w:pStyle w:val="Heading2"/>
      </w:pPr>
      <w:r>
        <w:rPr>
          <w:rFonts w:eastAsia="宋体"/>
        </w:rPr>
        <w:t>建议理解  为什么内疏外密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近轴时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i≈i</m:t>
        </m:r>
      </m:oMath>
      <w:r>
        <w:rPr>
          <w:rFonts w:eastAsia="宋体"/>
        </w:rPr>
        <w:t xml:space="preserve">，折射定律给出 </w:t>
      </w:r>
      <m:oMath>
        <m:r>
          <w:rPr>
            <w:rFonts w:ascii="Cambria Math" w:hAnsi="Cambria Math" w:eastAsia="宋体"/>
            <w:sz w:val="22"/>
          </w:rPr>
          <m:t>r≈</m:t>
        </m:r>
        <m:sSup>
          <m:e>
            <m:r>
              <w:rPr>
                <w:rFonts w:ascii="Cambria Math" w:hAnsi="Cambria Math" w:eastAsia="宋体"/>
                <w:sz w:val="22"/>
              </w:rPr>
              <m:t>n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i/n</m:t>
        </m:r>
      </m:oMath>
      <w:r>
        <w:rPr>
          <w:rFonts w:eastAsia="宋体"/>
        </w:rPr>
        <w:t>。展开到角度二次项：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r≈2ne−ne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≈2ne−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e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′2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n</m:t>
            </m:r>
          </m:den>
        </m:f>
        <m:sSup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 xml:space="preserve">由 </w:t>
      </w:r>
      <m:oMath>
        <m:r>
          <w:rPr>
            <w:rFonts w:ascii="Cambria Math" w:hAnsi="Cambria Math" w:eastAsia="宋体"/>
            <w:sz w:val="22"/>
          </w:rPr>
          <m:t>ρ≈fi</m:t>
        </m:r>
      </m:oMath>
      <w:r>
        <w:rPr>
          <w:rFonts w:eastAsia="宋体"/>
        </w:rPr>
        <w:t>，相邻同类圆环的半径平方差的大小近似为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|Δ(</m:t>
        </m:r>
        <m:s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)|≈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n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f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e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′2</m:t>
                </m:r>
              </m:sup>
            </m:sSup>
          </m:den>
        </m:f>
      </m:oMath>
    </w:p>
    <w:p>
      <w:r>
        <w:rPr>
          <w:rFonts w:eastAsia="宋体"/>
        </w:rPr>
        <w:t>因此越往外，半径的间隔越小。这个“平方差近似恒定”要求近轴，不能用来替代任意角度的精确余弦条件。</w:t>
      </w:r>
    </w:p>
    <w:p>
      <w:pPr>
        <w:pStyle w:val="Heading2"/>
      </w:pPr>
      <w:r>
        <w:rPr>
          <w:rFonts w:eastAsia="宋体"/>
        </w:rPr>
        <w:t>必须掌握  膜厚增加时同级环扩张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跟踪同一级亮环，</w:t>
      </w:r>
      <m:oMath>
        <m:r>
          <w:rPr>
            <w:rFonts w:ascii="Cambria Math" w:hAnsi="Cambria Math" w:eastAsia="宋体"/>
            <w:sz w:val="22"/>
          </w:rPr>
          <m:t>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r=(k−1/2)λ</m:t>
        </m:r>
      </m:oMath>
      <w:r>
        <w:rPr>
          <w:rFonts w:eastAsia="宋体"/>
        </w:rPr>
        <w:t xml:space="preserve"> 固定。</w:t>
      </w:r>
      <m:oMath>
        <m:r>
          <w:rPr>
            <w:rFonts w:ascii="Cambria Math" w:hAnsi="Cambria Math" w:eastAsia="宋体"/>
            <w:sz w:val="22"/>
          </w:rPr>
          <m:t>e</m:t>
        </m:r>
      </m:oMath>
      <w:r>
        <w:rPr>
          <w:rFonts w:eastAsia="宋体"/>
        </w:rPr>
        <w:t xml:space="preserve"> 增大，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必须减小，故 </w:t>
      </w:r>
      <m:oMath>
        <m:r>
          <w:rPr>
            <w:rFonts w:ascii="Cambria Math" w:hAnsi="Cambria Math" w:eastAsia="宋体"/>
            <w:sz w:val="22"/>
          </w:rPr>
          <m:t>r,i,ρ</m:t>
        </m:r>
      </m:oMath>
      <w:r>
        <w:rPr>
          <w:rFonts w:eastAsia="宋体"/>
        </w:rPr>
        <w:t xml:space="preserve"> 都增大：环从中心产生后向外扩张。膜厚减小时反向。</w:t>
      </w:r>
    </w:p>
    <w:p>
      <w:r>
        <w:rPr>
          <w:rFonts w:eastAsia="宋体"/>
        </w:rPr>
        <w:t xml:space="preserve">在固定中心点处，光程变化为 </w:t>
      </w:r>
      <m:oMath>
        <m:r>
          <w:rPr>
            <w:rFonts w:ascii="Cambria Math" w:hAnsi="Cambria Math" w:eastAsia="宋体"/>
            <w:sz w:val="22"/>
          </w:rPr>
          <m:t>2nΔe</m:t>
        </m:r>
      </m:oMath>
      <w:r>
        <w:rPr>
          <w:rFonts w:eastAsia="宋体"/>
        </w:rPr>
        <w:t>。中心每经历一个完整亮暗周期，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|Δe|=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2n</m:t>
            </m:r>
          </m:den>
        </m:f>
      </m:oMath>
    </w:p>
    <w:p>
      <w:pPr>
        <w:pStyle w:val="Heading2"/>
      </w:pPr>
      <w:r>
        <w:rPr>
          <w:rFonts w:eastAsia="宋体"/>
        </w:rPr>
        <w:t>波长增加时怎样变化</w:t>
      </w:r>
    </w:p>
    <w:p>
      <w:r>
        <w:rPr>
          <w:rFonts w:eastAsia="宋体"/>
        </w:rPr>
        <w:t xml:space="preserve">固定 </w:t>
      </w:r>
      <m:oMath>
        <m:r>
          <w:rPr>
            <w:rFonts w:ascii="Cambria Math" w:hAnsi="Cambria Math" w:eastAsia="宋体"/>
            <w:sz w:val="22"/>
          </w:rPr>
          <m:t>e,n,k</m:t>
        </m:r>
      </m:oMath>
      <w:r>
        <w:rPr>
          <w:rFonts w:eastAsia="宋体"/>
        </w:rPr>
        <w:t xml:space="preserve">，波长增加要求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增大，于是同级环的倾角和半径减小。这里还假定折射率随波长的变化可忽略。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牛顿环抬起透镜：同级环收缩。等倾平板增厚：同级环扩张。前者以位置改变膜厚，后者以方向改变余弦因子；必须写出对应的“固定级次”条件。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薄膜应用还包括增透膜与增反膜。它们利用多次反射的相位关系抑制或增强特定波长的反射；课件只作应用展示，本讲不展开多层膜设计。</w:t>
      </w:r>
    </w:p>
    <w:p>
      <w:pPr>
        <w:pStyle w:val="Heading1"/>
        <w:pageBreakBefore/>
      </w:pPr>
      <w:r>
        <w:rPr>
          <w:rFonts w:eastAsia="宋体"/>
        </w:rPr>
        <w:t>15 迈克耳孙干涉仪的等效薄膜</w:t>
      </w:r>
    </w:p>
    <w:p>
      <w:pPr>
        <w:pStyle w:val="Caption"/>
        <w:spacing w:after="180"/>
      </w:pPr>
      <w:r>
        <w:rPr>
          <w:rFonts w:eastAsia="宋体"/>
        </w:rPr>
        <w:t>课件 PDF 第52–54页；教材第三章§4.1，印刷第228页。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分束板把光分成两臂，分别到反射镜后返回，在分束板处重合。将一面镜经分束面成像，可把两路等效为实际镜与另一面镜的像之间的空气膜。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2041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hels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图7  迈克耳孙装置示意。两臂均往返传播；右图所示等效间距由镜面与另一镜的虚像决定。</w:t>
      </w:r>
    </w:p>
    <w:p>
      <w:r>
        <w:rPr>
          <w:rFonts w:eastAsia="宋体"/>
        </w:rPr>
        <w:t>等效镜面平行：产生等倾圆环。等效镜面有很小夹角：形成劈形空气层，可观察等厚条纹。不能把两块实际镜彼此垂直，误认为等效膜不可能平行。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prop</m:t>
            </m:r>
          </m:sub>
        </m:sSub>
        <m:r>
          <w:rPr>
            <w:rFonts w:ascii="Cambria Math" w:hAnsi="Cambria Math" w:eastAsia="宋体"/>
            <w:sz w:val="22"/>
          </w:rPr>
          <m:t>≈2e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i</m:t>
        </m:r>
      </m:oMath>
    </w:p>
    <w:p>
      <w:r>
        <w:rPr>
          <w:rFonts w:eastAsia="宋体"/>
        </w:rPr>
        <w:t xml:space="preserve">式中 </w:t>
      </w:r>
      <m:oMath>
        <m:r>
          <w:rPr>
            <w:rFonts w:ascii="Cambria Math" w:hAnsi="Cambria Math" w:eastAsia="宋体"/>
            <w:sz w:val="22"/>
          </w:rPr>
          <m:t>e</m:t>
        </m:r>
      </m:oMath>
      <w:r>
        <w:rPr>
          <w:rFonts w:eastAsia="宋体"/>
        </w:rPr>
        <w:t xml:space="preserve"> 是等效空气膜厚度；中心近法向时为 </w:t>
      </w:r>
      <m:oMath>
        <m:r>
          <w:rPr>
            <w:rFonts w:ascii="Cambria Math" w:hAnsi="Cambria Math" w:eastAsia="宋体"/>
            <w:sz w:val="22"/>
          </w:rPr>
          <m:t>2e</m:t>
        </m:r>
      </m:oMath>
      <w:r>
        <w:rPr>
          <w:rFonts w:eastAsia="宋体"/>
        </w:rPr>
        <w:t>。总相位还可有分束面引入的常量，测位移时其变化为零，不影响计数公式。</w:t>
      </w:r>
    </w:p>
    <w:p>
      <w:pPr>
        <w:pStyle w:val="Heading2"/>
      </w:pPr>
      <w:r>
        <w:rPr>
          <w:rFonts w:eastAsia="宋体"/>
        </w:rPr>
        <w:t>补偿板的作用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教材第228页的具体镀膜位置下，两臂原本穿过分束玻璃的次数不同；补偿板使两路在玻璃中的总路程相同。教材按全部路径数为三次与一次，课件第54页按差额说明相差两次；本质一致。</w:t>
      </w:r>
    </w:p>
    <w:p>
      <w:r>
        <w:rPr>
          <w:rFonts w:eastAsia="宋体"/>
        </w:rPr>
        <w:t>单色光可调空气臂长补偿固定光程差；白光中折射率随波长变化，单靠空气距离难使所有波长同时平衡。补偿板主要补偿玻璃引入的光程及色散。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补偿板不是让任意臂长自动相等。寻找白光条纹仍要把两臂调到接近等光程，并保证光束重合。</w:t>
      </w:r>
    </w:p>
    <w:p>
      <w:pPr>
        <w:pStyle w:val="Heading1"/>
        <w:pageBreakBefore/>
      </w:pPr>
      <w:r>
        <w:rPr>
          <w:rFonts w:eastAsia="宋体"/>
        </w:rPr>
        <w:t>16 迈克耳孙的两类测量</w:t>
      </w:r>
    </w:p>
    <w:p>
      <w:pPr>
        <w:pStyle w:val="Caption"/>
        <w:spacing w:after="180"/>
      </w:pPr>
      <w:r>
        <w:rPr>
          <w:rFonts w:eastAsia="宋体"/>
        </w:rPr>
        <w:t>课件 PDF 第55–59页。</w:t>
      </w:r>
    </w:p>
    <w:p>
      <w:pPr>
        <w:pStyle w:val="Heading2"/>
      </w:pPr>
      <w:r>
        <w:rPr>
          <w:rFonts w:eastAsia="宋体"/>
        </w:rPr>
        <w:t>动镜位移与条纹计数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 xml:space="preserve">一臂反射镜沿近法向移动 </w:t>
      </w:r>
      <m:oMath>
        <m:r>
          <w:rPr>
            <w:rFonts w:ascii="Cambria Math" w:hAnsi="Cambria Math" w:eastAsia="宋体"/>
            <w:sz w:val="22"/>
          </w:rPr>
          <m:t>Δd</m:t>
        </m:r>
      </m:oMath>
      <w:r>
        <w:rPr>
          <w:rFonts w:eastAsia="宋体"/>
        </w:rPr>
        <w:t xml:space="preserve">，光经过该段两次，光程差改变量为 </w:t>
      </w:r>
      <m:oMath>
        <m:r>
          <w:rPr>
            <w:rFonts w:ascii="Cambria Math" w:hAnsi="Cambria Math" w:eastAsia="宋体"/>
            <w:sz w:val="22"/>
          </w:rPr>
          <m:t>2Δd</m:t>
        </m:r>
      </m:oMath>
      <w:r>
        <w:rPr>
          <w:rFonts w:eastAsia="宋体"/>
        </w:rPr>
        <w:t xml:space="preserve">。固定一点数过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 个同类条纹：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2|Δd|=Nλ,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|Δd|=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Nλ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</w:p>
    <w:p>
      <w:r>
        <w:rPr>
          <w:rFonts w:eastAsia="宋体"/>
        </w:rPr>
        <w:t xml:space="preserve">空气折射率近似取1；若整段在均匀介质中，光程改变还要乘折射率。斜方向观察时也需考虑余弦因子。若可判读十分之一条纹，课件对应位移分辨量为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20</m:t>
            </m:r>
          </m:den>
        </m:f>
      </m:oMath>
      <w:r>
        <w:t>。</w:t>
      </w:r>
    </w:p>
    <w:p>
      <w:pPr>
        <w:pStyle w:val="Heading2"/>
      </w:pPr>
      <w:r>
        <w:rPr>
          <w:rFonts w:eastAsia="宋体"/>
        </w:rPr>
        <w:t>插入介质测折射率</w:t>
      </w:r>
    </w:p>
    <w:p>
      <w:r>
        <w:rPr>
          <w:rFonts w:eastAsia="宋体"/>
        </w:rPr>
        <w:t xml:space="preserve">长度 </w:t>
      </w:r>
      <m:oMath>
        <m:r>
          <w:rPr>
            <w:rFonts w:ascii="Cambria Math" w:hAnsi="Cambria Math" w:eastAsia="宋体"/>
            <w:sz w:val="22"/>
          </w:rPr>
          <m:t>ℓ</m:t>
        </m:r>
      </m:oMath>
      <w:r>
        <w:rPr>
          <w:rFonts w:eastAsia="宋体"/>
        </w:rPr>
        <w:t xml:space="preserve"> 的介质代替一臂中同长空气，往返后附加光程差为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ΔL=2(n−1)ℓ=Nλ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n=1+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Nλ</m:t>
            </m:r>
          </m:num>
          <m:den>
            <m:r>
              <w:rPr>
                <w:rFonts w:ascii="Cambria Math" w:hAnsi="Cambria Math" w:eastAsia="宋体"/>
                <w:sz w:val="22"/>
              </w:rPr>
              <m:t>2ℓ</m:t>
            </m:r>
          </m:den>
        </m:f>
      </m:oMath>
    </w:p>
    <w:p>
      <w:r>
        <w:rPr>
          <w:rFonts w:eastAsia="宋体"/>
        </w:rPr>
        <w:t xml:space="preserve">一般地，两种状态折射率差为 </w:t>
      </w:r>
      <m:oMath>
        <m:r>
          <w:rPr>
            <w:rFonts w:ascii="Cambria Math" w:hAnsi="Cambria Math" w:eastAsia="宋体"/>
            <w:sz w:val="22"/>
          </w:rPr>
          <m:t>|</m:t>
        </m:r>
        <m:sSub>
          <m:e>
            <m:r>
              <w:rPr>
                <w:rFonts w:ascii="Cambria Math" w:hAnsi="Cambria Math" w:eastAsia="宋体"/>
                <w:sz w:val="22"/>
              </w:rPr>
              <m:t>n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n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|=Nλ/(2ℓ)</m:t>
        </m:r>
      </m:oMath>
      <w:r>
        <w:t>。</w:t>
      </w:r>
    </w:p>
    <w:p>
      <w:pPr>
        <w:pStyle w:val="Heading2"/>
      </w:pPr>
      <w:r>
        <w:rPr>
          <w:rFonts w:eastAsia="宋体"/>
        </w:rPr>
        <w:t>课堂问题  测试步骤怎样安排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先调出稳定条纹，固定一个计数位置；保持镜位和介质有效长度不变，连续改变待测臂内介质状态，同时计数条纹。记录变化方向、总周期数与终态，代入往返公式。</w:t>
      </w:r>
    </w:p>
    <w:p>
      <w:r>
        <w:rPr>
          <w:rFonts w:eastAsia="宋体"/>
        </w:rPr>
        <w:t>测气体时，可使用固定气室逐步充气或抽气，窗口保持不变。若直接插入整块固体且过程不可连续计数，仅比较前后静态图样不能知道跳过了多少完整周期，需要额外的连续测量设计。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气流折射率不均匀会造成条纹形变，可用于观察气流。迈克耳孙—莫雷实验按课件“略”保留背景：实验未得到所预期的以太风效应；不在此展开推导或将其说成对所有光速命题的单独证明。</w:t>
      </w:r>
    </w:p>
    <w:p>
      <w:pPr>
        <w:pStyle w:val="Heading1"/>
        <w:pageBreakBefore/>
      </w:pPr>
      <w:r>
        <w:rPr>
          <w:rFonts w:eastAsia="宋体"/>
        </w:rPr>
        <w:t>17 时间相干性与非单色光</w:t>
      </w:r>
    </w:p>
    <w:p>
      <w:pPr>
        <w:pStyle w:val="Caption"/>
        <w:spacing w:after="180"/>
      </w:pPr>
      <w:r>
        <w:rPr>
          <w:rFonts w:eastAsia="宋体"/>
        </w:rPr>
        <w:t>课件 PDF 第60–65、69–72页。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同一束光分成两路后，在观察点相遇的部分对应光源不同时刻的发光状态。时间相干性问的是：两路延迟相差多大时，仍能保留稳定干涉项。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τ=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L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c</m:t>
            </m:r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ℓ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v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=n</m:t>
        </m:r>
        <m:sSub>
          <m:e>
            <m:r>
              <w:rPr>
                <w:rFonts w:ascii="Cambria Math" w:hAnsi="Cambria Math" w:eastAsia="宋体"/>
                <w:sz w:val="22"/>
              </w:rPr>
              <m:t>ℓ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</w:p>
    <w:p>
      <m:oMath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为以光程表示的相干长度，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ℓ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为介质中的波列几何长度，</w:t>
      </w:r>
      <m:oMath>
        <m:r>
          <w:rPr>
            <w:rFonts w:ascii="Cambria Math" w:hAnsi="Cambria Math" w:eastAsia="宋体"/>
            <w:sz w:val="22"/>
          </w:rPr>
          <m:t>v≈c/n</m:t>
        </m:r>
      </m:oMath>
      <w:r>
        <w:rPr>
          <w:rFonts w:eastAsia="宋体"/>
        </w:rPr>
        <w:t>。这里采用弱色散近似；空气中二者近似相等。</w:t>
      </w:r>
    </w:p>
    <w:p>
      <w:pPr>
        <w:pStyle w:val="Heading2"/>
      </w:pPr>
      <w:r>
        <w:rPr>
          <w:rFonts w:eastAsia="宋体"/>
        </w:rPr>
        <w:t>准单色光怎样描述</w:t>
      </w:r>
    </w:p>
    <w:p>
      <w:r>
        <w:rPr>
          <w:rFonts w:eastAsia="宋体"/>
        </w:rPr>
        <w:t xml:space="preserve">准单色光具有中心真空波长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和有限谱宽 </w:t>
      </w: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>；相对谱宽越小，单色性越好。强度谱密度表示各波段对总强度的贡献。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I=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  <m:sup>
            <m:r>
              <w:rPr>
                <w:rFonts w:ascii="Cambria Math" w:hAnsi="Cambria Math" w:eastAsia="宋体"/>
                <w:sz w:val="22"/>
              </w:rPr>
              <m:t>∞</m:t>
            </m:r>
          </m:sup>
          <m:e>
            <m:r>
              <w:rPr>
                <w:rFonts w:ascii="Cambria Math" w:hAnsi="Cambria Math" w:eastAsia="宋体"/>
                <w:sz w:val="22"/>
              </w:rPr>
              <m:t>i(λ)</m:t>
            </m:r>
            <m:r>
              <w:rPr>
                <w:rFonts w:ascii="Cambria Math" w:hAnsi="Cambria Math" w:eastAsia="宋体"/>
                <w:sz w:val="22"/>
              </w:rPr>
              <m:rPr>
                <m:nor/>
              </m:rPr>
              <m:t> </m:t>
            </m:r>
            <m:r>
              <w:rPr>
                <w:rFonts w:ascii="Cambria Math" w:hAnsi="Cambria Math" w:eastAsia="宋体"/>
                <w:sz w:val="22"/>
              </w:rPr>
              <m:t>dλ</m:t>
            </m:r>
          </m:e>
        </m:nary>
      </m:oMath>
    </w:p>
    <w:p>
      <w:r>
        <w:rPr>
          <w:rFonts w:eastAsia="宋体"/>
        </w:rPr>
        <w:t xml:space="preserve">自然线宽与能级寿命有关；能级宽度造成跃迁频率分布。多普勒展宽来自发光粒子的速度分布，对同种粒子有线宽随 </w:t>
      </w:r>
      <m:oMath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</m:rad>
      </m:oMath>
      <w:r>
        <w:rPr>
          <w:rFonts w:eastAsia="宋体"/>
        </w:rPr>
        <w:t xml:space="preserve"> 增大的趋势。此处保留课件的机制说明，不展开量子推导。</w:t>
      </w:r>
    </w:p>
    <w:p>
      <w:pPr>
        <w:pStyle w:val="Heading2"/>
      </w:pPr>
      <w:r>
        <w:rPr>
          <w:rFonts w:eastAsia="宋体"/>
        </w:rPr>
        <w:t>谱宽为什么使远处条纹模糊</w:t>
      </w:r>
    </w:p>
    <w:p>
      <w:r>
        <w:rPr>
          <w:rFonts w:eastAsia="宋体"/>
        </w:rPr>
        <w:t>杨氏条纹间距正比于波长。不同频率在通常探测时间下按强度叠加：中央低级次附近图样较一致，离中心越远，各波长条纹偏移越大，综合可见度下降。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“超过相干长度就不干涉”是用于估算的简化表述。实际可见度随延迟连续变化，形状取决于光谱；相干长度的数值还依赖所用宽度定义。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缩窄源的空间宽度主要改善空间相干；缩窄光谱主要改善时间相干。两者可以分别调节，不能把“光源小”直接等同于“波列长”。</w:t>
      </w:r>
    </w:p>
    <w:p>
      <w:pPr>
        <w:pStyle w:val="Heading1"/>
        <w:pageBreakBefore/>
      </w:pPr>
      <w:r>
        <w:rPr>
          <w:rFonts w:eastAsia="宋体"/>
        </w:rPr>
        <w:t>18 相干长度与最大可见级次</w:t>
      </w:r>
    </w:p>
    <w:p>
      <w:pPr>
        <w:pStyle w:val="Caption"/>
        <w:spacing w:after="180"/>
      </w:pPr>
      <w:r>
        <w:rPr>
          <w:rFonts w:eastAsia="宋体"/>
        </w:rPr>
        <w:t>课件 PDF 第66、68–71页；教材第三章§4.6，印刷第237–239页。</w:t>
      </w:r>
    </w:p>
    <w:p>
      <w:pPr>
        <w:pStyle w:val="Heading2"/>
      </w:pPr>
      <w:r>
        <w:rPr>
          <w:rFonts w:eastAsia="宋体"/>
        </w:rPr>
        <w:t>必须掌握  从谱宽估计相干尺度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中心波长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，准单色条件 </w:t>
      </w: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≪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。课件用长波的第 </w:t>
      </w:r>
      <m:oMath>
        <m:r>
          <w:rPr>
            <w:rFonts w:ascii="Cambria Math" w:hAnsi="Cambria Math" w:eastAsia="宋体"/>
            <w:sz w:val="22"/>
          </w:rPr>
          <m:t>M</m:t>
        </m:r>
      </m:oMath>
      <w:r>
        <w:rPr>
          <w:rFonts w:eastAsia="宋体"/>
        </w:rPr>
        <w:t xml:space="preserve"> 级与短波的第 </w:t>
      </w:r>
      <m:oMath>
        <m:r>
          <w:rPr>
            <w:rFonts w:ascii="Cambria Math" w:hAnsi="Cambria Math" w:eastAsia="宋体"/>
            <w:sz w:val="22"/>
          </w:rPr>
          <m:t>M+1</m:t>
        </m:r>
      </m:oMath>
      <w:r>
        <w:rPr>
          <w:rFonts w:eastAsia="宋体"/>
        </w:rPr>
        <w:t xml:space="preserve"> 级重合，估计条纹难分辨的级次：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M(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)=(M+1)(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)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M=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</m:oMath>
    </w:p>
    <w:p>
      <w:r>
        <w:rPr>
          <w:rFonts w:eastAsia="宋体"/>
        </w:rPr>
        <w:t>课件的最终式是窄谱近似，省略了相对很小的半级项。这是连续谱宽模型下的量级估计，不能把仅两条离散谱线的条纹再现也解释成“永久消失”。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∼M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∼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</m:oMath>
    </w:p>
    <w:p>
      <w:r>
        <w:rPr>
          <w:rFonts w:eastAsia="宋体"/>
        </w:rPr>
        <w:t xml:space="preserve">由 </w:t>
      </w:r>
      <m:oMath>
        <m:r>
          <w:rPr>
            <w:rFonts w:ascii="Cambria Math" w:hAnsi="Cambria Math" w:eastAsia="宋体"/>
            <w:sz w:val="22"/>
          </w:rPr>
          <m:t>ν=c/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微分并取宽度的正值，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Δν≈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cΔ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sSubSup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bSup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τ∼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Δν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∼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c</m:t>
            </m:r>
          </m:num>
          <m:den>
            <m:r>
              <w:rPr>
                <w:rFonts w:ascii="Cambria Math" w:hAnsi="Cambria Math" w:eastAsia="宋体"/>
                <w:sz w:val="22"/>
              </w:rPr>
              <m:t>Δν</m:t>
            </m:r>
          </m:den>
        </m:f>
      </m:oMath>
    </w:p>
    <w:p>
      <w:pPr>
        <w:pStyle w:val="Heading2"/>
      </w:pPr>
      <w:r>
        <w:rPr>
          <w:rFonts w:eastAsia="宋体"/>
        </w:rPr>
        <w:t>物理解释与适用条件</w:t>
      </w:r>
    </w:p>
    <w:p>
      <w:r>
        <w:rPr>
          <w:rFonts w:eastAsia="宋体"/>
        </w:rPr>
        <w:t>两臂时间延迟越大，各频率积累的相位差越不一致；频率范围越窄，这种失配积累越慢，所以允许的光程差越大。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教材第239页脚注说明，不同线型可带来不同数值因子；该处忽略量级为1的系数。因此这些相干尺度应写成近似或量级关系，而不是不依赖谱形的精确恒等式。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用真空波长计算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  <w:sz w:val="21"/>
        </w:rPr>
        <w:t xml:space="preserve">，再除以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  <w:sz w:val="21"/>
        </w:rPr>
        <w:t xml:space="preserve"> 才是弱色散介质中的几何长度。把介质内波长代入真空公式而又乘一次折射率，会混乱。</w:t>
      </w:r>
    </w:p>
    <w:p>
      <w:pPr>
        <w:pStyle w:val="Heading1"/>
        <w:pageBreakBefore/>
      </w:pPr>
      <w:r>
        <w:rPr>
          <w:rFonts w:eastAsia="宋体"/>
        </w:rPr>
        <w:t>19 矩形谱到有限波包</w:t>
      </w:r>
    </w:p>
    <w:p>
      <w:pPr>
        <w:pStyle w:val="Caption"/>
        <w:spacing w:after="180"/>
      </w:pPr>
      <w:r>
        <w:rPr>
          <w:rFonts w:eastAsia="宋体"/>
        </w:rPr>
        <w:t>课件 PDF 第62–63、67–68页；教材第三章§4.6，印刷第239页。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  <w:b/>
          <w:color w:val="426C86"/>
        </w:rPr>
        <w:t>【建议理解】</w:t>
      </w:r>
      <w:r>
        <w:rPr>
          <w:rFonts w:eastAsia="宋体"/>
        </w:rPr>
        <w:t>傅里叶分解把复杂振动写成简谐分量。周期方波可由常量和奇次谐波合成；非周期波包则需要连续频谱。此页沿用课件的一维数学模型。</w:t>
      </w:r>
    </w:p>
    <w:p>
      <w:r>
        <w:rPr>
          <w:rFonts w:eastAsia="宋体"/>
        </w:rPr>
        <w:t xml:space="preserve">设波数在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k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±Δk/2</m:t>
        </m:r>
      </m:oMath>
      <w:r>
        <w:rPr>
          <w:rFonts w:eastAsia="宋体"/>
        </w:rPr>
        <w:t xml:space="preserve"> 内，振幅谱为常量；频带外为零。把整体归一化吸收入 </w:t>
      </w:r>
      <m:oMath>
        <m:limUpp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</m:oMath>
      <w:r>
        <w:t>，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 w:eastAsia="宋体"/>
                <w:sz w:val="22"/>
              </w:rPr>
              <m:t>U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r>
          <w:rPr>
            <w:rFonts w:ascii="Cambria Math" w:hAnsi="Cambria Math" w:eastAsia="宋体"/>
            <w:sz w:val="22"/>
          </w:rPr>
          <m:t>(x)=</m:t>
        </m:r>
        <m:f>
          <m:fPr>
            <m:type m:val="bar"/>
          </m:fPr>
          <m:num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A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num>
          <m:den>
            <m:r>
              <w:rPr>
                <w:rFonts w:ascii="Cambria Math" w:hAnsi="Cambria Math" w:eastAsia="宋体"/>
                <w:sz w:val="22"/>
              </w:rPr>
              <m:t>Δk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sSub>
              <m:e>
                <m:r>
                  <w:rPr>
                    <w:rFonts w:ascii="Cambria Math" w:hAnsi="Cambria Math" w:eastAsia="宋体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−Δk/2</m:t>
            </m:r>
          </m:sub>
          <m:sup>
            <m:sSub>
              <m:e>
                <m:r>
                  <w:rPr>
                    <w:rFonts w:ascii="Cambria Math" w:hAnsi="Cambria Math" w:eastAsia="宋体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+Δk/2</m:t>
            </m:r>
          </m:sup>
          <m:e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ikx</m:t>
                </m:r>
              </m:sup>
            </m:sSup>
          </m:e>
        </m:nary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dk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=</m:t>
        </m:r>
        <m:limUpp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i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x</m:t>
            </m:r>
          </m:sup>
        </m:sSup>
        <m:f>
          <m:fPr>
            <m:type m:val="bar"/>
          </m:fPr>
          <m:num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iΔkx/2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−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−iΔkx/2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iΔkx</m:t>
            </m:r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=</m:t>
        </m:r>
        <m:limUpp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lim>
            <m:r>
              <w:rPr>
                <w:rFonts w:ascii="Cambria Math" w:hAnsi="Cambria Math" w:eastAsia="宋体"/>
                <w:sz w:val="22"/>
              </w:rPr>
              <m:t>~</m:t>
            </m:r>
          </m:lim>
        </m:limUpp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(Δkx/2)</m:t>
            </m:r>
          </m:num>
          <m:den>
            <m:r>
              <w:rPr>
                <w:rFonts w:ascii="Cambria Math" w:hAnsi="Cambria Math" w:eastAsia="宋体"/>
                <w:sz w:val="22"/>
              </w:rPr>
              <m:t>Δkx/2</m:t>
            </m:r>
          </m:den>
        </m:f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i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x</m:t>
            </m:r>
          </m:sup>
        </m:sSup>
      </m:oMath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69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图8  矩形振幅谱对应的波包实部及包络。这里采用归一化坐标，只表示宽谱对应短包络的关系。</w:t>
      </w:r>
    </w:p>
    <w:p>
      <w:r>
        <w:rPr>
          <w:rFonts w:eastAsia="宋体"/>
        </w:rPr>
        <w:t xml:space="preserve">包络第一零点满足 </w:t>
      </w:r>
      <m:oMath>
        <m:r>
          <w:rPr>
            <w:rFonts w:ascii="Cambria Math" w:hAnsi="Cambria Math" w:eastAsia="宋体"/>
            <w:sz w:val="22"/>
          </w:rPr>
          <m:t>|x|=2π/Δk</m:t>
        </m:r>
      </m:oMath>
      <w:r>
        <w:rPr>
          <w:rFonts w:eastAsia="宋体"/>
        </w:rPr>
        <w:t xml:space="preserve">。在窄谱条件下 </w:t>
      </w:r>
      <m:oMath>
        <m:r>
          <w:rPr>
            <w:rFonts w:ascii="Cambria Math" w:hAnsi="Cambria Math" w:eastAsia="宋体"/>
            <w:sz w:val="22"/>
          </w:rPr>
          <m:t>Δk≈2πΔ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/</m:t>
        </m:r>
        <m:sSubSup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</m:oMath>
      <w:r>
        <w:rPr>
          <w:rFonts w:eastAsia="宋体"/>
        </w:rPr>
        <w:t xml:space="preserve">，所以空间尺度为 </w:t>
      </w:r>
      <m:oMath>
        <m:sSubSup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/Δ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</w:rPr>
        <w:t>。若取两侧第一零点之间的全宽，会多出因子2；这不改变课件讨论的量级。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振幅谱不是强度谱本身。上式是展示傅里叶关系的波包模型，不应把它直接当作任意热光源某次发光的严格波形；统计光的可见度由强度谱与延迟的关系决定。</w:t>
      </w:r>
    </w:p>
    <w:p>
      <w:pPr>
        <w:pStyle w:val="Heading1"/>
        <w:pageBreakBefore/>
      </w:pPr>
      <w:r>
        <w:rPr>
          <w:rFonts w:eastAsia="宋体"/>
        </w:rPr>
        <w:t>20 课堂例题四  介质中的相位差</w:t>
      </w:r>
    </w:p>
    <w:p>
      <w:pPr>
        <w:pStyle w:val="Caption"/>
        <w:spacing w:after="180"/>
      </w:pPr>
      <w:r>
        <w:rPr>
          <w:rFonts w:eastAsia="宋体"/>
        </w:rPr>
        <w:t>课件 PDF 第73–74页；光程概念按课件“略”作简要回顾。</w:t>
      </w:r>
    </w:p>
    <w:p>
      <w:pPr>
        <w:pStyle w:val="Heading2"/>
      </w:pPr>
      <w:r>
        <w:rPr>
          <w:rFonts w:eastAsia="宋体"/>
        </w:rPr>
        <w:t>题目判断与已知条件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两束同相光从双缝出发，经几何路程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,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 到 </w:t>
      </w:r>
      <m:oMath>
        <m:r>
          <w:rPr>
            <w:rFonts w:ascii="Cambria Math" w:hAnsi="Cambria Math" w:eastAsia="宋体"/>
            <w:sz w:val="22"/>
          </w:rPr>
          <m:t>P</m:t>
        </m:r>
      </m:oMath>
      <w:r>
        <w:rPr>
          <w:rFonts w:eastAsia="宋体"/>
        </w:rPr>
        <w:t xml:space="preserve">。第二路中长度为 </w:t>
      </w:r>
      <m:oMath>
        <m:r>
          <w:rPr>
            <w:rFonts w:ascii="Cambria Math" w:hAnsi="Cambria Math" w:eastAsia="宋体"/>
            <w:sz w:val="22"/>
          </w:rPr>
          <m:t>t</m:t>
        </m:r>
      </m:oMath>
      <w:r>
        <w:rPr>
          <w:rFonts w:eastAsia="宋体"/>
        </w:rPr>
        <w:t xml:space="preserve"> 的空气被折射率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 的介质替代。课件用 </w:t>
      </w:r>
      <m:oMath>
        <m:r>
          <w:rPr>
            <w:rFonts w:ascii="Cambria Math" w:hAnsi="Cambria Math" w:eastAsia="宋体"/>
            <w:sz w:val="22"/>
          </w:rPr>
          <m:t>d</m:t>
        </m:r>
      </m:oMath>
      <w:r>
        <w:rPr>
          <w:rFonts w:eastAsia="宋体"/>
        </w:rPr>
        <w:t xml:space="preserve"> 表示该长度，本页改用 </w:t>
      </w:r>
      <m:oMath>
        <m:r>
          <w:rPr>
            <w:rFonts w:ascii="Cambria Math" w:hAnsi="Cambria Math" w:eastAsia="宋体"/>
            <w:sz w:val="22"/>
          </w:rPr>
          <m:t>t</m:t>
        </m:r>
      </m:oMath>
      <w:r>
        <w:rPr>
          <w:rFonts w:eastAsia="宋体"/>
        </w:rPr>
        <w:t xml:space="preserve"> 以免与双缝间距混淆。</w:t>
      </w:r>
    </w:p>
    <w:p>
      <w:r>
        <w:rPr>
          <w:rFonts w:eastAsia="宋体"/>
        </w:rPr>
        <w:t>思路：相位的传播积累由光程决定，不能把几何路程直接乘统一波数后再忘掉介质段。假定介质不会改变所比较的几何路径，并忽略额外反射。</w:t>
      </w:r>
    </w:p>
    <w:p>
      <w:pPr>
        <w:pStyle w:val="Heading2"/>
      </w:pPr>
      <w:r>
        <w:rPr>
          <w:rFonts w:eastAsia="宋体"/>
        </w:rPr>
        <w:t>步骤一  分段计算光程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=(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−t)+nt=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+(n−1)t</m:t>
        </m:r>
      </m:oMath>
    </w:p>
    <w:p>
      <w:pPr>
        <w:pStyle w:val="Heading2"/>
      </w:pPr>
      <w:r>
        <w:rPr>
          <w:rFonts w:eastAsia="宋体"/>
        </w:rPr>
        <w:t>步骤二  统一用真空波长</w:t>
      </w:r>
    </w:p>
    <w:p>
      <w:r>
        <w:rPr>
          <w:rFonts w:eastAsia="宋体"/>
        </w:rPr>
        <w:t>以第二路减第一路为约定，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Δφ=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2π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(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)=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2π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[(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)+(n−1)t]</m:t>
        </m:r>
      </m:oMath>
    </w:p>
    <w:p>
      <w:r>
        <w:rPr>
          <w:rFonts w:eastAsia="宋体"/>
        </w:rPr>
        <w:t>结果与课件一致。若初相位不同，还要加上对应初相位差；若定义反过来，整式变号，干涉强度中的余弦保持不变。</w:t>
      </w:r>
    </w:p>
    <w:p>
      <w:pPr>
        <w:pStyle w:val="Heading2"/>
      </w:pPr>
      <w:r>
        <w:rPr>
          <w:rFonts w:eastAsia="宋体"/>
        </w:rPr>
        <w:t>物理解释</w:t>
      </w:r>
    </w:p>
    <w:p>
      <w:r>
        <w:rPr>
          <w:rFonts w:eastAsia="宋体"/>
        </w:rPr>
        <w:t xml:space="preserve">同长介质替换空气使光程增加 </w:t>
      </w:r>
      <m:oMath>
        <m:r>
          <w:rPr>
            <w:rFonts w:ascii="Cambria Math" w:hAnsi="Cambria Math" w:eastAsia="宋体"/>
            <w:sz w:val="22"/>
          </w:rPr>
          <m:t>(n−1)t</m:t>
        </m:r>
      </m:oMath>
      <w:r>
        <w:rPr>
          <w:rFonts w:eastAsia="宋体"/>
        </w:rPr>
        <w:t xml:space="preserve">，不是 </w:t>
      </w:r>
      <m:oMath>
        <m:r>
          <w:rPr>
            <w:rFonts w:ascii="Cambria Math" w:hAnsi="Cambria Math" w:eastAsia="宋体"/>
            <w:sz w:val="22"/>
          </w:rPr>
          <m:t>nt</m:t>
        </m:r>
      </m:oMath>
      <w:r>
        <w:rPr>
          <w:rFonts w:eastAsia="宋体"/>
        </w:rPr>
        <w:t>。在杨氏装置中，覆盖某一缝后的光路后，零级条纹会移向被覆盖的那一侧，以较短的缝后几何路程抵消增加的光程。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把此例与迈克耳孙对照：这里介质被经过一次，附加量为 </w:t>
      </w:r>
      <m:oMath>
        <m:r>
          <w:rPr>
            <w:rFonts w:ascii="Cambria Math" w:hAnsi="Cambria Math" w:eastAsia="宋体"/>
            <w:sz w:val="22"/>
          </w:rPr>
          <m:t>(n−1)t</m:t>
        </m:r>
      </m:oMath>
      <w:r>
        <w:rPr>
          <w:rFonts w:eastAsia="宋体"/>
        </w:rPr>
        <w:t xml:space="preserve">；迈克耳孙同一臂往返经过介质两次，附加量为 </w:t>
      </w:r>
      <m:oMath>
        <m:r>
          <w:rPr>
            <w:rFonts w:ascii="Cambria Math" w:hAnsi="Cambria Math" w:eastAsia="宋体"/>
            <w:sz w:val="22"/>
          </w:rPr>
          <m:t>2(n−1)t</m:t>
        </m:r>
      </m:oMath>
      <w:r>
        <w:t>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易错点：同一题中不要同时用介质波长和光程再重复乘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  <w:sz w:val="21"/>
        </w:rPr>
        <w:t>。选“真空波长配光程”，全题坚持到底。</w:t>
      </w:r>
    </w:p>
    <w:p>
      <w:pPr>
        <w:pStyle w:val="Heading1"/>
        <w:pageBreakBefore/>
      </w:pPr>
      <w:r>
        <w:rPr>
          <w:rFonts w:eastAsia="宋体"/>
        </w:rPr>
        <w:t>21 课堂思考  切开透镜的双光源</w:t>
      </w:r>
    </w:p>
    <w:p>
      <w:pPr>
        <w:pStyle w:val="Caption"/>
        <w:spacing w:after="180"/>
      </w:pPr>
      <w:r>
        <w:rPr>
          <w:rFonts w:eastAsia="宋体"/>
        </w:rPr>
        <w:t>课件 PDF 第75页；按完整例题补足光路和推导。</w:t>
      </w:r>
    </w:p>
    <w:p>
      <w:pPr>
        <w:pStyle w:val="Heading2"/>
      </w:pPr>
      <w:r>
        <w:rPr>
          <w:rFonts w:eastAsia="宋体"/>
        </w:rPr>
        <w:t>题目判断与已知条件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焦距为 </w:t>
      </w:r>
      <m:oMath>
        <m:r>
          <w:rPr>
            <w:rFonts w:ascii="Cambria Math" w:hAnsi="Cambria Math" w:eastAsia="宋体"/>
            <w:sz w:val="22"/>
          </w:rPr>
          <m:t>f</m:t>
        </m:r>
      </m:oMath>
      <w:r>
        <w:rPr>
          <w:rFonts w:eastAsia="宋体"/>
        </w:rPr>
        <w:t xml:space="preserve"> 的薄透镜从光心切开，两半沿横向分开，总间隙为 </w:t>
      </w:r>
      <m:oMath>
        <m:r>
          <w:rPr>
            <w:rFonts w:ascii="Cambria Math" w:hAnsi="Cambria Math" w:eastAsia="宋体"/>
            <w:sz w:val="22"/>
          </w:rPr>
          <m:t>h</m:t>
        </m:r>
      </m:oMath>
      <w:r>
        <w:rPr>
          <w:rFonts w:eastAsia="宋体"/>
        </w:rPr>
        <w:t xml:space="preserve">；源在透镜前 </w:t>
      </w:r>
      <m:oMath>
        <m:r>
          <w:rPr>
            <w:rFonts w:ascii="Cambria Math" w:hAnsi="Cambria Math" w:eastAsia="宋体"/>
            <w:sz w:val="22"/>
          </w:rPr>
          <m:t>2f</m:t>
        </m:r>
      </m:oMath>
      <w:r>
        <w:rPr>
          <w:rFonts w:eastAsia="宋体"/>
        </w:rPr>
        <w:t xml:space="preserve">，屏在透镜后 </w:t>
      </w:r>
      <m:oMath>
        <m:r>
          <w:rPr>
            <w:rFonts w:ascii="Cambria Math" w:hAnsi="Cambria Math" w:eastAsia="宋体"/>
            <w:sz w:val="22"/>
          </w:rPr>
          <m:t>10f</m:t>
        </m:r>
      </m:oMath>
      <w:r>
        <w:rPr>
          <w:rFonts w:eastAsia="宋体"/>
        </w:rPr>
        <w:t xml:space="preserve">。两半对称移动到 </w:t>
      </w:r>
      <m:oMath>
        <m:r>
          <w:rPr>
            <w:rFonts w:ascii="Cambria Math" w:hAnsi="Cambria Math" w:eastAsia="宋体"/>
            <w:sz w:val="22"/>
          </w:rPr>
          <m:t>±h/2</m:t>
        </m:r>
      </m:oMath>
      <w:r>
        <w:rPr>
          <w:rFonts w:eastAsia="宋体"/>
        </w:rPr>
        <w:t>，求等效光源和光程差。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52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le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图9  两半透镜把同一源成像为两个相干实像，像后光束在交叠区域形成条纹；图示纵横比例经过调整。</w:t>
      </w:r>
    </w:p>
    <w:p>
      <w:pPr>
        <w:pStyle w:val="Heading2"/>
      </w:pPr>
      <w:r>
        <w:rPr>
          <w:rFonts w:eastAsia="宋体"/>
        </w:rPr>
        <w:t>步骤一  找到像平面</w:t>
      </w:r>
    </w:p>
    <w:p>
      <w:r>
        <w:rPr>
          <w:rFonts w:eastAsia="宋体"/>
        </w:rPr>
        <w:t xml:space="preserve">薄透镜公式 </w:t>
      </w:r>
      <m:oMath>
        <m:r>
          <w:rPr>
            <w:rFonts w:ascii="Cambria Math" w:hAnsi="Cambria Math" w:eastAsia="宋体"/>
            <w:sz w:val="22"/>
          </w:rPr>
          <m:t>1/f=1/u+1/v</m:t>
        </m:r>
      </m:oMath>
      <w:r>
        <w:rPr>
          <w:rFonts w:eastAsia="宋体"/>
        </w:rPr>
        <w:t xml:space="preserve">，由 </w:t>
      </w:r>
      <m:oMath>
        <m:r>
          <w:rPr>
            <w:rFonts w:ascii="Cambria Math" w:hAnsi="Cambria Math" w:eastAsia="宋体"/>
            <w:sz w:val="22"/>
          </w:rPr>
          <m:t>u=2f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 w:eastAsia="宋体"/>
            <w:sz w:val="22"/>
          </w:rPr>
          <m:t>v=2f</m:t>
        </m:r>
      </m:oMath>
      <w:r>
        <w:rPr>
          <w:rFonts w:eastAsia="宋体"/>
        </w:rPr>
        <w:t xml:space="preserve">，横向放大率为 </w:t>
      </w:r>
      <m:oMath>
        <m:r>
          <w:rPr>
            <w:rFonts w:ascii="Cambria Math" w:hAnsi="Cambria Math" w:eastAsia="宋体"/>
            <w:sz w:val="22"/>
          </w:rPr>
          <m:t>−1</m:t>
        </m:r>
      </m:oMath>
      <w:r>
        <w:rPr>
          <w:rFonts w:eastAsia="宋体"/>
        </w:rPr>
        <w:t xml:space="preserve">。某半片光心位于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y</m:t>
            </m:r>
          </m:e>
          <m:sub>
            <m:r>
              <w:rPr>
                <w:rFonts w:ascii="Cambria Math" w:hAnsi="Cambria Math" w:eastAsia="宋体"/>
                <w:sz w:val="22"/>
              </w:rPr>
              <m:t>c</m:t>
            </m:r>
          </m:sub>
        </m:sSub>
      </m:oMath>
      <w:r>
        <w:rPr>
          <w:rFonts w:eastAsia="宋体"/>
        </w:rPr>
        <w:t xml:space="preserve">，物点相对它的高度为 </w:t>
      </w:r>
      <m:oMath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y</m:t>
            </m:r>
          </m:e>
          <m:sub>
            <m:r>
              <w:rPr>
                <w:rFonts w:ascii="Cambria Math" w:hAnsi="Cambria Math" w:eastAsia="宋体"/>
                <w:sz w:val="22"/>
              </w:rPr>
              <m:t>c</m:t>
            </m:r>
          </m:sub>
        </m:sSub>
      </m:oMath>
      <w:r>
        <w:rPr>
          <w:rFonts w:eastAsia="宋体"/>
        </w:rPr>
        <w:t xml:space="preserve">，像相对它的高度为 </w:t>
      </w:r>
      <m:oMath>
        <m:r>
          <w:rPr>
            <w:rFonts w:ascii="Cambria Math" w:hAnsi="Cambria Math" w:eastAsia="宋体"/>
            <w:sz w:val="22"/>
          </w:rPr>
          <m:t>+</m:t>
        </m:r>
        <m:sSub>
          <m:e>
            <m:r>
              <w:rPr>
                <w:rFonts w:ascii="Cambria Math" w:hAnsi="Cambria Math" w:eastAsia="宋体"/>
                <w:sz w:val="22"/>
              </w:rPr>
              <m:t>y</m:t>
            </m:r>
          </m:e>
          <m:sub>
            <m:r>
              <w:rPr>
                <w:rFonts w:ascii="Cambria Math" w:hAnsi="Cambria Math" w:eastAsia="宋体"/>
                <w:sz w:val="22"/>
              </w:rPr>
              <m:t>c</m:t>
            </m:r>
          </m:sub>
        </m:sSub>
      </m:oMath>
      <w:r>
        <w:rPr>
          <w:rFonts w:eastAsia="宋体"/>
        </w:rPr>
        <w:t xml:space="preserve">，故像的绝对高度为 </w:t>
      </w:r>
      <m:oMath>
        <m:r>
          <w:rPr>
            <w:rFonts w:ascii="Cambria Math" w:hAnsi="Cambria Math" w:eastAsia="宋体"/>
            <w:sz w:val="22"/>
          </w:rPr>
          <m:t>2</m:t>
        </m:r>
        <m:sSub>
          <m:e>
            <m:r>
              <w:rPr>
                <w:rFonts w:ascii="Cambria Math" w:hAnsi="Cambria Math" w:eastAsia="宋体"/>
                <w:sz w:val="22"/>
              </w:rPr>
              <m:t>y</m:t>
            </m:r>
          </m:e>
          <m:sub>
            <m:r>
              <w:rPr>
                <w:rFonts w:ascii="Cambria Math" w:hAnsi="Cambria Math" w:eastAsia="宋体"/>
                <w:sz w:val="22"/>
              </w:rPr>
              <m:t>c</m:t>
            </m:r>
          </m:sub>
        </m:sSub>
      </m:oMath>
      <w:r>
        <w:t>。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y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=h,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sSub>
          <m:e>
            <m:r>
              <w:rPr>
                <w:rFonts w:ascii="Cambria Math" w:hAnsi="Cambria Math" w:eastAsia="宋体"/>
                <w:sz w:val="22"/>
              </w:rPr>
              <m:t>y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=−h,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sSub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eq</m:t>
            </m:r>
          </m:sub>
        </m:sSub>
        <m:r>
          <w:rPr>
            <w:rFonts w:ascii="Cambria Math" w:hAnsi="Cambria Math" w:eastAsia="宋体"/>
            <w:sz w:val="22"/>
          </w:rPr>
          <m:t>=2h,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sSub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eq</m:t>
            </m:r>
          </m:sub>
        </m:sSub>
        <m:r>
          <w:rPr>
            <w:rFonts w:ascii="Cambria Math" w:hAnsi="Cambria Math" w:eastAsia="宋体"/>
            <w:sz w:val="22"/>
          </w:rPr>
          <m:t>=10f−2f=8f</m:t>
        </m:r>
      </m:oMath>
    </w:p>
    <w:p>
      <w:pPr>
        <w:pStyle w:val="Heading2"/>
      </w:pPr>
      <w:r>
        <w:rPr>
          <w:rFonts w:eastAsia="宋体"/>
        </w:rPr>
        <w:t>步骤二  在两像之后作双源干涉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理想对称装置中两像的源端相位相同，两路同样经过聚焦。近轴屏点坐标为 </w:t>
      </w:r>
      <m:oMath>
        <m:r>
          <w:rPr>
            <w:rFonts w:ascii="Cambria Math" w:hAnsi="Cambria Math" w:eastAsia="宋体"/>
            <w:sz w:val="22"/>
          </w:rPr>
          <m:t>x</m:t>
        </m:r>
      </m:oMath>
      <w:r>
        <w:rPr>
          <w:rFonts w:eastAsia="宋体"/>
        </w:rPr>
        <w:t>，取下像路径减上像路径：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ΔL≈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eq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x</m:t>
            </m:r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eq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hx</m:t>
            </m:r>
          </m:num>
          <m:den>
            <m:r>
              <w:rPr>
                <w:rFonts w:ascii="Cambria Math" w:hAnsi="Cambria Math" w:eastAsia="宋体"/>
                <w:sz w:val="22"/>
              </w:rPr>
              <m:t>4f</m:t>
            </m:r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Δx=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eq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d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eq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4fλ</m:t>
            </m:r>
          </m:num>
          <m:den>
            <m:r>
              <w:rPr>
                <w:rFonts w:ascii="Cambria Math" w:hAnsi="Cambria Math" w:eastAsia="宋体"/>
                <w:sz w:val="22"/>
              </w:rPr>
              <m:t>h</m:t>
            </m:r>
          </m:den>
        </m:f>
      </m:oMath>
    </w:p>
    <w:p>
      <w:r>
        <w:rPr>
          <w:rFonts w:eastAsia="宋体"/>
        </w:rPr>
        <w:t>易错点：</w:t>
      </w:r>
      <m:oMath>
        <m:r>
          <w:rPr>
            <w:rFonts w:ascii="Cambria Math" w:hAnsi="Cambria Math" w:eastAsia="宋体"/>
            <w:sz w:val="22"/>
          </w:rPr>
          <m:t>h</m:t>
        </m:r>
      </m:oMath>
      <w:r>
        <w:rPr>
          <w:rFonts w:eastAsia="宋体"/>
        </w:rPr>
        <w:t xml:space="preserve"> 是两半的相对分开量，若每半分别移动 </w:t>
      </w:r>
      <m:oMath>
        <m:r>
          <w:rPr>
            <w:rFonts w:ascii="Cambria Math" w:hAnsi="Cambria Math" w:eastAsia="宋体"/>
            <w:sz w:val="22"/>
          </w:rPr>
          <m:t>h</m:t>
        </m:r>
      </m:oMath>
      <w:r>
        <w:rPr>
          <w:rFonts w:eastAsia="宋体"/>
        </w:rPr>
        <w:t xml:space="preserve">，等效源间距就会变成 </w:t>
      </w:r>
      <m:oMath>
        <m:r>
          <w:rPr>
            <w:rFonts w:ascii="Cambria Math" w:hAnsi="Cambria Math" w:eastAsia="宋体"/>
            <w:sz w:val="22"/>
          </w:rPr>
          <m:t>4h</m:t>
        </m:r>
      </m:oMath>
      <w:r>
        <w:rPr>
          <w:rFonts w:eastAsia="宋体"/>
        </w:rPr>
        <w:t xml:space="preserve">。观察屏距应从像平面量起，不能直接用 </w:t>
      </w:r>
      <m:oMath>
        <m:r>
          <w:rPr>
            <w:rFonts w:ascii="Cambria Math" w:hAnsi="Cambria Math" w:eastAsia="宋体"/>
            <w:sz w:val="22"/>
          </w:rPr>
          <m:t>10f</m:t>
        </m:r>
      </m:oMath>
      <w:r>
        <w:rPr>
          <w:rFonts w:eastAsia="宋体"/>
        </w:rPr>
        <w:t>。实际条纹还受两半透镜通光口径形成的交叠范围限制。</w:t>
      </w:r>
    </w:p>
    <w:p>
      <w:pPr>
        <w:pStyle w:val="Heading1"/>
        <w:pageBreakBefore/>
      </w:pPr>
      <w:r>
        <w:rPr>
          <w:rFonts w:eastAsia="宋体"/>
        </w:rPr>
        <w:t>22 多光束的振幅序列</w:t>
      </w:r>
    </w:p>
    <w:p>
      <w:pPr>
        <w:pStyle w:val="Caption"/>
        <w:spacing w:after="180"/>
      </w:pPr>
      <w:r>
        <w:rPr>
          <w:rFonts w:eastAsia="宋体"/>
        </w:rPr>
        <w:t>课件 PDF 第76–78页。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薄膜每次遇到界面都会分出反射和透射光。低反射率时较高次项很弱；高反射率时许多束都不可忽略，必须先叠加复振幅。</w:t>
      </w:r>
    </w:p>
    <w:p>
      <w:r>
        <w:rPr>
          <w:rFonts w:eastAsia="宋体"/>
        </w:rPr>
        <w:t xml:space="preserve">本节沿课件改用 </w:t>
      </w:r>
      <m:oMath>
        <m:r>
          <w:rPr>
            <w:rFonts w:ascii="Cambria Math" w:hAnsi="Cambria Math" w:eastAsia="宋体"/>
            <w:sz w:val="22"/>
          </w:rPr>
          <m:t>h</m:t>
        </m:r>
      </m:oMath>
      <w:r>
        <w:rPr>
          <w:rFonts w:eastAsia="宋体"/>
        </w:rPr>
        <w:t xml:space="preserve"> 表示膜厚、</w:t>
      </w:r>
      <m:oMath>
        <m:r>
          <w:rPr>
            <w:rFonts w:ascii="Cambria Math" w:hAnsi="Cambria Math" w:eastAsia="宋体"/>
            <w:sz w:val="22"/>
          </w:rPr>
          <m:t>i</m:t>
        </m:r>
      </m:oMath>
      <w:r>
        <w:rPr>
          <w:rFonts w:eastAsia="宋体"/>
        </w:rPr>
        <w:t xml:space="preserve"> 表示膜内倾角。</w:t>
      </w:r>
      <m:oMath>
        <m:r>
          <w:rPr>
            <w:rFonts w:ascii="Cambria Math" w:hAnsi="Cambria Math" w:eastAsia="宋体"/>
            <w:sz w:val="22"/>
          </w:rPr>
          <m:t>r,t</m:t>
        </m:r>
      </m:oMath>
      <w:r>
        <w:rPr>
          <w:rFonts w:eastAsia="宋体"/>
        </w:rPr>
        <w:t xml:space="preserve"> 为从外侧入膜的振幅反射比、透射比，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,</m:t>
        </m:r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为反向传播的对应比。不要把这里的 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当作折射角。</w:t>
      </w:r>
    </w:p>
    <w:p>
      <w:pPr>
        <w:pStyle w:val="Heading2"/>
      </w:pPr>
      <w:r>
        <w:rPr>
          <w:rFonts w:eastAsia="宋体"/>
        </w:rPr>
        <w:t>建议理解  斯托克斯倒逆关系</w:t>
      </w:r>
    </w:p>
    <w:p>
      <w:r>
        <w:rPr>
          <w:rFonts w:eastAsia="宋体"/>
        </w:rPr>
        <w:t>对透明、无吸收且满足光路可逆条件的界面，逆向合成应恢复原来的入射光，同时另一方向的分量抵消：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Art+At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=0,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A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+At</m:t>
        </m:r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=A</m:t>
        </m:r>
      </m:oMath>
    </w:p>
    <w:p>
      <w:pPr>
        <w:keepLines/>
        <w:spacing w:before="40" w:after="140"/>
        <w:jc w:val="center"/>
      </w:pPr>
      <m:oMath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=−r,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+t</m:t>
        </m:r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=1</m:t>
        </m:r>
      </m:oMath>
    </w:p>
    <w:p>
      <w:r>
        <w:rPr>
          <w:rFonts w:eastAsia="宋体"/>
        </w:rPr>
        <w:t xml:space="preserve">这也表明反向界面的振幅反射比可以相差一个符号。强度反射率记为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  <m:r>
          <w:rPr>
            <w:rFonts w:ascii="Cambria Math" w:hAnsi="Cambria Math" w:eastAsia="宋体"/>
            <w:sz w:val="22"/>
          </w:rPr>
          <m:t>=|r</m:t>
        </m:r>
        <m:sSup>
          <m:e>
            <m:r>
              <w:rPr>
                <w:rFonts w:ascii="Cambria Math" w:hAnsi="Cambria Math" w:eastAsia="宋体"/>
                <w:sz w:val="22"/>
              </w:rPr>
              <m:t>|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；本讲实系数情形为 </w:t>
      </w:r>
      <m:oMath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t>。</w:t>
      </w:r>
    </w:p>
    <w:p>
      <w:pPr>
        <w:pStyle w:val="Heading2"/>
      </w:pPr>
      <w:r>
        <w:rPr>
          <w:rFonts w:eastAsia="宋体"/>
        </w:rPr>
        <w:t>逐束追踪</w:t>
      </w:r>
    </w:p>
    <w:p>
      <w:r>
        <w:rPr>
          <w:rFonts w:eastAsia="宋体"/>
        </w:rPr>
        <w:t>忽略公共传播相位，各透射束依次具有振幅系数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At</m:t>
        </m:r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At</m:t>
        </m:r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′2</m:t>
            </m:r>
          </m:sup>
        </m:sSup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At</m:t>
        </m:r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′4</m:t>
            </m:r>
          </m:sup>
        </m:sSup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⋯</m:t>
        </m:r>
      </m:oMath>
    </w:p>
    <w:p>
      <w:r>
        <w:rPr>
          <w:rFonts w:eastAsia="宋体"/>
        </w:rPr>
        <w:t xml:space="preserve">各反射束依次为 </w:t>
      </w:r>
      <m:oMath>
        <m:r>
          <w:rPr>
            <w:rFonts w:ascii="Cambria Math" w:hAnsi="Cambria Math" w:eastAsia="宋体"/>
            <w:sz w:val="22"/>
          </w:rPr>
          <m:t>Ar,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At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At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′3</m:t>
            </m:r>
          </m:sup>
        </m:sSup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,⋯</m:t>
        </m:r>
      </m:oMath>
      <w:r>
        <w:rPr>
          <w:rFonts w:eastAsia="宋体"/>
        </w:rPr>
        <w:t>。第一反射束与后续束的符号关系须由反射系数本身决定，不能额外再随意加一次半波损失。</w:t>
      </w:r>
    </w:p>
    <w:p>
      <w:r>
        <w:rPr>
          <w:rFonts w:eastAsia="宋体"/>
        </w:rPr>
        <w:t>对于两侧外介质相同的平行膜，相邻透射束的传播光程差和相位差为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ΔL=2nh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i,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4πnh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i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</m:oMath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有效参与的多次往返光束还必须在相干长度范围内，并在探测方向上重叠；理想无限级数是这一模型下的近似描述。</w:t>
      </w:r>
    </w:p>
    <w:p>
      <w:pPr>
        <w:pStyle w:val="Heading1"/>
        <w:pageBreakBefore/>
      </w:pPr>
      <w:r>
        <w:rPr>
          <w:rFonts w:eastAsia="宋体"/>
        </w:rPr>
        <w:t>23 艾里公式的关键推导</w:t>
      </w:r>
    </w:p>
    <w:p>
      <w:pPr>
        <w:pStyle w:val="Caption"/>
        <w:spacing w:after="180"/>
      </w:pPr>
      <w:r>
        <w:rPr>
          <w:rFonts w:eastAsia="宋体"/>
        </w:rPr>
        <w:t>课件 PDF 第79–81页。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  <w:b/>
          <w:color w:val="426C86"/>
        </w:rPr>
        <w:t>【必须掌握】</w:t>
      </w:r>
      <w:r>
        <w:rPr>
          <w:rFonts w:eastAsia="宋体"/>
        </w:rPr>
        <w:t xml:space="preserve">取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p>
          <m:e>
            <m:r>
              <w:rPr>
                <w:rFonts w:ascii="Cambria Math" w:hAnsi="Cambria Math" w:eastAsia="宋体"/>
                <w:sz w:val="22"/>
              </w:rPr>
              <m:t>A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t>，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  <m:r>
          <w:rPr>
            <w:rFonts w:ascii="Cambria Math" w:hAnsi="Cambria Math" w:eastAsia="宋体"/>
            <w:sz w:val="22"/>
          </w:rPr>
          <m:t>=</m:t>
        </m:r>
        <m:sSup>
          <m:e>
            <m:r>
              <w:rPr>
                <w:rFonts w:ascii="Cambria Math" w:hAnsi="Cambria Math" w:eastAsia="宋体"/>
                <w:sz w:val="22"/>
              </w:rPr>
              <m:t>r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>，薄膜两侧介质相同、无吸收、界面一致。透射光的复振幅是等比级数：</w:t>
      </w:r>
    </w:p>
    <w:p>
      <w:pPr>
        <w:keepLines/>
        <w:spacing w:before="40" w:after="140"/>
        <w:jc w:val="center"/>
      </w:pPr>
      <m:oMath>
        <m:sSub>
          <m:e>
            <m:limUpp>
              <m:e>
                <m:r>
                  <w:rPr>
                    <w:rFonts w:ascii="Cambria Math" w:hAnsi="Cambria Math" w:eastAsia="宋体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 w:eastAsia="宋体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eastAsia="宋体"/>
                <w:sz w:val="22"/>
              </w:rPr>
              <m:t>T</m:t>
            </m:r>
          </m:sub>
        </m:sSub>
        <m:r>
          <w:rPr>
            <w:rFonts w:ascii="Cambria Math" w:hAnsi="Cambria Math" w:eastAsia="宋体"/>
            <w:sz w:val="22"/>
          </w:rPr>
          <m:t>=At</m:t>
        </m:r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 w:eastAsia="宋体"/>
                <w:sz w:val="22"/>
              </w:rPr>
              <m:t>j=0</m:t>
            </m:r>
          </m:sub>
          <m:sup>
            <m:r>
              <w:rPr>
                <w:rFonts w:ascii="Cambria Math" w:hAnsi="Cambria Math" w:eastAsia="宋体"/>
                <w:sz w:val="22"/>
              </w:rPr>
              <m:t>∞</m:t>
            </m:r>
          </m:sup>
          <m:e>
            <m:r>
              <w:rPr>
                <w:rFonts w:ascii="Cambria Math" w:hAnsi="Cambria Math" w:eastAsia="宋体"/>
                <w:sz w:val="22"/>
              </w:rPr>
              <m:t>(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e>
        </m:nary>
        <m:sSup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p>
            <m:r>
              <w:rPr>
                <w:rFonts w:ascii="Cambria Math" w:hAnsi="Cambria Math" w:eastAsia="宋体"/>
                <w:sz w:val="22"/>
              </w:rPr>
              <m:t>iδ</m:t>
            </m:r>
          </m:sup>
        </m:sSup>
        <m:sSup>
          <m:e>
            <m:r>
              <w:rPr>
                <w:rFonts w:ascii="Cambria Math" w:hAnsi="Cambria Math" w:eastAsia="宋体"/>
                <w:sz w:val="22"/>
              </w:rPr>
              <m:t>)</m:t>
            </m:r>
          </m:e>
          <m:sup>
            <m:r>
              <w:rPr>
                <w:rFonts w:ascii="Cambria Math" w:hAnsi="Cambria Math" w:eastAsia="宋体"/>
                <w:sz w:val="22"/>
              </w:rPr>
              <m:t>j</m:t>
            </m:r>
          </m:sup>
        </m:sSup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At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t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1−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iδ</m:t>
                </m:r>
              </m:sup>
            </m:sSup>
          </m:den>
        </m:f>
      </m:oMath>
    </w:p>
    <w:p>
      <w:r>
        <w:rPr>
          <w:rFonts w:eastAsia="宋体"/>
        </w:rPr>
        <w:t xml:space="preserve">由 </w:t>
      </w:r>
      <m:oMath>
        <m:r>
          <w:rPr>
            <w:rFonts w:ascii="Cambria Math" w:hAnsi="Cambria Math" w:eastAsia="宋体"/>
            <w:sz w:val="22"/>
          </w:rPr>
          <m:t>t</m:t>
        </m:r>
        <m:sSup>
          <m:e>
            <m:r>
              <w:rPr>
                <w:rFonts w:ascii="Cambria Math" w:hAnsi="Cambria Math" w:eastAsia="宋体"/>
                <w:sz w:val="22"/>
              </w:rPr>
              <m:t>t</m:t>
            </m:r>
          </m:e>
          <m:sup>
            <m:r>
              <w:rPr>
                <w:rFonts w:ascii="Cambria Math" w:hAnsi="Cambria Math" w:eastAsia="宋体"/>
                <w:sz w:val="22"/>
              </w:rPr>
              <m:t>′</m:t>
            </m:r>
          </m:sup>
        </m:sSup>
        <m:r>
          <w:rPr>
            <w:rFonts w:ascii="Cambria Math" w:hAnsi="Cambria Math" w:eastAsia="宋体"/>
            <w:sz w:val="22"/>
          </w:rPr>
          <m:t>=1−</m:t>
        </m:r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</m:oMath>
      <w:r>
        <w:rPr>
          <w:rFonts w:eastAsia="宋体"/>
        </w:rPr>
        <w:t>，分母与其复共轭相乘得到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T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w:rPr>
                        <w:rFonts w:ascii="Cambria Math" w:hAnsi="Cambria Math" w:eastAsia="宋体"/>
                        <w:sz w:val="22"/>
                      </w:rPr>
                      <m:t>1</m:t>
                    </m:r>
                    <m:r>
                      <w:rPr>
                        <w:rFonts w:ascii="Cambria Math" w:hAnsi="Cambria Math" w:eastAsia="宋体"/>
                        <w:sz w:val="22"/>
                      </w:rPr>
                      <m:t>−</m:t>
                    </m:r>
                    <m:r>
                      <w:rPr>
                        <w:rFonts w:ascii="Cambria Math" w:hAnsi="Cambria Math" w:eastAsia="宋体"/>
                        <w:sz w:val="22"/>
                      </w:rPr>
                      <m:rPr>
                        <m:scr m:val="script"/>
                      </m:rPr>
                      <m:t>R</m:t>
                    </m:r>
                  </m:e>
                </m:d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1−2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δ+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cr m:val="script"/>
                  </m:rPr>
                  <m:t>R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</m:den>
        </m:f>
      </m:oMath>
    </w:p>
    <w:p>
      <w:r>
        <w:rPr>
          <w:rFonts w:eastAsia="宋体"/>
        </w:rPr>
        <w:t xml:space="preserve">把分母重写为 </w:t>
      </w:r>
      <m:oMath>
        <m:d>
          <m:dPr>
            <m:sepChr m:val=""/>
          </m:dPr>
          <m:e>
            <m:r>
              <w:rPr>
                <w:rFonts w:ascii="Cambria Math" w:hAnsi="Cambria Math" w:eastAsia="宋体"/>
                <w:sz w:val="22"/>
              </w:rPr>
              <m:t>1</m:t>
            </m:r>
            <m:r>
              <w:rPr>
                <w:rFonts w:ascii="Cambria Math" w:hAnsi="Cambria Math" w:eastAsia="宋体"/>
                <w:sz w:val="22"/>
              </w:rPr>
              <m:t>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)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+</m:t>
            </m:r>
            <m:r>
              <w:rPr>
                <w:rFonts w:ascii="Cambria Math" w:hAnsi="Cambria Math" w:eastAsia="宋体"/>
                <w:sz w:val="22"/>
              </w:rPr>
              <m:t>4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(</m:t>
            </m:r>
            <m:r>
              <w:rPr>
                <w:rFonts w:ascii="Cambria Math" w:hAnsi="Cambria Math" w:eastAsia="宋体"/>
                <w:sz w:val="22"/>
              </w:rPr>
              <m:t>δ</m:t>
            </m:r>
            <m:r>
              <w:rPr>
                <w:rFonts w:ascii="Cambria Math" w:hAnsi="Cambria Math" w:eastAsia="宋体"/>
                <w:sz w:val="22"/>
              </w:rPr>
              <m:t>/</m:t>
            </m:r>
            <m:r>
              <w:rPr>
                <w:rFonts w:ascii="Cambria Math" w:hAnsi="Cambria Math" w:eastAsia="宋体"/>
                <w:sz w:val="22"/>
              </w:rPr>
              <m:t>2</m:t>
            </m:r>
          </m:e>
        </m:d>
      </m:oMath>
      <w:r>
        <w:rPr>
          <w:rFonts w:eastAsia="宋体"/>
        </w:rPr>
        <w:t xml:space="preserve">，定义艾里系数 </w:t>
      </w:r>
      <m:oMath>
        <m:r>
          <w:rPr>
            <w:rFonts w:ascii="Cambria Math" w:hAnsi="Cambria Math" w:eastAsia="宋体"/>
            <w:sz w:val="22"/>
          </w:rPr>
          <m:t>F</m:t>
        </m:r>
      </m:oMath>
      <w:r>
        <w:t>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F=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4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w:rPr>
                        <w:rFonts w:ascii="Cambria Math" w:hAnsi="Cambria Math" w:eastAsia="宋体"/>
                        <w:sz w:val="22"/>
                      </w:rPr>
                      <m:t>1</m:t>
                    </m:r>
                    <m:r>
                      <w:rPr>
                        <w:rFonts w:ascii="Cambria Math" w:hAnsi="Cambria Math" w:eastAsia="宋体"/>
                        <w:sz w:val="22"/>
                      </w:rPr>
                      <m:t>−</m:t>
                    </m:r>
                    <m:r>
                      <w:rPr>
                        <w:rFonts w:ascii="Cambria Math" w:hAnsi="Cambria Math" w:eastAsia="宋体"/>
                        <w:sz w:val="22"/>
                      </w:rPr>
                      <m:rPr>
                        <m:scr m:val="script"/>
                      </m:rPr>
                      <m:t>R</m:t>
                    </m:r>
                  </m:e>
                </m:d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T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1+F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(δ/2)</m:t>
            </m:r>
          </m:den>
        </m:f>
      </m:oMath>
    </w:p>
    <w:p>
      <w:r>
        <w:rPr>
          <w:rFonts w:eastAsia="宋体"/>
        </w:rPr>
        <w:t>无吸收时用能量守恒得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R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F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(δ/2)</m:t>
            </m:r>
          </m:num>
          <m:den>
            <m:r>
              <w:rPr>
                <w:rFonts w:ascii="Cambria Math" w:hAnsi="Cambria Math" w:eastAsia="宋体"/>
                <w:sz w:val="22"/>
              </w:rPr>
              <m:t>1+F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(δ/2)</m:t>
            </m:r>
          </m:den>
        </m:f>
      </m:oMath>
    </w:p>
    <w:p>
      <w:pPr>
        <w:pStyle w:val="Heading2"/>
      </w:pPr>
      <w:r>
        <w:rPr>
          <w:rFonts w:eastAsia="宋体"/>
        </w:rPr>
        <w:t>两个重要极限</w:t>
      </w:r>
    </w:p>
    <w:p>
      <w:r>
        <w:rPr>
          <w:rFonts w:eastAsia="宋体"/>
        </w:rPr>
        <w:t>透射极大：</w:t>
      </w:r>
      <m:oMath>
        <m:r>
          <w:rPr>
            <w:rFonts w:ascii="Cambria Math" w:hAnsi="Cambria Math" w:eastAsia="宋体"/>
            <w:sz w:val="22"/>
          </w:rPr>
          <m:t>δ=2mπ</m:t>
        </m:r>
      </m:oMath>
      <w:r>
        <w:rPr>
          <w:rFonts w:eastAsia="宋体"/>
        </w:rPr>
        <w:t xml:space="preserve">，理想条件下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T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t>、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R</m:t>
            </m:r>
          </m:sub>
        </m:sSub>
        <m:r>
          <w:rPr>
            <w:rFonts w:ascii="Cambria Math" w:hAnsi="Cambria Math" w:eastAsia="宋体"/>
            <w:sz w:val="22"/>
          </w:rPr>
          <m:t>=0</m:t>
        </m:r>
      </m:oMath>
      <w:r>
        <w:rPr>
          <w:rFonts w:eastAsia="宋体"/>
        </w:rPr>
        <w:t>。透射极小：</w:t>
      </w:r>
      <m:oMath>
        <m:r>
          <w:rPr>
            <w:rFonts w:ascii="Cambria Math" w:hAnsi="Cambria Math" w:eastAsia="宋体"/>
            <w:sz w:val="22"/>
          </w:rPr>
          <m:t>δ=(2m+1)π</m:t>
        </m:r>
      </m:oMath>
      <w:r>
        <w:t>，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T</m:t>
            </m:r>
          </m:sub>
        </m:sSub>
        <m:r>
          <w:rPr>
            <w:rFonts w:ascii="Cambria Math" w:hAnsi="Cambria Math" w:eastAsia="宋体"/>
            <w:sz w:val="22"/>
          </w:rPr>
          <m:t>/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=1/(1+F)</m:t>
        </m:r>
      </m:oMath>
      <w:r>
        <w:rPr>
          <w:rFonts w:eastAsia="宋体"/>
        </w:rPr>
        <w:t>，一般不为零。</w:t>
      </w:r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  <m:r>
          <w:rPr>
            <w:rFonts w:ascii="Cambria Math" w:hAnsi="Cambria Math" w:eastAsia="宋体"/>
            <w:sz w:val="22"/>
          </w:rPr>
          <m:t>≪1</m:t>
        </m:r>
      </m:oMath>
      <w:r>
        <w:rPr>
          <w:rFonts w:eastAsia="宋体"/>
        </w:rPr>
        <w:t>，只保留反射率一次项，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R</m:t>
            </m:r>
          </m:sub>
        </m:sSub>
        <m:r>
          <w:rPr>
            <w:rFonts w:ascii="Cambria Math" w:hAnsi="Cambria Math" w:eastAsia="宋体"/>
            <w:sz w:val="22"/>
          </w:rPr>
          <m:t>≈2</m:t>
        </m:r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(1−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δ),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T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R</m:t>
            </m:r>
          </m:sub>
        </m:sSub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低反射率下“反射可用两束近似”不等于透射出现同样深的明暗变化；透射有很强的背景。高反射率时，只有接近谐振相位的光能高效透射，峰显著变窄。</w:t>
      </w:r>
    </w:p>
    <w:p>
      <w:pPr>
        <w:pStyle w:val="Heading1"/>
        <w:pageBreakBefore/>
      </w:pPr>
      <w:r>
        <w:rPr>
          <w:rFonts w:eastAsia="宋体"/>
        </w:rPr>
        <w:t>24 法布里—珀罗与半高全宽</w:t>
      </w:r>
    </w:p>
    <w:p>
      <w:pPr>
        <w:pStyle w:val="Caption"/>
        <w:spacing w:after="180"/>
      </w:pPr>
      <w:r>
        <w:rPr>
          <w:rFonts w:eastAsia="宋体"/>
        </w:rPr>
        <w:t>课件 PDF 第82–83页。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两块精密平面板的相对面平行并具有较高反射率，形成法布里—珀罗腔。多次反射后的透射光经透镜会聚，形成细锐的等倾条纹，可用于光谱精细结构分析和选频。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946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4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图10  艾里透射曲线。反射率提高时峰间距不变，而单个峰变窄；各曲线按同一入射强度归一化。</w:t>
      </w:r>
    </w:p>
    <w:p>
      <w:pPr>
        <w:pStyle w:val="Heading2"/>
      </w:pPr>
      <w:r>
        <w:rPr>
          <w:rFonts w:eastAsia="宋体"/>
        </w:rPr>
        <w:t>必须掌握  半值宽度是全宽</w:t>
      </w:r>
    </w:p>
    <w:p>
      <w:r>
        <w:rPr>
          <w:rFonts w:eastAsia="宋体"/>
        </w:rPr>
        <w:t xml:space="preserve">课件的 </w:t>
      </w:r>
      <m:oMath>
        <m:r>
          <w:rPr>
            <w:rFonts w:ascii="Cambria Math" w:hAnsi="Cambria Math" w:eastAsia="宋体"/>
            <w:sz w:val="22"/>
          </w:rPr>
          <m:t>ε</m:t>
        </m:r>
      </m:oMath>
      <w:r>
        <w:rPr>
          <w:rFonts w:eastAsia="宋体"/>
        </w:rPr>
        <w:t xml:space="preserve"> 是峰两侧半高点之间的相位间隔，即半高全宽。半高点为 </w:t>
      </w:r>
      <m:oMath>
        <m:r>
          <w:rPr>
            <w:rFonts w:ascii="Cambria Math" w:hAnsi="Cambria Math" w:eastAsia="宋体"/>
            <w:sz w:val="22"/>
          </w:rPr>
          <m:t>δ=2mπ±ε/2</m:t>
        </m:r>
      </m:oMath>
      <w:r>
        <w:t>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F</m:t>
        </m:r>
        <m:sSup>
          <m:e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(ε/4)=1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ε=4</m:t>
        </m:r>
        <m:r>
          <w:rPr>
            <w:rFonts w:ascii="Cambria Math" w:hAnsi="Cambria Math" w:eastAsia="宋体"/>
            <w:sz w:val="22"/>
          </w:rPr>
          <m:rPr>
            <m:sty m:val="p"/>
          </m:rPr>
          <m:t>arcsin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cr m:val="script"/>
                  </m:rPr>
                  <m:t>R</m:t>
                </m:r>
              </m:e>
            </m:rad>
          </m:den>
        </m:f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2(1−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  <m:r>
              <w:rPr>
                <w:rFonts w:ascii="Cambria Math" w:hAnsi="Cambria Math" w:eastAsia="宋体"/>
                <w:sz w:val="22"/>
              </w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cr m:val="script"/>
                  </m:rPr>
                  <m:t>R</m:t>
                </m:r>
              </m:e>
            </m:rad>
          </m:den>
        </m:f>
      </m:oMath>
    </w:p>
    <w:p>
      <w:r>
        <w:rPr>
          <w:rFonts w:eastAsia="宋体"/>
        </w:rPr>
        <w:t xml:space="preserve">近似条件为高反射率、窄峰，此时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r>
          <w:rPr>
            <w:rFonts w:ascii="Cambria Math" w:hAnsi="Cambria Math" w:eastAsia="宋体"/>
            <w:sz w:val="22"/>
          </w:rPr>
          <m:t>(ε/4)≈ε/4</m:t>
        </m:r>
      </m:oMath>
      <w:r>
        <w:rPr>
          <w:rFonts w:eastAsia="宋体"/>
        </w:rPr>
        <w:t>。只有曲线确实下降到半峰值时，绝对半高全宽才存在；课件聚焦于满足此条件的高反射率腔。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相邻峰相隔 </w:t>
      </w:r>
      <m:oMath>
        <m:r>
          <w:rPr>
            <w:rFonts w:ascii="Cambria Math" w:hAnsi="Cambria Math" w:eastAsia="宋体"/>
            <w:sz w:val="22"/>
          </w:rPr>
          <m:t>2π</m:t>
        </m:r>
      </m:oMath>
      <w:r>
        <w:rPr>
          <w:rFonts w:eastAsia="宋体"/>
        </w:rPr>
        <w:t xml:space="preserve">。可用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F</m:t>
        </m:r>
        <m:r>
          <w:rPr>
            <w:rFonts w:ascii="Cambria Math" w:hAnsi="Cambria Math" w:eastAsia="宋体"/>
            <w:sz w:val="22"/>
          </w:rPr>
          <m:t>=2π/ε≈π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e>
        </m:rad>
        <m:r>
          <w:rPr>
            <w:rFonts w:ascii="Cambria Math" w:hAnsi="Cambria Math" w:eastAsia="宋体"/>
            <w:sz w:val="22"/>
          </w:rPr>
          <m:t>/(1−</m:t>
        </m:r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  <m:r>
          <w:rPr>
            <w:rFonts w:ascii="Cambria Math" w:hAnsi="Cambria Math" w:eastAsia="宋体"/>
            <w:sz w:val="22"/>
          </w:rPr>
          <m:t>)</m:t>
        </m:r>
      </m:oMath>
      <w:r>
        <w:rPr>
          <w:rFonts w:eastAsia="宋体"/>
        </w:rPr>
        <w:t xml:space="preserve"> 表示峰间距相对峰宽的比值，称为精细度。它与艾里系数 </w:t>
      </w:r>
      <m:oMath>
        <m:r>
          <w:rPr>
            <w:rFonts w:ascii="Cambria Math" w:hAnsi="Cambria Math" w:eastAsia="宋体"/>
            <w:sz w:val="22"/>
          </w:rPr>
          <m:t>F</m:t>
        </m:r>
      </m:oMath>
      <w:r>
        <w:rPr>
          <w:rFonts w:eastAsia="宋体"/>
        </w:rPr>
        <w:t xml:space="preserve"> 不同，本笔记用不同符号区分。</w:t>
      </w:r>
    </w:p>
    <w:p>
      <w:pPr>
        <w:pStyle w:val="Heading1"/>
        <w:pageBreakBefore/>
      </w:pPr>
      <w:r>
        <w:rPr>
          <w:rFonts w:eastAsia="宋体"/>
        </w:rPr>
        <w:t>25 课堂例题五  透射亮纹角宽度</w:t>
      </w:r>
    </w:p>
    <w:p>
      <w:pPr>
        <w:pStyle w:val="Caption"/>
        <w:spacing w:after="180"/>
      </w:pPr>
      <w:r>
        <w:rPr>
          <w:rFonts w:eastAsia="宋体"/>
        </w:rPr>
        <w:t>课件 PDF 第84页。</w:t>
      </w:r>
    </w:p>
    <w:p>
      <w:pPr>
        <w:pStyle w:val="Heading2"/>
      </w:pPr>
      <w:r>
        <w:rPr>
          <w:rFonts w:eastAsia="宋体"/>
        </w:rPr>
        <w:t>题目判断与已知条件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法布里—珀罗腔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  <m:r>
          <w:rPr>
            <w:rFonts w:ascii="Cambria Math" w:hAnsi="Cambria Math" w:eastAsia="宋体"/>
            <w:sz w:val="22"/>
          </w:rPr>
          <m:t>=0.90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h=5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cm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λ=0.6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μ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，某透射峰方向满足 </w:t>
      </w:r>
      <m:oMath>
        <m:r>
          <w:rPr>
            <w:rFonts w:ascii="Cambria Math" w:hAnsi="Cambria Math" w:eastAsia="宋体"/>
            <w:sz w:val="22"/>
          </w:rPr>
          <m:t>n</m:t>
        </m:r>
        <m:r>
          <w:rPr>
            <w:rFonts w:ascii="Cambria Math" w:hAnsi="Cambria Math" w:eastAsia="宋体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k</m:t>
            </m:r>
          </m:sub>
        </m:sSub>
        <m:r>
          <w:rPr>
            <w:rFonts w:ascii="Cambria Math" w:hAnsi="Cambria Math" w:eastAsia="宋体"/>
            <w:sz w:val="22"/>
          </w:rPr>
          <m:t>≈1/2</m:t>
        </m:r>
      </m:oMath>
      <w:r>
        <w:rPr>
          <w:rFonts w:eastAsia="宋体"/>
        </w:rPr>
        <w:t>。求该亮纹的角宽度。</w:t>
      </w:r>
    </w:p>
    <w:p>
      <w:r>
        <w:rPr>
          <w:rFonts w:eastAsia="宋体"/>
        </w:rPr>
        <w:t>思路：先求相位的半高全宽，再用相位随角度的变化率将它换成角度全宽。</w:t>
      </w:r>
      <m:oMath>
        <m:r>
          <w:rPr>
            <w:rFonts w:ascii="Cambria Math" w:hAnsi="Cambria Math" w:eastAsia="宋体"/>
            <w:sz w:val="22"/>
          </w:rPr>
          <m:t>i</m:t>
        </m:r>
      </m:oMath>
      <w:r>
        <w:rPr>
          <w:rFonts w:eastAsia="宋体"/>
        </w:rPr>
        <w:t xml:space="preserve"> 是膜内角；若需要外部观察角宽度，还需用折射定律换算。</w:t>
      </w:r>
    </w:p>
    <w:p>
      <w:pPr>
        <w:pStyle w:val="Heading2"/>
      </w:pPr>
      <w:r>
        <w:rPr>
          <w:rFonts w:eastAsia="宋体"/>
        </w:rPr>
        <w:t>步骤一  对相位作局部线性展开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4πnh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i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|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dδ</m:t>
            </m:r>
          </m:num>
          <m:den>
            <m:r>
              <w:rPr>
                <w:rFonts w:ascii="Cambria Math" w:hAnsi="Cambria Math" w:eastAsia="宋体"/>
                <w:sz w:val="22"/>
              </w:rPr>
              <m:t>di</m:t>
            </m:r>
          </m:den>
        </m:f>
        <m:r>
          <w:rPr>
            <w:rFonts w:ascii="Cambria Math" w:hAnsi="Cambria Math" w:eastAsia="宋体"/>
            <w:sz w:val="22"/>
          </w:rPr>
          <m:t>|=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4πnh|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i|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</m:oMath>
    </w:p>
    <w:p>
      <w:r>
        <w:rPr>
          <w:rFonts w:eastAsia="宋体"/>
        </w:rPr>
        <w:t xml:space="preserve">在峰窄且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k</m:t>
            </m:r>
          </m:sub>
        </m:sSub>
      </m:oMath>
      <w:r>
        <w:rPr>
          <w:rFonts w:eastAsia="宋体"/>
        </w:rPr>
        <w:t xml:space="preserve"> 不接近零的情况下，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Δi≈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λε</m:t>
            </m:r>
          </m:num>
          <m:den>
            <m:r>
              <w:rPr>
                <w:rFonts w:ascii="Cambria Math" w:hAnsi="Cambria Math" w:eastAsia="宋体"/>
                <w:sz w:val="22"/>
              </w:rPr>
              <m:t>4πnh|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k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|</m:t>
            </m:r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λ(1−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  <m:r>
              <w:rPr>
                <w:rFonts w:ascii="Cambria Math" w:hAnsi="Cambria Math" w:eastAsia="宋体"/>
                <w:sz w:val="22"/>
              </w:rPr>
              <m:t>)</m:t>
            </m:r>
          </m:num>
          <m:den>
            <m:r>
              <w:rPr>
                <w:rFonts w:ascii="Cambria Math" w:hAnsi="Cambria Math" w:eastAsia="宋体"/>
                <w:sz w:val="22"/>
              </w:rPr>
              <m:t>2πnh|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k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|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cr m:val="script"/>
                  </m:rPr>
                  <m:t>R</m:t>
                </m:r>
              </m:e>
            </m:rad>
          </m:den>
        </m:f>
      </m:oMath>
    </w:p>
    <w:p>
      <w:pPr>
        <w:pStyle w:val="Heading2"/>
      </w:pPr>
      <w:r>
        <w:rPr>
          <w:rFonts w:eastAsia="宋体"/>
        </w:rPr>
        <w:t>步骤二  数值代入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ε≈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2(1−0.90)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t>0.90</m:t>
                </m:r>
              </m:e>
            </m:rad>
          </m:den>
        </m:f>
        <m:r>
          <w:rPr>
            <w:rFonts w:ascii="Cambria Math" w:hAnsi="Cambria Math" w:eastAsia="宋体"/>
            <w:sz w:val="22"/>
          </w:rPr>
          <m:t>=0.2108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rad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Δi≈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0.6×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−6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×0.2108</m:t>
            </m:r>
          </m:num>
          <m:den>
            <m:r>
              <w:rPr>
                <w:rFonts w:ascii="Cambria Math" w:hAnsi="Cambria Math" w:eastAsia="宋体"/>
                <w:sz w:val="22"/>
              </w:rPr>
              <m:t>4π×0.05×0.5</m:t>
            </m:r>
          </m:den>
        </m:f>
        <m:r>
          <w:rPr>
            <w:rFonts w:ascii="Cambria Math" w:hAnsi="Cambria Math" w:eastAsia="宋体"/>
            <w:sz w:val="22"/>
          </w:rPr>
          <m:t>=4.03×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−7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rad</m:t>
        </m:r>
      </m:oMath>
    </w:p>
    <w:p>
      <w:r>
        <w:rPr>
          <w:rFonts w:eastAsia="宋体"/>
        </w:rPr>
        <w:t xml:space="preserve">换成角分约为 </w:t>
      </w:r>
      <m:oMath>
        <m:r>
          <w:rPr>
            <w:rFonts w:ascii="Cambria Math" w:hAnsi="Cambria Math" w:eastAsia="宋体"/>
            <w:sz w:val="22"/>
          </w:rPr>
          <m:t>1.38×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−3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arcmin</m:t>
        </m:r>
      </m:oMath>
      <w:r>
        <w:rPr>
          <w:rFonts w:eastAsia="宋体"/>
        </w:rPr>
        <w:t xml:space="preserve">，与课件约 </w:t>
      </w:r>
      <m:oMath>
        <m:r>
          <w:rPr>
            <w:rFonts w:ascii="Cambria Math" w:hAnsi="Cambria Math" w:eastAsia="宋体"/>
            <w:sz w:val="22"/>
          </w:rPr>
          <m:t>0.001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arcmin</m:t>
        </m:r>
      </m:oMath>
      <w:r>
        <w:rPr>
          <w:rFonts w:eastAsia="宋体"/>
        </w:rPr>
        <w:t xml:space="preserve"> 的量级一致。极小角宽体现透射峰的方向选择性。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易错点：不能把全宽再乘2；不能把 </w:t>
      </w:r>
      <m:oMath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e>
        </m:rad>
      </m:oMath>
      <w:r>
        <w:rPr>
          <w:rFonts w:eastAsia="宋体"/>
          <w:sz w:val="21"/>
        </w:rPr>
        <w:t xml:space="preserve"> 漏写成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</m:oMath>
      <w:r>
        <w:rPr>
          <w:rFonts w:eastAsia="宋体"/>
          <w:sz w:val="21"/>
        </w:rPr>
        <w:t xml:space="preserve">。在正轴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k</m:t>
            </m:r>
          </m:sub>
        </m:sSub>
        <m:r>
          <w:rPr>
            <w:rFonts w:ascii="Cambria Math" w:hAnsi="Cambria Math" w:eastAsia="宋体"/>
            <w:sz w:val="22"/>
          </w:rPr>
          <m:t>=0</m:t>
        </m:r>
      </m:oMath>
      <w:r>
        <w:rPr>
          <w:rFonts w:eastAsia="宋体"/>
          <w:sz w:val="21"/>
        </w:rPr>
        <w:t xml:space="preserve">，一阶导数为零，上式失效，应从 </w:t>
      </w:r>
      <m:oMath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i≈1−</m:t>
        </m:r>
        <m:sSup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  <m:r>
          <w:rPr>
            <w:rFonts w:ascii="Cambria Math" w:hAnsi="Cambria Math" w:eastAsia="宋体"/>
            <w:sz w:val="22"/>
          </w:rPr>
          <m:t>/2</m:t>
        </m:r>
      </m:oMath>
      <w:r>
        <w:rPr>
          <w:rFonts w:eastAsia="宋体"/>
          <w:sz w:val="21"/>
        </w:rPr>
        <w:t xml:space="preserve"> 的二次项讨论。</w:t>
      </w:r>
    </w:p>
    <w:p>
      <w:pPr>
        <w:pStyle w:val="Heading1"/>
        <w:pageBreakBefore/>
      </w:pPr>
      <w:r>
        <w:rPr>
          <w:rFonts w:eastAsia="宋体"/>
        </w:rPr>
        <w:t>26 纵模间距与单模线宽</w:t>
      </w:r>
    </w:p>
    <w:p>
      <w:pPr>
        <w:pStyle w:val="Caption"/>
        <w:spacing w:after="180"/>
      </w:pPr>
      <w:r>
        <w:rPr>
          <w:rFonts w:eastAsia="宋体"/>
        </w:rPr>
        <w:t>课件 PDF 第85–86页。</w:t>
      </w:r>
    </w:p>
    <w:p>
      <w:pPr>
        <w:pStyle w:val="Heading2"/>
      </w:pPr>
      <w:r>
        <w:rPr>
          <w:rFonts w:eastAsia="宋体"/>
        </w:rPr>
        <w:t>透射哪些频率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固定膜内方向，透射极大满足 </w:t>
      </w:r>
      <m:oMath>
        <m:r>
          <w:rPr>
            <w:rFonts w:ascii="Cambria Math" w:hAnsi="Cambria Math" w:eastAsia="宋体"/>
            <w:sz w:val="22"/>
          </w:rPr>
          <m:t>2nh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i=m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</m:sSub>
      </m:oMath>
      <w:r>
        <w:rPr>
          <w:rFonts w:eastAsia="宋体"/>
        </w:rPr>
        <w:t>。正入射、折射率在窄频段内近似不变时，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ν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mc</m:t>
            </m:r>
          </m:num>
          <m:den>
            <m:r>
              <w:rPr>
                <w:rFonts w:ascii="Cambria Math" w:hAnsi="Cambria Math" w:eastAsia="宋体"/>
                <w:sz w:val="22"/>
              </w:rPr>
              <m:t>2nh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ν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FSR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c</m:t>
            </m:r>
          </m:num>
          <m:den>
            <m:r>
              <w:rPr>
                <w:rFonts w:ascii="Cambria Math" w:hAnsi="Cambria Math" w:eastAsia="宋体"/>
                <w:sz w:val="22"/>
              </w:rPr>
              <m:t>2nh</m:t>
            </m:r>
          </m:den>
        </m:f>
      </m:oMath>
    </w:p>
    <w:p>
      <w:r>
        <w:rPr>
          <w:rFonts w:eastAsia="宋体"/>
        </w:rPr>
        <w:t>相邻透射共振的频率等间隔，称自由光谱范围；波长间隔一般不严格相等。课件将这些共振称为纵模。单独的被动腔是滤波器，激光振荡还需要增益等条件。</w:t>
      </w:r>
    </w:p>
    <w:p>
      <w:pPr>
        <w:pStyle w:val="Heading2"/>
      </w:pPr>
      <w:r>
        <w:rPr>
          <w:rFonts w:eastAsia="宋体"/>
        </w:rPr>
        <w:t>每个峰本身有多宽</w:t>
      </w:r>
    </w:p>
    <w:p>
      <w:r>
        <w:rPr>
          <w:rFonts w:eastAsia="宋体"/>
        </w:rPr>
        <w:t xml:space="preserve">相位随波长变化率为 </w:t>
      </w:r>
      <m:oMath>
        <m:r>
          <w:rPr>
            <w:rFonts w:ascii="Cambria Math" w:hAnsi="Cambria Math" w:eastAsia="宋体"/>
            <w:sz w:val="22"/>
          </w:rPr>
          <m:t>|dδ/dλ|=4πnh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i/</m:t>
        </m:r>
        <m:sSup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p>
      </m:oMath>
      <w:r>
        <w:rPr>
          <w:rFonts w:eastAsia="宋体"/>
        </w:rPr>
        <w:t>，故高反射率下的半高全宽为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FWHM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2πnh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i</m:t>
            </m:r>
          </m:den>
        </m:f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cr m:val="script"/>
                  </m:rPr>
                  <m:t>R</m:t>
                </m:r>
              </m:e>
            </m:rad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ν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FWHM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c</m:t>
            </m:r>
          </m:num>
          <m:den>
            <m:r>
              <w:rPr>
                <w:rFonts w:ascii="Cambria Math" w:hAnsi="Cambria Math" w:eastAsia="宋体"/>
                <w:sz w:val="22"/>
              </w:rPr>
              <m:t>2πnh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i</m:t>
            </m:r>
          </m:den>
        </m:f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cr m:val="script"/>
                  </m:rPr>
                  <m:t>R</m:t>
                </m:r>
              </m:e>
            </m:rad>
          </m:den>
        </m:f>
      </m:oMath>
    </w:p>
    <w:p>
      <w:r>
        <w:rPr>
          <w:rFonts w:eastAsia="宋体"/>
        </w:rPr>
        <w:t xml:space="preserve">这两个宽度均取正值。正入射时，与峰间距比较可得 </w:t>
      </w: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ν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FSR</m:t>
            </m:r>
          </m:sub>
        </m:sSub>
        <m:r>
          <w:rPr>
            <w:rFonts w:ascii="Cambria Math" w:hAnsi="Cambria Math" w:eastAsia="宋体"/>
            <w:sz w:val="22"/>
          </w:rPr>
          <m:t>/Δ</m:t>
        </m:r>
        <m:sSub>
          <m:e>
            <m:r>
              <w:rPr>
                <w:rFonts w:ascii="Cambria Math" w:hAnsi="Cambria Math" w:eastAsia="宋体"/>
                <w:sz w:val="22"/>
              </w:rPr>
              <m:t>ν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FWHM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r>
          <w:rPr>
            <w:rFonts w:ascii="Cambria Math" w:hAnsi="Cambria Math" w:eastAsia="宋体"/>
            <w:sz w:val="22"/>
          </w:rPr>
          <m:rPr>
            <m:scr m:val="script"/>
          </m:rPr>
          <m:t>F</m:t>
        </m:r>
      </m:oMath>
      <w:r>
        <w:t>。</w:t>
      </w:r>
    </w:p>
    <w:p>
      <w:pPr>
        <w:pStyle w:val="Heading2"/>
      </w:pPr>
      <w:r>
        <w:rPr>
          <w:rFonts w:eastAsia="宋体"/>
        </w:rPr>
        <w:t>物理图像</w:t>
      </w:r>
    </w:p>
    <w:p>
      <w:r>
        <w:rPr>
          <w:rFonts w:eastAsia="宋体"/>
        </w:rPr>
        <w:t>增大反射率：峰间距基本不变，峰变窄，精细度提高。增大腔长：峰间距和峰宽都减小；在理想模型、反射率不变时精细度不变。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用上一页参数并取空气腔正入射，可得峰间距约 </w:t>
      </w:r>
      <m:oMath>
        <m:r>
          <w:rPr>
            <w:rFonts w:ascii="Cambria Math" w:hAnsi="Cambria Math" w:eastAsia="宋体"/>
            <w:sz w:val="22"/>
          </w:rPr>
          <m:t>3.00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GHz</m:t>
        </m:r>
      </m:oMath>
      <w:r>
        <w:rPr>
          <w:rFonts w:eastAsia="宋体"/>
        </w:rPr>
        <w:t xml:space="preserve">，单峰宽约 </w:t>
      </w:r>
      <m:oMath>
        <m:r>
          <w:rPr>
            <w:rFonts w:ascii="Cambria Math" w:hAnsi="Cambria Math" w:eastAsia="宋体"/>
            <w:sz w:val="22"/>
          </w:rPr>
          <m:t>1.01×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8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Hz</m:t>
        </m:r>
      </m:oMath>
      <w:r>
        <w:rPr>
          <w:rFonts w:eastAsia="宋体"/>
        </w:rPr>
        <w:t>。它们相差约30倍，绝不是同一个“谱线间隔”。此数值是教学核算，不是新增课堂原题。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本节 </w:t>
      </w: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FWHM</m:t>
            </m:r>
          </m:sub>
        </m:sSub>
      </m:oMath>
      <w:r>
        <w:rPr>
          <w:rFonts w:eastAsia="宋体"/>
          <w:sz w:val="21"/>
        </w:rPr>
        <w:t xml:space="preserve"> 描述腔的透射峰宽；上一节的光源 </w:t>
      </w: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λ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rPr>
          <w:rFonts w:eastAsia="宋体"/>
          <w:sz w:val="21"/>
        </w:rPr>
        <w:t xml:space="preserve"> 描述入射谱宽，代入相干长度公式时须明确是哪一束光的光谱。</w:t>
      </w:r>
    </w:p>
    <w:p>
      <w:pPr>
        <w:pStyle w:val="Heading1"/>
        <w:pageBreakBefore/>
      </w:pPr>
      <w:r>
        <w:rPr>
          <w:rFonts w:eastAsia="宋体"/>
        </w:rPr>
        <w:t>27 OCT应用介绍</w:t>
      </w:r>
    </w:p>
    <w:p>
      <w:pPr>
        <w:pStyle w:val="Caption"/>
        <w:spacing w:after="180"/>
      </w:pPr>
      <w:r>
        <w:rPr>
          <w:rFonts w:eastAsia="宋体"/>
        </w:rPr>
        <w:t>课件 PDF 第87–92页，标记为“介绍”。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  <w:b/>
          <w:color w:val="426C86"/>
        </w:rPr>
        <w:t>【了解即可】</w:t>
      </w:r>
      <w:r>
        <w:rPr>
          <w:rFonts w:eastAsia="宋体"/>
        </w:rPr>
        <w:t>光学相干断层成像利用参考光与样品不同深度返回光的干涉，识别不同层面的光程。这里保留课件展示的时间域扫描图像，不展开具体仪器算法。</w:t>
      </w:r>
    </w:p>
    <w:p>
      <w:pPr>
        <w:pStyle w:val="Heading2"/>
      </w:pPr>
      <w:r>
        <w:rPr>
          <w:rFonts w:eastAsia="宋体"/>
        </w:rPr>
        <w:t>深度为何对应延迟</w:t>
      </w:r>
    </w:p>
    <w:p>
      <w:r>
        <w:rPr>
          <w:rFonts w:eastAsia="宋体"/>
        </w:rPr>
        <w:t xml:space="preserve">样品中两反射层相距 </w:t>
      </w:r>
      <m:oMath>
        <m:r>
          <w:rPr>
            <w:rFonts w:ascii="Cambria Math" w:hAnsi="Cambria Math" w:eastAsia="宋体"/>
            <w:sz w:val="22"/>
          </w:rPr>
          <m:t>Δz</m:t>
        </m:r>
      </m:oMath>
      <w:r>
        <w:rPr>
          <w:rFonts w:eastAsia="宋体"/>
        </w:rPr>
        <w:t>，在均匀、弱色散近似下，往返的延迟差为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Δt≈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2nΔz</m:t>
            </m:r>
          </m:num>
          <m:den>
            <m:r>
              <w:rPr>
                <w:rFonts w:ascii="Cambria Math" w:hAnsi="Cambria Math" w:eastAsia="宋体"/>
                <w:sz w:val="22"/>
              </w:rPr>
              <m:t>c</m:t>
            </m:r>
          </m:den>
        </m:f>
      </m:oMath>
    </w:p>
    <w:p>
      <w:r>
        <w:rPr>
          <w:rFonts w:eastAsia="宋体"/>
        </w:rPr>
        <w:t>微米尺度的层间距对应极短延迟。课件用短脉冲示意说明：参考光和某一层的返回光，在光程匹配的窄范围内产生明显干涉信号。</w:t>
      </w:r>
    </w:p>
    <w:p>
      <w:pPr>
        <w:pStyle w:val="Heading2"/>
      </w:pPr>
      <w:r>
        <w:rPr>
          <w:rFonts w:eastAsia="宋体"/>
        </w:rPr>
        <w:t>怎样形成断层图</w:t>
      </w:r>
    </w:p>
    <w:p>
      <w:r>
        <w:rPr>
          <w:rFonts w:eastAsia="宋体"/>
        </w:rPr>
        <w:t>移动参考镜，改变参考臂延迟；各深度对应不同的匹配位置，从而获取纵向的一维信息。再横向扫描，结合位置与信号强度形成截面或三维图像。</w:t>
      </w:r>
    </w:p>
    <w:p>
      <w:r>
        <w:rPr>
          <w:rFonts w:eastAsia="宋体"/>
        </w:rPr>
        <w:t xml:space="preserve">课件的光纤实现将分束与合束交给光纤耦合器，分别连接参考镜、样品和探测器。所示大葱表皮实例为约 </w:t>
      </w:r>
      <m:oMath>
        <m:r>
          <w:rPr>
            <w:rFonts w:ascii="Cambria Math" w:hAnsi="Cambria Math" w:eastAsia="宋体"/>
            <w:sz w:val="22"/>
          </w:rPr>
          <m:t>10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  <m:r>
          <w:rPr>
            <w:rFonts w:ascii="Cambria Math" w:hAnsi="Cambria Math" w:eastAsia="宋体"/>
            <w:sz w:val="22"/>
          </w:rPr>
          <m:t>×4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 的区域，展示层状结构。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短相干长度在普通远光程差干涉中是限制，在这里却成为区分深度的条件；只有光程足够匹配的层面产生显著信号。核心是低相干门控，并非所有实现都必须直接分辨飞秒时间或使用同一种激光脉冲。</w:t>
      </w:r>
    </w:p>
    <w:p>
      <w:pPr>
        <w:pStyle w:val="Heading2"/>
      </w:pPr>
      <w:r>
        <w:rPr>
          <w:rFonts w:eastAsia="宋体"/>
        </w:rPr>
        <w:t>回到本讲主线</w:t>
      </w:r>
    </w:p>
    <w:p>
      <w:r>
        <w:rPr>
          <w:rFonts w:eastAsia="宋体"/>
        </w:rPr>
        <w:t>分波前装置展示横向取样的限制；迈克耳孙装置把两路延迟变成可调量；法布里—珀罗把多次往返的相位选择变成窄透射峰。三者都从“分光、传播、叠加”出发，却测量不同的物理量。</w:t>
      </w:r>
    </w:p>
    <w:p>
      <w:pPr>
        <w:pStyle w:val="Heading1"/>
        <w:pageBreakBefore/>
      </w:pPr>
      <w:r>
        <w:rPr>
          <w:rFonts w:eastAsia="宋体"/>
        </w:rPr>
        <w:t>公式速查一  几何与薄膜</w:t>
      </w:r>
    </w:p>
    <w:p>
      <w:pPr>
        <w:pStyle w:val="Heading2"/>
      </w:pPr>
      <w:r>
        <w:rPr>
          <w:rFonts w:eastAsia="宋体"/>
        </w:rPr>
        <w:t>双源干涉与空间相干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Δx=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s</m:t>
        </m:r>
      </m:oMath>
    </w:p>
    <w:p>
      <w:r>
        <w:rPr>
          <w:rFonts w:eastAsia="宋体"/>
        </w:rPr>
        <w:t xml:space="preserve">近轴、等效源到屏距离为 </w:t>
      </w:r>
      <m:oMath>
        <m:r>
          <w:rPr>
            <w:rFonts w:ascii="Cambria Math" w:hAnsi="Cambria Math" w:eastAsia="宋体"/>
            <w:sz w:val="22"/>
          </w:rPr>
          <m:t>D</m:t>
        </m:r>
      </m:oMath>
      <w:r>
        <w:rPr>
          <w:rFonts w:eastAsia="宋体"/>
        </w:rPr>
        <w:t>。源的横向位移与条纹位移反向。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γ=|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 w:eastAsia="宋体"/>
                <w:sz w:val="22"/>
              </w:rPr>
              <m:t>u</m:t>
            </m:r>
          </m:num>
          <m:den>
            <m:r>
              <w:rPr>
                <w:rFonts w:ascii="Cambria Math" w:hAnsi="Cambria Math" w:eastAsia="宋体"/>
                <w:sz w:val="22"/>
              </w:rPr>
              <m:t>u</m:t>
            </m:r>
          </m:den>
        </m:f>
        <m:r>
          <w:rPr>
            <w:rFonts w:ascii="Cambria Math" w:hAnsi="Cambria Math" w:eastAsia="宋体"/>
            <w:sz w:val="22"/>
          </w:rPr>
          <m:t>|,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u=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πbd</m:t>
            </m:r>
          </m:num>
          <m:den>
            <m:r>
              <w:rPr>
                <w:rFonts w:ascii="Cambria Math" w:hAnsi="Cambria Math" w:eastAsia="宋体"/>
                <w:sz w:val="22"/>
              </w:rPr>
              <m:t>Rλ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sSub>
          <m:e>
            <m:r>
              <w:rPr>
                <w:rFonts w:ascii="Cambria Math" w:hAnsi="Cambria Math" w:eastAsia="宋体"/>
                <w:sz w:val="22"/>
              </w:rPr>
              <m:t>b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Rλ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sSub>
          <m:e>
            <m:r>
              <w:rPr>
                <w:rFonts w:ascii="Cambria Math" w:hAnsi="Cambria Math" w:eastAsia="宋体"/>
                <w:sz w:val="22"/>
              </w:rPr>
              <m:t>d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Rλ</m:t>
            </m:r>
          </m:num>
          <m:den>
            <m:r>
              <w:rPr>
                <w:rFonts w:ascii="Cambria Math" w:hAnsi="Cambria Math" w:eastAsia="宋体"/>
                <w:sz w:val="22"/>
              </w:rPr>
              <m:t>b</m:t>
            </m:r>
          </m:den>
        </m:f>
      </m:oMath>
    </w:p>
    <w:p>
      <w:r>
        <w:rPr>
          <w:rFonts w:eastAsia="宋体"/>
        </w:rPr>
        <w:t>均匀一维非相干扩展源、两路平衡；第一零点是尺度，不能视为硬截止。</w:t>
      </w:r>
    </w:p>
    <w:p>
      <w:pPr>
        <w:pStyle w:val="Heading2"/>
      </w:pPr>
      <w:r>
        <w:rPr>
          <w:rFonts w:eastAsia="宋体"/>
        </w:rPr>
        <w:t>薄膜与劈尖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prop</m:t>
            </m:r>
          </m:sub>
        </m:sSub>
        <m:r>
          <w:rPr>
            <w:rFonts w:ascii="Cambria Math" w:hAnsi="Cambria Math" w:eastAsia="宋体"/>
            <w:sz w:val="22"/>
          </w:rPr>
          <m:t>=2ne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2π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prop</m:t>
            </m:r>
          </m:sub>
        </m:sSub>
        <m:r>
          <w:rPr>
            <w:rFonts w:ascii="Cambria Math" w:hAnsi="Cambria Math" w:eastAsia="宋体"/>
            <w:sz w:val="22"/>
          </w:rPr>
          <m:t>+</m:t>
        </m:r>
        <m:sSub>
          <m:e>
            <m:r>
              <w:rPr>
                <w:rFonts w:ascii="Cambria Math" w:hAnsi="Cambria Math" w:eastAsia="宋体"/>
                <w:sz w:val="22"/>
              </w:rPr>
              <m:t>φ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ref</m:t>
            </m:r>
          </m:sub>
        </m:sSub>
      </m:oMath>
    </w:p>
    <w:p>
      <w:r>
        <w:rPr>
          <w:rFonts w:eastAsia="宋体"/>
        </w:rPr>
        <w:t xml:space="preserve">先判断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φ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ref</m:t>
            </m:r>
          </m:sub>
        </m:sSub>
      </m:oMath>
      <w:r>
        <w:rPr>
          <w:rFonts w:eastAsia="宋体"/>
        </w:rPr>
        <w:t xml:space="preserve">。一次相对半波损失时：反射暗纹 </w:t>
      </w:r>
      <m:oMath>
        <m:r>
          <w:rPr>
            <w:rFonts w:ascii="Cambria Math" w:hAnsi="Cambria Math" w:eastAsia="宋体"/>
            <w:sz w:val="22"/>
          </w:rPr>
          <m:t>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r=mλ</m:t>
        </m:r>
      </m:oMath>
      <w:r>
        <w:rPr>
          <w:rFonts w:eastAsia="宋体"/>
        </w:rPr>
        <w:t xml:space="preserve">，亮纹 </w:t>
      </w:r>
      <m:oMath>
        <m:r>
          <w:rPr>
            <w:rFonts w:ascii="Cambria Math" w:hAnsi="Cambria Math" w:eastAsia="宋体"/>
            <w:sz w:val="22"/>
          </w:rPr>
          <m:t>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r=(m+1/2)λ</m:t>
        </m:r>
      </m:oMath>
      <w:r>
        <w:t>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Δe=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2n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w=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2nθ</m:t>
            </m:r>
          </m:den>
        </m:f>
      </m:oMath>
    </w:p>
    <w:p>
      <w:r>
        <w:rPr>
          <w:rFonts w:eastAsia="宋体"/>
        </w:rPr>
        <w:t>正入射劈尖，</w:t>
      </w:r>
      <m:oMath>
        <m:r>
          <w:rPr>
            <w:rFonts w:ascii="Cambria Math" w:hAnsi="Cambria Math" w:eastAsia="宋体"/>
            <w:sz w:val="22"/>
          </w:rPr>
          <m:t>w</m:t>
        </m:r>
      </m:oMath>
      <w:r>
        <w:rPr>
          <w:rFonts w:eastAsia="宋体"/>
        </w:rPr>
        <w:t xml:space="preserve"> 为相邻同类条纹间距；</w:t>
      </w:r>
      <m:oMath>
        <m:r>
          <w:rPr>
            <w:rFonts w:ascii="Cambria Math" w:hAnsi="Cambria Math" w:eastAsia="宋体"/>
            <w:sz w:val="22"/>
          </w:rPr>
          <m:t>θ</m:t>
        </m:r>
      </m:oMath>
      <w:r>
        <w:rPr>
          <w:rFonts w:eastAsia="宋体"/>
        </w:rPr>
        <w:t xml:space="preserve"> 用弧度。</w:t>
      </w:r>
    </w:p>
    <w:p>
      <w:pPr>
        <w:pStyle w:val="Heading2"/>
      </w:pPr>
      <w:r>
        <w:rPr>
          <w:rFonts w:eastAsia="宋体"/>
        </w:rPr>
        <w:t>牛顿环与等倾环</w:t>
      </w:r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mRλ</m:t>
            </m:r>
          </m:num>
          <m:den>
            <m:r>
              <w:rPr>
                <w:rFonts w:ascii="Cambria Math" w:hAnsi="Cambria Math" w:eastAsia="宋体"/>
                <w:sz w:val="22"/>
              </w:rPr>
              <m:t>n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m+p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−</m:t>
        </m:r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m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pRλ</m:t>
            </m:r>
          </m:num>
          <m:den>
            <m:r>
              <w:rPr>
                <w:rFonts w:ascii="Cambria Math" w:hAnsi="Cambria Math" w:eastAsia="宋体"/>
                <w:sz w:val="22"/>
              </w:rPr>
              <m:t>n</m:t>
            </m:r>
          </m:den>
        </m:f>
      </m:oMath>
    </w:p>
    <w:p>
      <w:r>
        <w:rPr>
          <w:rFonts w:eastAsia="宋体"/>
        </w:rPr>
        <w:t xml:space="preserve">牛顿环暗环：理想接触、近轴、间隙折射率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>，且有一次相对半波损失。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为曲率半径。直径平方差还需乘4。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ρ=f</m:t>
        </m:r>
        <m:r>
          <w:rPr>
            <w:rFonts w:ascii="Cambria Math" w:hAnsi="Cambria Math" w:eastAsia="宋体"/>
            <w:sz w:val="22"/>
          </w:rPr>
          <m:rPr>
            <m:sty m:val="p"/>
          </m:rPr>
          <m:t>tan</m:t>
        </m:r>
        <m:r>
          <w:rPr>
            <w:rFonts w:ascii="Cambria Math" w:hAnsi="Cambria Math" w:eastAsia="宋体"/>
            <w:sz w:val="22"/>
          </w:rPr>
          <m:t>i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rPr>
            <m:sty m:val="p"/>
          </m:rPr>
          <m:t>等倾条纹</m:t>
        </m:r>
      </m:oMath>
    </w:p>
    <w:p>
      <w:r>
        <w:rPr>
          <w:rFonts w:eastAsia="宋体"/>
        </w:rPr>
        <w:t>等倾：中心级次高，增厚则同级环扩张。牛顿环：中心级次低，抬起透镜则同级环收缩。</w:t>
      </w:r>
    </w:p>
    <w:p>
      <w:pPr>
        <w:pStyle w:val="Heading2"/>
      </w:pPr>
      <w:r>
        <w:rPr>
          <w:rFonts w:eastAsia="宋体"/>
        </w:rPr>
        <w:t>迈克耳孙测量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|Δd|=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Nλ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|</m:t>
        </m:r>
        <m:sSub>
          <m:e>
            <m:r>
              <w:rPr>
                <w:rFonts w:ascii="Cambria Math" w:hAnsi="Cambria Math" w:eastAsia="宋体"/>
                <w:sz w:val="22"/>
              </w:rPr>
              <m:t>n</m:t>
            </m:r>
          </m:e>
          <m:sub>
            <m:r>
              <w:rPr>
                <w:rFonts w:ascii="Cambria Math" w:hAnsi="Cambria Math" w:eastAsia="宋体"/>
                <w:sz w:val="22"/>
              </w:rPr>
              <m:t>2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n</m:t>
            </m:r>
          </m:e>
          <m:sub>
            <m:r>
              <w:rPr>
                <w:rFonts w:ascii="Cambria Math" w:hAnsi="Cambria Math" w:eastAsia="宋体"/>
                <w:sz w:val="22"/>
              </w:rPr>
              <m:t>1</m:t>
            </m:r>
          </m:sub>
        </m:sSub>
        <m:r>
          <w:rPr>
            <w:rFonts w:ascii="Cambria Math" w:hAnsi="Cambria Math" w:eastAsia="宋体"/>
            <w:sz w:val="22"/>
          </w:rPr>
          <m:t>|=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Nλ</m:t>
            </m:r>
          </m:num>
          <m:den>
            <m:r>
              <w:rPr>
                <w:rFonts w:ascii="Cambria Math" w:hAnsi="Cambria Math" w:eastAsia="宋体"/>
                <w:sz w:val="22"/>
              </w:rPr>
              <m:t>2ℓ</m:t>
            </m:r>
          </m:den>
        </m:f>
      </m:oMath>
    </w:p>
    <w:p>
      <w:r>
        <w:rPr>
          <w:rFonts w:eastAsia="宋体"/>
        </w:rPr>
        <w:t xml:space="preserve">空气中近法向动镜；介质长度 </w:t>
      </w:r>
      <m:oMath>
        <m:r>
          <w:rPr>
            <w:rFonts w:ascii="Cambria Math" w:hAnsi="Cambria Math" w:eastAsia="宋体"/>
            <w:sz w:val="22"/>
          </w:rPr>
          <m:t>ℓ</m:t>
        </m:r>
      </m:oMath>
      <w:r>
        <w:rPr>
          <w:rFonts w:eastAsia="宋体"/>
        </w:rPr>
        <w:t xml:space="preserve"> 被往返两次。计数 </w:t>
      </w:r>
      <m:oMath>
        <m:r>
          <w:rPr>
            <w:rFonts w:ascii="Cambria Math" w:hAnsi="Cambria Math" w:eastAsia="宋体"/>
            <w:sz w:val="22"/>
          </w:rPr>
          <m:t>N</m:t>
        </m:r>
      </m:oMath>
      <w:r>
        <w:rPr>
          <w:rFonts w:eastAsia="宋体"/>
        </w:rPr>
        <w:t xml:space="preserve"> 为完整条纹周期数。</w:t>
      </w:r>
    </w:p>
    <w:p>
      <w:pPr>
        <w:pStyle w:val="Heading1"/>
        <w:pageBreakBefore/>
      </w:pPr>
      <w:r>
        <w:rPr>
          <w:rFonts w:eastAsia="宋体"/>
        </w:rPr>
        <w:t>公式速查二  相干与多光束</w:t>
      </w:r>
    </w:p>
    <w:p>
      <w:pPr>
        <w:pStyle w:val="Heading2"/>
      </w:pPr>
      <w:r>
        <w:rPr>
          <w:rFonts w:eastAsia="宋体"/>
        </w:rPr>
        <w:t>时间相干尺度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M∼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∼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∼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c</m:t>
            </m:r>
          </m:num>
          <m:den>
            <m:r>
              <w:rPr>
                <w:rFonts w:ascii="Cambria Math" w:hAnsi="Cambria Math" w:eastAsia="宋体"/>
                <w:sz w:val="22"/>
              </w:rPr>
              <m:t>Δν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τ∼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Δν</m:t>
            </m:r>
          </m:den>
        </m:f>
      </m:oMath>
    </w:p>
    <w:p>
      <w:r>
        <w:rPr>
          <w:rFonts w:eastAsia="宋体"/>
        </w:rPr>
        <w:t xml:space="preserve">准单色、真空中心波长；具体数值因子依赖谱线形状与宽度定义。弱色散介质内几何长度为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ℓ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/n</m:t>
        </m:r>
      </m:oMath>
      <w:r>
        <w:t>。</w:t>
      </w:r>
    </w:p>
    <w:p>
      <w:pPr>
        <w:pStyle w:val="Heading2"/>
      </w:pPr>
      <w:r>
        <w:rPr>
          <w:rFonts w:eastAsia="宋体"/>
        </w:rPr>
        <w:t>艾里公式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4πnh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cos</m:t>
            </m:r>
            <m:r>
              <w:rPr>
                <w:rFonts w:ascii="Cambria Math" w:hAnsi="Cambria Math" w:eastAsia="宋体"/>
                <w:sz w:val="22"/>
              </w:rPr>
              <m:t>i</m:t>
            </m:r>
          </m:num>
          <m:den>
            <m:r>
              <w:rPr>
                <w:rFonts w:ascii="Cambria Math" w:hAnsi="Cambria Math" w:eastAsia="宋体"/>
                <w:sz w:val="22"/>
              </w:rPr>
              <m:t>λ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</m:t>
        </m:r>
        <m:r>
          <w:rPr>
            <w:rFonts w:ascii="Cambria Math" w:hAnsi="Cambria Math" w:eastAsia="宋体"/>
            <w:sz w:val="22"/>
          </w:rPr>
          <m:t>F=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4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num>
          <m:den>
            <m:sSup>
              <m:e>
                <m:d>
                  <m:dPr>
                    <m:sepChr m:val=""/>
                  </m:dPr>
                  <m:e>
                    <m:r>
                      <w:rPr>
                        <w:rFonts w:ascii="Cambria Math" w:hAnsi="Cambria Math" w:eastAsia="宋体"/>
                        <w:sz w:val="22"/>
                      </w:rPr>
                      <m:t>1</m:t>
                    </m:r>
                    <m:r>
                      <w:rPr>
                        <w:rFonts w:ascii="Cambria Math" w:hAnsi="Cambria Math" w:eastAsia="宋体"/>
                        <w:sz w:val="22"/>
                      </w:rPr>
                      <m:t>−</m:t>
                    </m:r>
                    <m:r>
                      <w:rPr>
                        <w:rFonts w:ascii="Cambria Math" w:hAnsi="Cambria Math" w:eastAsia="宋体"/>
                        <w:sz w:val="22"/>
                      </w:rPr>
                      <m:rPr>
                        <m:scr m:val="script"/>
                      </m:rPr>
                      <m:t>R</m:t>
                    </m:r>
                  </m:e>
                </m:d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</m:den>
        </m:f>
      </m:oMath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T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</m:t>
            </m:r>
          </m:num>
          <m:den>
            <m:r>
              <w:rPr>
                <w:rFonts w:ascii="Cambria Math" w:hAnsi="Cambria Math" w:eastAsia="宋体"/>
                <w:sz w:val="22"/>
              </w:rPr>
              <m:t>1+F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sin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eastAsia="宋体"/>
                <w:sz w:val="22"/>
              </w:rPr>
              <m:t>(δ/2)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R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−</m:t>
        </m:r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T</m:t>
            </m:r>
          </m:sub>
        </m:sSub>
      </m:oMath>
    </w:p>
    <w:p>
      <w:r>
        <w:rPr>
          <w:rFonts w:eastAsia="宋体"/>
        </w:rPr>
        <w:t xml:space="preserve">膜内角 </w:t>
      </w:r>
      <m:oMath>
        <m:r>
          <w:rPr>
            <w:rFonts w:ascii="Cambria Math" w:hAnsi="Cambria Math" w:eastAsia="宋体"/>
            <w:sz w:val="22"/>
          </w:rPr>
          <m:t>i</m:t>
        </m:r>
      </m:oMath>
      <w:r>
        <w:rPr>
          <w:rFonts w:eastAsia="宋体"/>
        </w:rPr>
        <w:t xml:space="preserve">、强度反射率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</m:oMath>
      <w:r>
        <w:rPr>
          <w:rFonts w:eastAsia="宋体"/>
        </w:rPr>
        <w:t xml:space="preserve">；相同无吸收界面，两侧介质一致，相关各束充分相干。透射峰条件为 </w:t>
      </w:r>
      <m:oMath>
        <m:r>
          <w:rPr>
            <w:rFonts w:ascii="Cambria Math" w:hAnsi="Cambria Math" w:eastAsia="宋体"/>
            <w:sz w:val="22"/>
          </w:rPr>
          <m:t>2nh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i=mλ</m:t>
        </m:r>
      </m:oMath>
      <w:r>
        <w:t>。</w:t>
      </w:r>
    </w:p>
    <w:p>
      <w:pPr>
        <w:pStyle w:val="Heading2"/>
      </w:pPr>
      <w:r>
        <w:rPr>
          <w:rFonts w:eastAsia="宋体"/>
        </w:rPr>
        <w:t>高反射率时的峰宽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ε≈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2(1−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  <m:r>
              <w:rPr>
                <w:rFonts w:ascii="Cambria Math" w:hAnsi="Cambria Math" w:eastAsia="宋体"/>
                <w:sz w:val="22"/>
              </w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cr m:val="script"/>
                  </m:rPr>
                  <m:t>R</m:t>
                </m:r>
              </m:e>
            </m:rad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rPr>
            <m:scr m:val="script"/>
          </m:rPr>
          <m:t>F</m:t>
        </m:r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cr m:val="script"/>
                  </m:rPr>
                  <m:t>R</m:t>
                </m:r>
              </m:e>
            </m:rad>
          </m:num>
          <m:den>
            <m:r>
              <w:rPr>
                <w:rFonts w:ascii="Cambria Math" w:hAnsi="Cambria Math" w:eastAsia="宋体"/>
                <w:sz w:val="22"/>
              </w:rPr>
              <m:t>1−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den>
        </m:f>
      </m:oMath>
    </w:p>
    <w:p>
      <w:r>
        <w:rPr>
          <w:rFonts w:eastAsia="宋体"/>
        </w:rPr>
        <w:t xml:space="preserve">前者是相位半高全宽；后者是精细度。艾里系数 </w:t>
      </w:r>
      <m:oMath>
        <m:r>
          <w:rPr>
            <w:rFonts w:ascii="Cambria Math" w:hAnsi="Cambria Math" w:eastAsia="宋体"/>
            <w:sz w:val="22"/>
          </w:rPr>
          <m:t>F</m:t>
        </m:r>
      </m:oMath>
      <w:r>
        <w:rPr>
          <w:rFonts w:eastAsia="宋体"/>
        </w:rPr>
        <w:t xml:space="preserve"> 与精细度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F</m:t>
        </m:r>
      </m:oMath>
      <w:r>
        <w:rPr>
          <w:rFonts w:eastAsia="宋体"/>
        </w:rPr>
        <w:t xml:space="preserve"> 不同。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Δi≈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λε</m:t>
            </m:r>
          </m:num>
          <m:den>
            <m:r>
              <w:rPr>
                <w:rFonts w:ascii="Cambria Math" w:hAnsi="Cambria Math" w:eastAsia="宋体"/>
                <w:sz w:val="22"/>
              </w:rPr>
              <m:t>4πnh|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sin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k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|</m:t>
            </m:r>
          </m:den>
        </m:f>
      </m:oMath>
    </w:p>
    <w:p>
      <w:r>
        <w:rPr>
          <w:rFonts w:eastAsia="宋体"/>
        </w:rPr>
        <w:t>用于非轴上窄峰的膜内角全宽；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i</m:t>
            </m:r>
          </m:e>
          <m:sub>
            <m:r>
              <w:rPr>
                <w:rFonts w:ascii="Cambria Math" w:hAnsi="Cambria Math" w:eastAsia="宋体"/>
                <w:sz w:val="22"/>
              </w:rPr>
              <m:t>k</m:t>
            </m:r>
          </m:sub>
        </m:sSub>
        <m:r>
          <w:rPr>
            <w:rFonts w:ascii="Cambria Math" w:hAnsi="Cambria Math" w:eastAsia="宋体"/>
            <w:sz w:val="22"/>
          </w:rPr>
          <m:t>=0</m:t>
        </m:r>
      </m:oMath>
      <w:r>
        <w:rPr>
          <w:rFonts w:eastAsia="宋体"/>
        </w:rPr>
        <w:t xml:space="preserve"> 不能使用一阶导数换算。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ν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FSR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c</m:t>
            </m:r>
          </m:num>
          <m:den>
            <m:r>
              <w:rPr>
                <w:rFonts w:ascii="Cambria Math" w:hAnsi="Cambria Math" w:eastAsia="宋体"/>
                <w:sz w:val="22"/>
              </w:rPr>
              <m:t>2nh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ν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FWHM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c</m:t>
            </m:r>
          </m:num>
          <m:den>
            <m:r>
              <w:rPr>
                <w:rFonts w:ascii="Cambria Math" w:hAnsi="Cambria Math" w:eastAsia="宋体"/>
                <w:sz w:val="22"/>
              </w:rPr>
              <m:t>2πnh</m:t>
            </m:r>
          </m:den>
        </m:f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1−</m:t>
            </m:r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R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rPr>
                    <m:scr m:val="script"/>
                  </m:rPr>
                  <m:t>R</m:t>
                </m:r>
              </m:e>
            </m:rad>
          </m:den>
        </m:f>
      </m:oMath>
    </w:p>
    <w:p>
      <w:r>
        <w:rPr>
          <w:rFonts w:eastAsia="宋体"/>
        </w:rPr>
        <w:t>以上频率式为正入射、折射率近似不变；分别表示相邻峰间距与一个峰的全宽。题目先分清问“间距”还是问“宽度”。</w:t>
      </w:r>
    </w:p>
    <w:p>
      <w:pPr>
        <w:pStyle w:val="Heading1"/>
        <w:pageBreakBefore/>
      </w:pPr>
      <w:r>
        <w:rPr>
          <w:rFonts w:eastAsia="宋体"/>
        </w:rPr>
        <w:t>本讲易错清单</w:t>
      </w:r>
    </w:p>
    <w:p>
      <w:pPr>
        <w:pStyle w:val="Heading2"/>
        <w:spacing w:before="80" w:after="60"/>
      </w:pPr>
      <w:r>
        <w:rPr>
          <w:rFonts w:eastAsia="宋体"/>
        </w:rPr>
        <w:t>1 光程与相位不可重复补偿</w:t>
      </w:r>
    </w:p>
    <w:p>
      <w:r>
        <w:rPr>
          <w:rFonts w:eastAsia="宋体"/>
        </w:rPr>
        <w:t>用真空波长配光程。已用复反射系数计入的符号，不要再另加同一半波损失。</w:t>
      </w:r>
    </w:p>
    <w:p>
      <w:pPr>
        <w:pStyle w:val="Heading2"/>
        <w:spacing w:before="80" w:after="60"/>
      </w:pPr>
      <w:r>
        <w:rPr>
          <w:rFonts w:eastAsia="宋体"/>
        </w:rPr>
        <w:t>2 宽光源要按来源分组</w:t>
      </w:r>
    </w:p>
    <w:p>
      <w:r>
        <w:rPr>
          <w:rFonts w:eastAsia="宋体"/>
        </w:rPr>
        <w:t>同一源点的两路子波先相干叠加，不同普通源点再相加强度。把所有源点的振幅直接相加会得到错误衬比度。</w:t>
      </w:r>
    </w:p>
    <w:p>
      <w:pPr>
        <w:pStyle w:val="Heading2"/>
        <w:spacing w:before="80" w:after="60"/>
      </w:pPr>
      <w:r>
        <w:rPr>
          <w:rFonts w:eastAsia="宋体"/>
        </w:rPr>
        <w:t>3 衬比度非负  第一零点不是硬边界</w:t>
      </w:r>
    </w:p>
    <w:p>
      <w:r>
        <w:rPr>
          <w:rFonts w:eastAsia="宋体"/>
        </w:rPr>
        <w:t>均匀线源取正弦比的绝对值。第一零点后的微弱再现与明暗倒置，不代表出现负光强。</w:t>
      </w:r>
    </w:p>
    <w:p>
      <w:pPr>
        <w:pStyle w:val="Heading2"/>
        <w:spacing w:before="80" w:after="60"/>
      </w:pPr>
      <w:r>
        <w:rPr>
          <w:rFonts w:eastAsia="宋体"/>
        </w:rPr>
        <w:t>4 条纹移动有两种不同问法</w:t>
      </w:r>
    </w:p>
    <w:p>
      <w:r>
        <w:rPr>
          <w:rFonts w:eastAsia="宋体"/>
        </w:rPr>
        <w:t>跟踪同一级时相位固定；固定屏点数条纹时相位变化。把两种约束混用，方向往往判断相反。</w:t>
      </w:r>
    </w:p>
    <w:p>
      <w:pPr>
        <w:pStyle w:val="Heading2"/>
        <w:spacing w:before="80" w:after="60"/>
      </w:pPr>
      <w:r>
        <w:rPr>
          <w:rFonts w:eastAsia="宋体"/>
        </w:rPr>
        <w:t>5 薄膜要扣外部投影段</w:t>
      </w:r>
    </w:p>
    <w:p>
      <w:r>
        <w:rPr>
          <w:rFonts w:eastAsia="宋体"/>
        </w:rPr>
        <w:t xml:space="preserve">斜入射往返光程差为 </w:t>
      </w:r>
      <m:oMath>
        <m:r>
          <w:rPr>
            <w:rFonts w:ascii="Cambria Math" w:hAnsi="Cambria Math" w:eastAsia="宋体"/>
            <w:sz w:val="22"/>
          </w:rPr>
          <m:t>2ne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</m:t>
        </m:r>
      </m:oMath>
      <w:r>
        <w:t>；</w:t>
      </w:r>
      <m:oMath>
        <m:r>
          <w:rPr>
            <w:rFonts w:ascii="Cambria Math" w:hAnsi="Cambria Math" w:eastAsia="宋体"/>
            <w:sz w:val="22"/>
          </w:rPr>
          <m:t>2ne/</m:t>
        </m:r>
        <m:r>
          <w:rPr>
            <w:rFonts w:ascii="Cambria Math" w:hAnsi="Cambria Math" w:eastAsia="宋体"/>
            <w:sz w:val="22"/>
          </w:rPr>
          <m:rPr>
            <m:sty m:val="p"/>
          </m:rPr>
          <m:t>cos</m:t>
        </m:r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只算了内部路径。</w:t>
      </w:r>
    </w:p>
    <w:p>
      <w:pPr>
        <w:pStyle w:val="Heading2"/>
        <w:spacing w:before="80" w:after="60"/>
      </w:pPr>
      <w:r>
        <w:rPr>
          <w:rFonts w:eastAsia="宋体"/>
        </w:rPr>
        <w:t>6 明暗判据取决于相对反射相位</w:t>
      </w:r>
    </w:p>
    <w:p>
      <w:r>
        <w:rPr>
          <w:rFonts w:eastAsia="宋体"/>
        </w:rPr>
        <w:t xml:space="preserve">空气劈尖也有一次相对半波损失。不能见到“薄膜”就无条件给光程差加 </w:t>
      </w:r>
      <m:oMath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t>λ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</m:oMath>
      <w:r>
        <w:t>。</w:t>
      </w:r>
    </w:p>
    <w:p>
      <w:pPr>
        <w:pStyle w:val="Heading2"/>
        <w:spacing w:before="80" w:after="60"/>
      </w:pPr>
      <w:r>
        <w:rPr>
          <w:rFonts w:eastAsia="宋体"/>
        </w:rPr>
        <w:t>7 圆环相似不等于物理机制相同</w:t>
      </w:r>
    </w:p>
    <w:p>
      <w:r>
        <w:rPr>
          <w:rFonts w:eastAsia="宋体"/>
        </w:rPr>
        <w:t>牛顿环等厚、内低外高；等倾环内高外低。两者都可能内疏外密，仅看疏密不能区分。</w:t>
      </w:r>
    </w:p>
    <w:p>
      <w:pPr>
        <w:pStyle w:val="Heading2"/>
        <w:spacing w:before="80" w:after="60"/>
      </w:pPr>
      <w:r>
        <w:rPr>
          <w:rFonts w:eastAsia="宋体"/>
        </w:rPr>
        <w:t>8 往返因子与直径因子各算一次</w:t>
      </w:r>
    </w:p>
    <w:p>
      <w:r>
        <w:rPr>
          <w:rFonts w:eastAsia="宋体"/>
        </w:rPr>
        <w:t>迈克耳孙动镜的光程变化是位移的2倍；牛顿环直径平方是半径平方的4倍。不要相互混用。</w:t>
      </w:r>
    </w:p>
    <w:p>
      <w:pPr>
        <w:pStyle w:val="Heading2"/>
        <w:spacing w:before="80" w:after="60"/>
      </w:pPr>
      <w:r>
        <w:rPr>
          <w:rFonts w:eastAsia="宋体"/>
        </w:rPr>
        <w:t>9 谱宽要说明对象与定义</w:t>
      </w:r>
    </w:p>
    <w:p>
      <w:r>
        <w:rPr>
          <w:rFonts w:eastAsia="宋体"/>
        </w:rPr>
        <w:t>源谱宽决定源的时间相干；腔透射线宽决定滤波选择性。半高全宽不是半宽，也不是自由光谱范围。</w:t>
      </w:r>
    </w:p>
    <w:p>
      <w:pPr>
        <w:pStyle w:val="Heading2"/>
        <w:spacing w:before="80" w:after="60"/>
      </w:pPr>
      <w:r>
        <w:rPr>
          <w:rFonts w:eastAsia="宋体"/>
        </w:rPr>
        <w:t>10 符号须随章节重置</w:t>
      </w:r>
    </w:p>
    <w:p>
      <w:r>
        <w:rPr>
          <w:rFonts w:eastAsia="宋体"/>
        </w:rPr>
        <w:t xml:space="preserve">源距 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、牛顿环曲率半径 </w:t>
      </w:r>
      <m:oMath>
        <m:r>
          <w:rPr>
            <w:rFonts w:ascii="Cambria Math" w:hAnsi="Cambria Math" w:eastAsia="宋体"/>
            <w:sz w:val="22"/>
          </w:rPr>
          <m:t>R</m:t>
        </m:r>
      </m:oMath>
      <w:r>
        <w:rPr>
          <w:rFonts w:eastAsia="宋体"/>
        </w:rPr>
        <w:t xml:space="preserve"> 是不同量；本笔记用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</m:oMath>
      <w:r>
        <w:rPr>
          <w:rFonts w:eastAsia="宋体"/>
        </w:rPr>
        <w:t xml:space="preserve"> 专指强度反射率。F-P的 </w:t>
      </w:r>
      <m:oMath>
        <m:r>
          <w:rPr>
            <w:rFonts w:ascii="Cambria Math" w:hAnsi="Cambria Math" w:eastAsia="宋体"/>
            <w:sz w:val="22"/>
          </w:rPr>
          <m:t>i</m:t>
        </m:r>
      </m:oMath>
      <w:r>
        <w:rPr>
          <w:rFonts w:eastAsia="宋体"/>
        </w:rPr>
        <w:t xml:space="preserve"> 是膜内角，薄膜前节的 </w:t>
      </w:r>
      <m:oMath>
        <m:r>
          <w:rPr>
            <w:rFonts w:ascii="Cambria Math" w:hAnsi="Cambria Math" w:eastAsia="宋体"/>
            <w:sz w:val="22"/>
          </w:rPr>
          <m:t>i</m:t>
        </m:r>
      </m:oMath>
      <w:r>
        <w:rPr>
          <w:rFonts w:eastAsia="宋体"/>
        </w:rPr>
        <w:t xml:space="preserve"> 是外部角。</w:t>
      </w:r>
    </w:p>
    <w:p>
      <w:pPr>
        <w:pStyle w:val="Heading1"/>
        <w:pageBreakBefore/>
      </w:pPr>
      <w:r>
        <w:rPr>
          <w:rFonts w:eastAsia="宋体"/>
        </w:rPr>
        <w:t>自测题</w:t>
      </w:r>
    </w:p>
    <w:p>
      <w:r>
        <w:rPr>
          <w:rFonts w:eastAsia="宋体"/>
        </w:rPr>
        <w:t>以下为</w:t>
      </w:r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自编练习；答案集中放在后文。先画简图、写条件，再代入数值。</w:t>
      </w:r>
    </w:p>
    <w:p>
      <w:pPr>
        <w:pStyle w:val="Heading2"/>
      </w:pPr>
      <w:r>
        <w:rPr>
          <w:rFonts w:eastAsia="宋体"/>
        </w:rPr>
        <w:t>1 概念题  两种相干性</w:t>
      </w:r>
    </w:p>
    <w:p>
      <w:r>
        <w:rPr>
          <w:rFonts w:eastAsia="宋体"/>
        </w:rPr>
        <w:t>均匀单色宽光源照明杨氏双缝。为什么不同源点互不相干，每个源点仍能形成干涉图样？缩小源宽和缩小谱宽，分别主要改善什么？在理想等倾条纹观察中，扩展源为何不产生同样的“抹纹”？</w:t>
      </w:r>
    </w:p>
    <w:p>
      <w:pPr>
        <w:pStyle w:val="Heading2"/>
      </w:pPr>
      <w:r>
        <w:rPr>
          <w:rFonts w:eastAsia="宋体"/>
        </w:rPr>
        <w:t>2 公式应用  源位移与衬比度</w:t>
      </w:r>
    </w:p>
    <w:p>
      <w:r>
        <w:rPr>
          <w:rFonts w:eastAsia="宋体"/>
        </w:rPr>
        <w:t xml:space="preserve">已知 </w:t>
      </w:r>
      <m:oMath>
        <m:r>
          <w:rPr>
            <w:rFonts w:ascii="Cambria Math" w:hAnsi="Cambria Math" w:eastAsia="宋体"/>
            <w:sz w:val="22"/>
          </w:rPr>
          <m:t>λ=600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d=1.00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R=1.00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t>，</w:t>
      </w:r>
      <m:oMath>
        <m:r>
          <w:rPr>
            <w:rFonts w:ascii="Cambria Math" w:hAnsi="Cambria Math" w:eastAsia="宋体"/>
            <w:sz w:val="22"/>
          </w:rPr>
          <m:t>D=2.00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。均匀源宽 </w:t>
      </w:r>
      <m:oMath>
        <m:r>
          <w:rPr>
            <w:rFonts w:ascii="Cambria Math" w:hAnsi="Cambria Math" w:eastAsia="宋体"/>
            <w:sz w:val="22"/>
          </w:rPr>
          <m:t>b=0.300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。求条纹间距和衬比度；若源整体向正方向移 </w:t>
      </w:r>
      <m:oMath>
        <m:r>
          <w:rPr>
            <w:rFonts w:ascii="Cambria Math" w:hAnsi="Cambria Math" w:eastAsia="宋体"/>
            <w:sz w:val="22"/>
          </w:rPr>
          <m:t>0.100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>，条纹中心怎样移动？</w:t>
      </w:r>
    </w:p>
    <w:p>
      <w:pPr>
        <w:pStyle w:val="Heading2"/>
      </w:pPr>
      <w:r>
        <w:rPr>
          <w:rFonts w:eastAsia="宋体"/>
        </w:rPr>
        <w:t>3 推导分析  两种圆环的移动</w:t>
      </w:r>
    </w:p>
    <w:p>
      <w:r>
        <w:rPr>
          <w:rFonts w:eastAsia="宋体"/>
        </w:rPr>
        <w:t xml:space="preserve">空气牛顿环在波长 </w:t>
      </w:r>
      <m:oMath>
        <m:r>
          <w:rPr>
            <w:rFonts w:ascii="Cambria Math" w:hAnsi="Cambria Math" w:eastAsia="宋体"/>
            <w:sz w:val="22"/>
          </w:rPr>
          <m:t>600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</m:oMath>
      <w:r>
        <w:rPr>
          <w:rFonts w:eastAsia="宋体"/>
        </w:rPr>
        <w:t xml:space="preserve"> 下观察，透镜曲率半径 </w:t>
      </w:r>
      <m:oMath>
        <m:r>
          <w:rPr>
            <w:rFonts w:ascii="Cambria Math" w:hAnsi="Cambria Math" w:eastAsia="宋体"/>
            <w:sz w:val="22"/>
          </w:rPr>
          <m:t>R=1.00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。由理想接触状态把透镜抬高 </w:t>
      </w:r>
      <m:oMath>
        <m:r>
          <w:rPr>
            <w:rFonts w:ascii="Cambria Math" w:hAnsi="Cambria Math" w:eastAsia="宋体"/>
            <w:sz w:val="22"/>
          </w:rPr>
          <m:t>0.300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t>μ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  <w:r>
        <w:rPr>
          <w:rFonts w:eastAsia="宋体"/>
        </w:rPr>
        <w:t>，原第10级暗环的半径如何变化？说明中心经历了几个完整强度周期，并与等倾平板增厚比较。</w:t>
      </w:r>
    </w:p>
    <w:p>
      <w:pPr>
        <w:pStyle w:val="Heading2"/>
      </w:pPr>
      <w:r>
        <w:rPr>
          <w:rFonts w:eastAsia="宋体"/>
        </w:rPr>
        <w:t>4 综合测量  迈克耳孙与相干长度</w:t>
      </w:r>
    </w:p>
    <w:p>
      <w:r>
        <w:rPr>
          <w:rFonts w:eastAsia="宋体"/>
        </w:rPr>
        <w:t xml:space="preserve">波长 </w:t>
      </w:r>
      <m:oMath>
        <m:r>
          <w:rPr>
            <w:rFonts w:ascii="Cambria Math" w:hAnsi="Cambria Math" w:eastAsia="宋体"/>
            <w:sz w:val="22"/>
          </w:rPr>
          <m:t>600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</m:oMath>
      <w:r>
        <w:rPr>
          <w:rFonts w:eastAsia="宋体"/>
        </w:rPr>
        <w:t xml:space="preserve">，一臂空气室长 </w:t>
      </w:r>
      <m:oMath>
        <m:r>
          <w:rPr>
            <w:rFonts w:ascii="Cambria Math" w:hAnsi="Cambria Math" w:eastAsia="宋体"/>
            <w:sz w:val="22"/>
          </w:rPr>
          <m:t>50.0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。缓慢改变气体状态，数到50个完整条纹周期。求折射率变化量。若光源谱宽约 </w:t>
      </w:r>
      <m:oMath>
        <m:r>
          <w:rPr>
            <w:rFonts w:ascii="Cambria Math" w:hAnsi="Cambria Math" w:eastAsia="宋体"/>
            <w:sz w:val="22"/>
          </w:rPr>
          <m:t>0.0200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</m:oMath>
      <w:r>
        <w:rPr>
          <w:rFonts w:eastAsia="宋体"/>
        </w:rPr>
        <w:t xml:space="preserve">，估计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</m:oMath>
      <w:r>
        <w:t>、</w:t>
      </w:r>
      <m:oMath>
        <m:r>
          <w:rPr>
            <w:rFonts w:ascii="Cambria Math" w:hAnsi="Cambria Math" w:eastAsia="宋体"/>
            <w:sz w:val="22"/>
          </w:rPr>
          <m:t>τ</m:t>
        </m:r>
      </m:oMath>
      <w:r>
        <w:rPr>
          <w:rFonts w:eastAsia="宋体"/>
        </w:rPr>
        <w:t>；由等光程位置出发，动镜可移动的相干尺度约多大？</w:t>
      </w:r>
    </w:p>
    <w:p>
      <w:pPr>
        <w:pStyle w:val="Heading2"/>
      </w:pPr>
      <w:r>
        <w:rPr>
          <w:rFonts w:eastAsia="宋体"/>
        </w:rPr>
        <w:t>5 多光束综合  间距不等于线宽</w:t>
      </w:r>
    </w:p>
    <w:p>
      <w:r>
        <w:rPr>
          <w:rFonts w:eastAsia="宋体"/>
        </w:rPr>
        <w:t xml:space="preserve">正入射空气F-P腔长 </w:t>
      </w:r>
      <m:oMath>
        <m:r>
          <w:rPr>
            <w:rFonts w:ascii="Cambria Math" w:hAnsi="Cambria Math" w:eastAsia="宋体"/>
            <w:sz w:val="22"/>
          </w:rPr>
          <m:t>h=5.00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cm</m:t>
        </m:r>
      </m:oMath>
      <w:r>
        <w:rPr>
          <w:rFonts w:eastAsia="宋体"/>
        </w:rPr>
        <w:t xml:space="preserve">、反射率 </w:t>
      </w:r>
      <m:oMath>
        <m:r>
          <w:rPr>
            <w:rFonts w:ascii="Cambria Math" w:hAnsi="Cambria Math" w:eastAsia="宋体"/>
            <w:sz w:val="22"/>
          </w:rPr>
          <m:rPr>
            <m:scr m:val="script"/>
          </m:rPr>
          <m:t>R</m:t>
        </m:r>
        <m:r>
          <w:rPr>
            <w:rFonts w:ascii="Cambria Math" w:hAnsi="Cambria Math" w:eastAsia="宋体"/>
            <w:sz w:val="22"/>
          </w:rPr>
          <m:t>=0.900</m:t>
        </m:r>
      </m:oMath>
      <w:r>
        <w:rPr>
          <w:rFonts w:eastAsia="宋体"/>
        </w:rPr>
        <w:t xml:space="preserve">，取 </w:t>
      </w:r>
      <m:oMath>
        <m:r>
          <w:rPr>
            <w:rFonts w:ascii="Cambria Math" w:hAnsi="Cambria Math" w:eastAsia="宋体"/>
            <w:sz w:val="22"/>
          </w:rPr>
          <m:t>c=3.00×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8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f>
          <m:fPr>
            <m:type m:val="lin"/>
          </m:fPr>
          <m:num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m</m:t>
            </m:r>
          </m:num>
          <m:den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s</m:t>
            </m:r>
          </m:den>
        </m:f>
      </m:oMath>
      <w:r>
        <w:rPr>
          <w:rFonts w:eastAsia="宋体"/>
        </w:rPr>
        <w:t>。求自由光谱范围、精细度与单峰频率半高全宽。只增大反射率时，哪个量基本不变？只将腔长加倍时，三个量各怎样变化？</w:t>
      </w:r>
    </w:p>
    <w:p>
      <w:pPr>
        <w:pStyle w:val="Heading1"/>
        <w:pageBreakBefore/>
      </w:pPr>
      <w:r>
        <w:rPr>
          <w:rFonts w:eastAsia="宋体"/>
        </w:rPr>
        <w:t>资料索引与复习定位</w:t>
      </w:r>
    </w:p>
    <w:p>
      <w:pPr>
        <w:pStyle w:val="Heading2"/>
      </w:pPr>
      <w:r>
        <w:rPr>
          <w:rFonts w:eastAsia="宋体"/>
        </w:rPr>
        <w:t>教师课件</w:t>
      </w:r>
    </w:p>
    <w:p>
      <w:r>
        <w:rPr>
          <w:rFonts w:eastAsia="宋体"/>
        </w:rPr>
        <w:t>《3 26秋基物2 光学.第3章.光的干涉.pdf》，共92个PDF页面。正文引用“课件PDF第几页”均为阅读器中的物理页序，不采用不连续的PPT页脚编号。</w:t>
      </w:r>
    </w:p>
    <w:p>
      <w:r>
        <w:rPr>
          <w:rFonts w:eastAsia="宋体"/>
        </w:rPr>
        <w:t>第3–22页：分波前装置、移动、宽光源和测星。第23–41页：薄膜等厚条纹、劈尖、牛顿环。第42–51页：等倾条纹与薄膜应用。第52–59页：迈克耳孙干涉仪。第60–75页：时间相干性、光程例题、切透镜思考。第76–86页：多光束与F-P。第87–92页：OCT介绍。</w:t>
      </w:r>
    </w:p>
    <w:p>
      <w:pPr>
        <w:pStyle w:val="Heading2"/>
      </w:pPr>
      <w:r>
        <w:rPr>
          <w:rFonts w:eastAsia="宋体"/>
        </w:rPr>
        <w:t>教材核对位置</w:t>
      </w:r>
    </w:p>
    <w:p>
      <w:r>
        <w:rPr>
          <w:rFonts w:eastAsia="宋体"/>
        </w:rPr>
        <w:t>赵凯华、钟锡华《光学（重排本）》，复用第一节课所附扫描PDF。本笔记引用印刷页码；该文件对应PDF页码为印刷页码加13。</w:t>
      </w:r>
    </w:p>
    <w:p>
      <w:r>
        <w:rPr>
          <w:rFonts w:eastAsia="宋体"/>
        </w:rPr>
        <w:t>第三章§1.4，第201–202页（PDF214–215）：均匀宽光源、衬比度绝对值与旁瓣。§1.5，第204页（PDF217）：空间相干范围的几何解释。</w:t>
      </w:r>
    </w:p>
    <w:p>
      <w:r>
        <w:rPr>
          <w:rFonts w:eastAsia="宋体"/>
        </w:rPr>
        <w:t>第三章§2.2，第209–210页（PDF222–223）：薄膜光程差、半波损失约定与等厚间隔。§2.3，第212页（PDF225）：劈尖方向判断、相对位移。§2.4，第213–214页（PDF226–227）：牛顿环与验规检验。</w:t>
      </w:r>
    </w:p>
    <w:p>
      <w:r>
        <w:rPr>
          <w:rFonts w:eastAsia="宋体"/>
        </w:rPr>
        <w:t>第三章§3.1–3.2，第224–225页（PDF237–238）：等倾环疏密、移动与扩展源。§4.1，第228页（PDF241）：迈克耳孙结构与补偿板。§4.6，第237–240页（PDF250–253）：相干长度、波包和线宽。</w:t>
      </w:r>
    </w:p>
    <w:p>
      <w:r>
        <w:rPr>
          <w:rFonts w:eastAsia="宋体"/>
        </w:rPr>
        <w:t>第三章§5.1–5.2，第242–247页（PDF255–260）：多光束叠加、艾里曲线、F-P结构与半值宽度。</w:t>
      </w:r>
    </w:p>
    <w:p>
      <w:pPr>
        <w:pStyle w:val="Heading2"/>
      </w:pPr>
      <w:r>
        <w:rPr>
          <w:rFonts w:eastAsia="宋体"/>
        </w:rPr>
        <w:t>标签含义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表示课件讲解、公式、课堂例题或思考所涉及的内容；</w:t>
      </w:r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为核对上述教材后的补充；</w:t>
      </w:r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为本笔记的推理、图像解释或自编练习，不冒充教师原话或教材原文。</w:t>
      </w:r>
    </w:p>
    <w:p>
      <w:r>
        <w:rPr>
          <w:rFonts w:eastAsia="宋体"/>
        </w:rPr>
        <w:t>重绘示意图用于解释本讲几何与公式，均不按实物比例。推导中增加的成立条件用于明确模型边界。</w:t>
      </w:r>
    </w:p>
    <w:p>
      <w:pPr>
        <w:pStyle w:val="Heading1"/>
        <w:pageBreakBefore/>
      </w:pPr>
      <w:r>
        <w:rPr>
          <w:rFonts w:eastAsia="宋体"/>
        </w:rPr>
        <w:t>自测答案一</w:t>
      </w:r>
    </w:p>
    <w:p>
      <w:pPr>
        <w:pStyle w:val="Heading2"/>
      </w:pPr>
      <w:r>
        <w:rPr>
          <w:rFonts w:eastAsia="宋体"/>
        </w:rPr>
        <w:t>第1题  概念</w:t>
      </w:r>
    </w:p>
    <w:p>
      <w:r>
        <w:rPr>
          <w:rFonts w:eastAsia="宋体"/>
        </w:rPr>
        <w:t>每个源点分出的两路来自同一发光过程，在相干长度范围内可相干；不同普通源点彼此独立，强度相加。横向宽源各点的杨氏条纹发生不同平移，叠加后可见度下降。缩小源宽主要改善空间相干，缩小谱宽主要改善时间相干。</w:t>
      </w:r>
    </w:p>
    <w:p>
      <w:r>
        <w:rPr>
          <w:rFonts w:eastAsia="宋体"/>
        </w:rPr>
        <w:t>理想平行膜的等倾条纹在后焦面按方向成像：不同源点同倾角光束的图样重合，故扩展源增亮而不产生同样的相位平均抹纹。两种装置的图样重合条件不同。</w:t>
      </w:r>
    </w:p>
    <w:p>
      <w:pPr>
        <w:pStyle w:val="Heading2"/>
      </w:pPr>
      <w:r>
        <w:rPr>
          <w:rFonts w:eastAsia="宋体"/>
        </w:rPr>
        <w:t>第2题  杨氏计算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Δx=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Dλ</m:t>
            </m:r>
          </m:num>
          <m:den>
            <m:r>
              <w:rPr>
                <w:rFonts w:ascii="Cambria Math" w:hAnsi="Cambria Math" w:eastAsia="宋体"/>
                <w:sz w:val="22"/>
              </w:rPr>
              <m:t>d</m:t>
            </m:r>
          </m:den>
        </m:f>
        <m:r>
          <w:rPr>
            <w:rFonts w:ascii="Cambria Math" w:hAnsi="Cambria Math" w:eastAsia="宋体"/>
            <w:sz w:val="22"/>
          </w:rPr>
          <m:t>=1.20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u=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πbd</m:t>
            </m:r>
          </m:num>
          <m:den>
            <m:r>
              <w:rPr>
                <w:rFonts w:ascii="Cambria Math" w:hAnsi="Cambria Math" w:eastAsia="宋体"/>
                <w:sz w:val="22"/>
              </w:rPr>
              <m:t>Rλ</m:t>
            </m:r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</m:t>
            </m:r>
          </m:num>
          <m:den>
            <m:r>
              <w:rPr>
                <w:rFonts w:ascii="Cambria Math" w:hAnsi="Cambria Math" w:eastAsia="宋体"/>
                <w:sz w:val="22"/>
              </w:rPr>
              <m:t>2</m:t>
            </m:r>
          </m:den>
        </m:f>
        <m:r>
          <w:rPr>
            <w:rFonts w:ascii="Cambria Math" w:hAnsi="Cambria Math" w:eastAsia="宋体"/>
            <w:sz w:val="22"/>
          </w:rPr>
          <m:t>,</m:t>
        </m:r>
        <m:r>
          <w:rPr>
            <w:rFonts w:ascii="Cambria Math" w:hAnsi="Cambria Math" w:eastAsia="宋体"/>
            <w:sz w:val="22"/>
          </w:rPr>
          <m:rPr>
            <m:nor/>
          </m:rPr>
          <m:t>  </m:t>
        </m:r>
        <m:r>
          <w:rPr>
            <w:rFonts w:ascii="Cambria Math" w:hAnsi="Cambria Math" w:eastAsia="宋体"/>
            <w:sz w:val="22"/>
          </w:rPr>
          <m:t>γ=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2</m:t>
            </m:r>
          </m:num>
          <m:den>
            <m:r>
              <w:rPr>
                <w:rFonts w:ascii="Cambria Math" w:hAnsi="Cambria Math" w:eastAsia="宋体"/>
                <w:sz w:val="22"/>
              </w:rPr>
              <m:t>π</m:t>
            </m:r>
          </m:den>
        </m:f>
        <m:r>
          <w:rPr>
            <w:rFonts w:ascii="Cambria Math" w:hAnsi="Cambria Math" w:eastAsia="宋体"/>
            <w:sz w:val="22"/>
          </w:rPr>
          <m:t>≈0.637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x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=−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D</m:t>
            </m:r>
          </m:num>
          <m:den>
            <m:r>
              <w:rPr>
                <w:rFonts w:ascii="Cambria Math" w:hAnsi="Cambria Math" w:eastAsia="宋体"/>
                <w:sz w:val="22"/>
              </w:rPr>
              <m:t>R</m:t>
            </m:r>
          </m:den>
        </m:f>
        <m:r>
          <w:rPr>
            <w:rFonts w:ascii="Cambria Math" w:hAnsi="Cambria Math" w:eastAsia="宋体"/>
            <w:sz w:val="22"/>
          </w:rPr>
          <m:t>Δs=−0.200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</w:p>
    <w:p>
      <w:r>
        <w:rPr>
          <w:rFonts w:eastAsia="宋体"/>
        </w:rPr>
        <w:t>条纹向负方向移动，间距和衬比度在所用近轴、均匀源模型下不变。</w:t>
      </w:r>
    </w:p>
    <w:p>
      <w:pPr>
        <w:pStyle w:val="Heading2"/>
      </w:pPr>
      <w:r>
        <w:rPr>
          <w:rFonts w:eastAsia="宋体"/>
        </w:rPr>
        <w:t>第3题  牛顿环移动</w:t>
      </w:r>
    </w:p>
    <w:p>
      <w:r>
        <w:rPr>
          <w:rFonts w:eastAsia="宋体"/>
        </w:rPr>
        <w:t xml:space="preserve">初态第10级暗环满足 </w:t>
      </w:r>
      <m:oMath>
        <m:sSubSup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10</m:t>
            </m:r>
          </m:sub>
          <m:sup>
            <m:r>
              <w:rPr>
                <w:rFonts w:ascii="Cambria Math" w:hAnsi="Cambria Math" w:eastAsia="宋体"/>
                <w:sz w:val="22"/>
              </w:rPr>
              <m:t>2</m:t>
            </m:r>
          </m:sup>
        </m:sSubSup>
        <m:r>
          <w:rPr>
            <w:rFonts w:ascii="Cambria Math" w:hAnsi="Cambria Math" w:eastAsia="宋体"/>
            <w:sz w:val="22"/>
          </w:rPr>
          <m:t>=10Rλ</m:t>
        </m:r>
      </m:oMath>
      <w:r>
        <w:rPr>
          <w:rFonts w:eastAsia="宋体"/>
        </w:rPr>
        <w:t>；抬高后仍跟踪原来的第10级，而不是重新从中心数第10个环：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10,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old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6.00×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−6</m:t>
                </m:r>
              </m:sup>
            </m:sSup>
          </m:e>
        </m:rad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  <m:r>
          <w:rPr>
            <w:rFonts w:ascii="Cambria Math" w:hAnsi="Cambria Math" w:eastAsia="宋体"/>
            <w:sz w:val="22"/>
          </w:rPr>
          <m:t>=2.449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ρ</m:t>
            </m:r>
          </m:e>
          <m:sub>
            <m:r>
              <w:rPr>
                <w:rFonts w:ascii="Cambria Math" w:hAnsi="Cambria Math" w:eastAsia="宋体"/>
                <w:sz w:val="22"/>
              </w:rPr>
              <m:t>10,</m:t>
            </m:r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new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R(10λ−2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e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 w:eastAsia="宋体"/>
                <w:sz w:val="22"/>
              </w:rPr>
              <m:t>)</m:t>
            </m:r>
          </m:e>
        </m:rad>
        <m:r>
          <w:rPr>
            <w:rFonts w:ascii="Cambria Math" w:hAnsi="Cambria Math" w:eastAsia="宋体"/>
            <w:sz w:val="22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 w:eastAsia="宋体"/>
                <w:sz w:val="22"/>
              </w:rPr>
              <m:t>5.40×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−6</m:t>
                </m:r>
              </m:sup>
            </m:sSup>
          </m:e>
        </m:rad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  <m:r>
          <w:rPr>
            <w:rFonts w:ascii="Cambria Math" w:hAnsi="Cambria Math" w:eastAsia="宋体"/>
            <w:sz w:val="22"/>
          </w:rPr>
          <m:t>=2.324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</w:p>
    <w:p>
      <w:r>
        <w:rPr>
          <w:rFonts w:eastAsia="宋体"/>
        </w:rPr>
        <w:t xml:space="preserve">同级环收缩约 </w:t>
      </w:r>
      <m:oMath>
        <m:r>
          <w:rPr>
            <w:rFonts w:ascii="Cambria Math" w:hAnsi="Cambria Math" w:eastAsia="宋体"/>
            <w:sz w:val="22"/>
          </w:rPr>
          <m:t>0.126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。中心传播光程增加 </w:t>
      </w:r>
      <m:oMath>
        <m:r>
          <w:rPr>
            <w:rFonts w:ascii="Cambria Math" w:hAnsi="Cambria Math" w:eastAsia="宋体"/>
            <w:sz w:val="22"/>
          </w:rPr>
          <m:t>2</m:t>
        </m:r>
        <m:sSub>
          <m:e>
            <m:r>
              <w:rPr>
                <w:rFonts w:ascii="Cambria Math" w:hAnsi="Cambria Math" w:eastAsia="宋体"/>
                <w:sz w:val="22"/>
              </w:rPr>
              <m:t>e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=600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nm</m:t>
        </m:r>
        <m:r>
          <w:rPr>
            <w:rFonts w:ascii="Cambria Math" w:hAnsi="Cambria Math" w:eastAsia="宋体"/>
            <w:sz w:val="22"/>
          </w:rPr>
          <m:t>=λ</m:t>
        </m:r>
      </m:oMath>
      <w:r>
        <w:rPr>
          <w:rFonts w:eastAsia="宋体"/>
        </w:rPr>
        <w:t>，经历一个完整强度周期，最后又为暗。等倾平板增厚时，同级环向外扩张，虽然固定中心的强度也周期变化。</w:t>
      </w:r>
    </w:p>
    <w:p>
      <w:pPr>
        <w:pStyle w:val="Heading1"/>
        <w:pageBreakBefore/>
      </w:pPr>
      <w:r>
        <w:rPr>
          <w:rFonts w:eastAsia="宋体"/>
        </w:rPr>
        <w:t>自测答案二</w:t>
      </w:r>
    </w:p>
    <w:p>
      <w:pPr>
        <w:pStyle w:val="Heading2"/>
      </w:pPr>
      <w:r>
        <w:rPr>
          <w:rFonts w:eastAsia="宋体"/>
        </w:rPr>
        <w:t>第4题  折射率变化与相干尺度</w:t>
      </w:r>
    </w:p>
    <w:p>
      <w:r>
        <w:rPr>
          <w:rFonts w:eastAsia="宋体"/>
        </w:rPr>
        <w:t>往返通过气室，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|Δn|=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Nλ</m:t>
            </m:r>
          </m:num>
          <m:den>
            <m:r>
              <w:rPr>
                <w:rFonts w:ascii="Cambria Math" w:hAnsi="Cambria Math" w:eastAsia="宋体"/>
                <w:sz w:val="22"/>
              </w:rPr>
              <m:t>2ℓ</m:t>
            </m:r>
          </m:den>
        </m:f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50×600×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−9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2×50.0×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−3</m:t>
                </m:r>
              </m:sup>
            </m:sSup>
          </m:den>
        </m:f>
        <m:r>
          <w:rPr>
            <w:rFonts w:ascii="Cambria Math" w:hAnsi="Cambria Math" w:eastAsia="宋体"/>
            <w:sz w:val="22"/>
          </w:rPr>
          <m:t>=3.00×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−4</m:t>
            </m:r>
          </m:sup>
        </m:sSup>
      </m:oMath>
    </w:p>
    <w:p>
      <w:r>
        <w:rPr>
          <w:rFonts w:eastAsia="宋体"/>
        </w:rPr>
        <w:t>仅给条纹数确定变化量大小；折射率增减还需结合改变气体的过程或条纹方向。相干长度与时间的量级为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∼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w:rPr>
                        <w:rFonts w:ascii="Cambria Math" w:hAnsi="Cambria Math" w:eastAsia="宋体"/>
                        <w:sz w:val="22"/>
                      </w:rPr>
                      <m:t>600</m:t>
                    </m:r>
                    <m:r>
                      <w:rPr>
                        <w:rFonts w:ascii="Cambria Math" w:hAnsi="Cambria Math" w:eastAsia="宋体"/>
                        <w:sz w:val="22"/>
                      </w:rPr>
                      <m:t>×</m:t>
                    </m:r>
                    <m:sSup>
                      <m:e>
                        <m:r>
                          <w:rPr>
                            <w:rFonts w:ascii="Cambria Math" w:hAnsi="Cambria Math" w:eastAsia="宋体"/>
                            <w:sz w:val="22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eastAsia="宋体"/>
                            <w:sz w:val="22"/>
                          </w:rPr>
                          <m:t>−9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eastAsia="宋体"/>
                <w:sz w:val="22"/>
              </w:rPr>
              <m:t>0.0200×</m:t>
            </m:r>
            <m:sSup>
              <m:e>
                <m:r>
                  <w:rPr>
                    <w:rFonts w:ascii="Cambria Math" w:hAnsi="Cambria Math" w:eastAsia="宋体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 w:eastAsia="宋体"/>
                    <w:sz w:val="22"/>
                  </w:rPr>
                  <m:t>−9</m:t>
                </m:r>
              </m:sup>
            </m:sSup>
          </m:den>
        </m:f>
        <m:r>
          <w:rPr>
            <w:rFonts w:ascii="Cambria Math" w:hAnsi="Cambria Math" w:eastAsia="宋体"/>
            <w:sz w:val="22"/>
          </w:rPr>
          <m:t>=1.80×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−2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τ∼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 w:eastAsia="宋体"/>
                    <w:sz w:val="22"/>
                  </w:rPr>
                  <m:t>L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t>c</m:t>
            </m:r>
          </m:den>
        </m:f>
        <m:r>
          <w:rPr>
            <w:rFonts w:ascii="Cambria Math" w:hAnsi="Cambria Math" w:eastAsia="宋体"/>
            <w:sz w:val="22"/>
          </w:rPr>
          <m:t>=6.00×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−11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s</m:t>
        </m:r>
      </m:oMath>
    </w:p>
    <w:p>
      <w:r>
        <w:rPr>
          <w:rFonts w:eastAsia="宋体"/>
        </w:rPr>
        <w:t xml:space="preserve">从等光程开始，反射镜位移导致两倍光程变化，所以动镜位移尺度约为 </w:t>
      </w:r>
      <m:oMath>
        <m:sSub>
          <m:e>
            <m:r>
              <w:rPr>
                <w:rFonts w:ascii="Cambria Math" w:hAnsi="Cambria Math" w:eastAsia="宋体"/>
                <w:sz w:val="22"/>
              </w:rPr>
              <m:t>L</m:t>
            </m:r>
          </m:e>
          <m:sub>
            <m:r>
              <w:rPr>
                <w:rFonts w:ascii="Cambria Math" w:hAnsi="Cambria Math" w:eastAsia="宋体"/>
                <w:sz w:val="22"/>
              </w:rPr>
              <m:t>0</m:t>
            </m:r>
          </m:sub>
        </m:sSub>
        <m:r>
          <w:rPr>
            <w:rFonts w:ascii="Cambria Math" w:hAnsi="Cambria Math" w:eastAsia="宋体"/>
            <w:sz w:val="22"/>
          </w:rPr>
          <m:t>/2=9.00</m:t>
        </m:r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mm</m:t>
        </m:r>
      </m:oMath>
      <w:r>
        <w:rPr>
          <w:rFonts w:eastAsia="宋体"/>
        </w:rPr>
        <w:t>。实际“看不见”的位置取决于可见度阈值与谱线形状，不是严格的9毫米硬截止。</w:t>
      </w:r>
    </w:p>
    <w:p>
      <w:pPr>
        <w:pStyle w:val="Heading2"/>
      </w:pPr>
      <w:r>
        <w:rPr>
          <w:rFonts w:eastAsia="宋体"/>
        </w:rPr>
        <w:t>第5题  F-P腔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ν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FSR</m:t>
            </m:r>
          </m:sub>
        </m:sSub>
        <m:r>
          <w:rPr>
            <w:rFonts w:ascii="Cambria Math" w:hAnsi="Cambria Math" w:eastAsia="宋体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c</m:t>
            </m:r>
          </m:num>
          <m:den>
            <m:r>
              <w:rPr>
                <w:rFonts w:ascii="Cambria Math" w:hAnsi="Cambria Math" w:eastAsia="宋体"/>
                <w:sz w:val="22"/>
              </w:rPr>
              <m:t>2h</m:t>
            </m:r>
          </m:den>
        </m:f>
        <m:r>
          <w:rPr>
            <w:rFonts w:ascii="Cambria Math" w:hAnsi="Cambria Math" w:eastAsia="宋体"/>
            <w:sz w:val="22"/>
          </w:rPr>
          <m:t>=3.00×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9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Hz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rPr>
            <m:scr m:val="script"/>
          </m:rPr>
          <m:t>F</m:t>
        </m:r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π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 w:eastAsia="宋体"/>
                    <w:sz w:val="22"/>
                  </w:rPr>
                  <m:t>0.900</m:t>
                </m:r>
              </m:e>
            </m:rad>
          </m:num>
          <m:den>
            <m:r>
              <w:rPr>
                <w:rFonts w:ascii="Cambria Math" w:hAnsi="Cambria Math" w:eastAsia="宋体"/>
                <w:sz w:val="22"/>
              </w:rPr>
              <m:t>1−0.900</m:t>
            </m:r>
          </m:den>
        </m:f>
        <m:r>
          <w:rPr>
            <w:rFonts w:ascii="Cambria Math" w:hAnsi="Cambria Math" w:eastAsia="宋体"/>
            <w:sz w:val="22"/>
          </w:rPr>
          <m:t>=29.8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 w:eastAsia="宋体"/>
            <w:sz w:val="22"/>
          </w:rPr>
          <m:t>Δ</m:t>
        </m:r>
        <m:sSub>
          <m:e>
            <m:r>
              <w:rPr>
                <w:rFonts w:ascii="Cambria Math" w:hAnsi="Cambria Math" w:eastAsia="宋体"/>
                <w:sz w:val="22"/>
              </w:rPr>
              <m:t>ν</m:t>
            </m:r>
          </m:e>
          <m:sub>
            <m:r>
              <w:rPr>
                <w:rFonts w:ascii="Cambria Math" w:hAnsi="Cambria Math" w:eastAsia="宋体"/>
                <w:sz w:val="22"/>
              </w:rPr>
              <m:rPr>
                <m:sty m:val="p"/>
              </m:rPr>
              <m:t>FWHM</m:t>
            </m:r>
          </m:sub>
        </m:sSub>
        <m:r>
          <w:rPr>
            <w:rFonts w:ascii="Cambria Math" w:hAnsi="Cambria Math" w:eastAsia="宋体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 w:eastAsia="宋体"/>
                <w:sz w:val="22"/>
              </w:rPr>
              <m:t>Δ</m:t>
            </m:r>
            <m:sSub>
              <m:e>
                <m:r>
                  <w:rPr>
                    <w:rFonts w:ascii="Cambria Math" w:hAnsi="Cambria Math" w:eastAsia="宋体"/>
                    <w:sz w:val="22"/>
                  </w:rPr>
                  <m:t>ν</m:t>
                </m:r>
              </m:e>
              <m:sub>
                <m:r>
                  <w:rPr>
                    <w:rFonts w:ascii="Cambria Math" w:hAnsi="Cambria Math" w:eastAsia="宋体"/>
                    <w:sz w:val="22"/>
                  </w:rPr>
                  <m:rPr>
                    <m:sty m:val="p"/>
                  </m:rPr>
                  <m:t>FSR</m:t>
                </m:r>
              </m:sub>
            </m:sSub>
          </m:num>
          <m:den>
            <m:r>
              <w:rPr>
                <w:rFonts w:ascii="Cambria Math" w:hAnsi="Cambria Math" w:eastAsia="宋体"/>
                <w:sz w:val="22"/>
              </w:rPr>
              <m:rPr>
                <m:scr m:val="script"/>
              </m:rPr>
              <m:t>F</m:t>
            </m:r>
          </m:den>
        </m:f>
        <m:r>
          <w:rPr>
            <w:rFonts w:ascii="Cambria Math" w:hAnsi="Cambria Math" w:eastAsia="宋体"/>
            <w:sz w:val="22"/>
          </w:rPr>
          <m:t>=1.01×</m:t>
        </m:r>
        <m:sSup>
          <m:e>
            <m:r>
              <w:rPr>
                <w:rFonts w:ascii="Cambria Math" w:hAnsi="Cambria Math" w:eastAsia="宋体"/>
                <w:sz w:val="22"/>
              </w:rPr>
              <m:t>10</m:t>
            </m:r>
          </m:e>
          <m:sup>
            <m:r>
              <w:rPr>
                <w:rFonts w:ascii="Cambria Math" w:hAnsi="Cambria Math" w:eastAsia="宋体"/>
                <w:sz w:val="22"/>
              </w:rPr>
              <m:t>8</m:t>
            </m:r>
          </m:sup>
        </m:sSup>
        <m:r>
          <w:rPr>
            <w:rFonts w:ascii="Cambria Math" w:hAnsi="Cambria Math" w:eastAsia="宋体"/>
            <w:sz w:val="22"/>
          </w:rPr>
          <m:rPr>
            <m:nor/>
          </m:rPr>
          <m:t> </m:t>
        </m:r>
        <m:r>
          <w:rPr>
            <w:rFonts w:ascii="Cambria Math" w:hAnsi="Cambria Math" w:eastAsia="宋体"/>
            <w:sz w:val="22"/>
          </w:rPr>
          <m:rPr>
            <m:sty m:val="p"/>
          </m:rPr>
          <m:t>Hz</m:t>
        </m:r>
      </m:oMath>
    </w:p>
    <w:p>
      <w:r>
        <w:rPr>
          <w:rFonts w:eastAsia="宋体"/>
        </w:rPr>
        <w:t>只增加反射率：自由光谱范围基本不变，精细度增大，单峰宽度减小。只将腔长加倍：自由光谱范围减半，单峰宽度减半，精细度不变。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以上忽略色散、吸收和镜面不平行等实际因素，使用课件的理想对称高反射率模型。先列出模型条件，再谈公式精度。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71" w:right="1304" w:bottom="1644" w:left="1474" w:header="1191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</w:rPr>
      <w:t xml:space="preserve">光的干涉与时空相干性    ·    </w:t>
    </w:r>
    <w:fldSimple w:instr="PAGE"/>
    <w:r>
      <w:t xml:space="preserve">  / 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  <w:r>
      <w:rPr>
        <w:rFonts w:eastAsia="宋体"/>
      </w:rPr>
      <w:t>基础物理学2  /  光学  /  第3讲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Cambria" w:hAnsi="Cambria" w:eastAsia="宋体"/>
      <w:b w:val="0"/>
      <w:color w:val="26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mbria" w:hAnsi="Cambria" w:eastAsia="宋体"/>
      <w:b w:val="0"/>
      <w:color w:val="61788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mbria" w:hAnsi="Cambria" w:eastAsia="宋体"/>
      <w:b w:val="0"/>
      <w:color w:val="61788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hAnsiTheme="majorHAnsi" w:cstheme="majorBidi" w:ascii="Cambria" w:hAnsi="Cambria" w:eastAsia="宋体"/>
      <w:b/>
      <w:bCs/>
      <w:color w:val="274F6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hAnsiTheme="majorHAnsi" w:cstheme="majorBidi" w:ascii="Cambria" w:hAnsi="Cambria" w:eastAsia="宋体"/>
      <w:b/>
      <w:bCs/>
      <w:color w:val="274F6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hAnsiTheme="majorHAnsi" w:cstheme="majorBidi" w:ascii="Cambria" w:hAnsi="Cambria" w:eastAsia="宋体"/>
      <w:b/>
      <w:color w:val="182C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ascii="Cambria" w:hAnsi="Cambria" w:eastAsia="宋体"/>
      <w:b w:val="0"/>
      <w:i w:val="0"/>
      <w:iCs/>
      <w:color w:val="526D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mbria" w:hAnsi="Cambria" w:eastAsia="宋体"/>
      <w:b w:val="0"/>
      <w:color w:val="26343E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mbria" w:hAnsi="Cambria" w:eastAsia="宋体"/>
      <w:b w:val="0"/>
      <w:bCs/>
      <w:color w:val="61788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第3讲 光的干涉与时空相干性 知识点总结</dc:title>
  <dc:subject>第三讲课堂知识点与例题</dc:subject>
  <dc:creator/>
  <cp:keywords>光的干涉,薄膜,相干性,迈克耳孙,法布里珀罗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