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第十讲</w:t>
      </w:r>
    </w:p>
    <w:p>
      <w:pPr>
        <w:pStyle w:val="26"/>
      </w:pPr>
      <w:r>
        <w:rPr>
          <w:rFonts w:eastAsia="宋体"/>
        </w:rPr>
        <w:t>频域响应 无失真传输与理想滤波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同一个系统怎样分别处理输入的各频率？怎样保持波形、怎样有意改变波形？理想低通为何会振铃，又为何只能作为近似设计的目标？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卷积与傅里叶变换对；复数模和相位；时移与频移。RC题所需KVL、阻抗和零状态条件随题补充，正弦积分与Hilbert主值也在本讲重述。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频率响应 → 正弦 单脉冲与周期响应 → 无失真与群时延 → 理想低通的时域响应 → 因果性 P-W与Hilbert约束。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 xml:space="preserve">零状态LTI关系为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。在输入实际占用频带内，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 才保持波形；仅全通不够。</w:t>
      </w:r>
    </w:p>
    <w:p>
      <w:r>
        <w:rPr>
          <w:rFonts w:eastAsia="宋体"/>
        </w:rPr>
        <w:t xml:space="preserve">理想低通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；阶跃响应为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>。有限延时不能消除无限前尾。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【重点】区分脉宽与RC时间常数；看清线谱冲激权重；检查所有分量是否同延时；分清本课极值间上升时间与10%—90%定义；把P-W和Hilbert放在其适用条件内。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频率响应怎样处理信号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求 H 的三条路线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教师例题 正弦激励的稳态响应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教师例题 单方波经过 RC 低通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教师例题 周期方波经过同一 RC 系统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无失真传输与群时延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教师示例 利用失真形成升余弦脉冲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理想滤波器与低通冲激响应</w:t>
          <w:tab/>
          <w:t>15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教师推导 理想低通的阶跃响应</w:t>
          <w:tab/>
          <w:t>17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矩形响应 吉布斯现象与限带输入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物理可实现性与 P-W 必要条件</w:t>
          <w:tab/>
          <w:t>20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Hilbert 对因果频响的约束及教师例题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核心回顾与正式作业</w:t>
          <w:tab/>
          <w:t>23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A1 周期 RC 响应的分段核验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A2 升余弦频谱与可去点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A3 指数核实虚部的主值积分详解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A4 因果约束的代数来源与知识联系</w:t>
          <w:tab/>
          <w:t>25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15"/>
      </w:pPr>
      <w:r>
        <w:rPr>
          <w:rFonts w:eastAsia="宋体"/>
        </w:rPr>
        <w:t>资料来源｜高河伟《信号与系统 第5章 傅里叶变换的应用 滤波 调制和抽样 I》，2026年秋季；本次PDF实际43页，原页脚编号到45。末页注明基于邢宇翔、赵自然老师原稿并参考其他教师课件修改。图注区分原图与重绘，资料校核说明原式的适用范围或不一致。</w:t>
      </w:r>
    </w:p>
    <w:p>
      <w:pPr>
        <w:pStyle w:val="15"/>
      </w:pPr>
      <w:r>
        <w:rPr>
          <w:rFonts w:eastAsia="宋体"/>
        </w:rPr>
        <w:t>录音来源｜《10月27日.m4a》。录音补充的时间标记从该文件起点计；只提炼与本课主线相关的已核验解释。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频率响应怎样处理信号</w:t>
      </w:r>
      <w:bookmarkEnd w:id="1"/>
    </w:p>
    <w:p>
      <w:pPr>
        <w:pStyle w:val="Level"/>
      </w:pPr>
      <w:r>
        <w:rPr>
          <w:rFonts w:eastAsia="宋体"/>
        </w:rPr>
        <w:t>【必须掌握】 把时域卷积与频域逐频率相乘联系起来，区分零状态响应和完整响应。</w:t>
      </w:r>
    </w:p>
    <w:p>
      <w:r>
        <w:rPr>
          <w:rFonts w:eastAsia="宋体"/>
        </w:rPr>
        <w:t>资料内容｜PDF第1—7页。本课沿“怎样求输出、怎样保持或改变波形、理想模型有什么限制”展开。课件目录还列出调制、解调与抽样恢复，但本份资料未展开这些内容，不能据目录补写成已讲知识。</w:t>
      </w:r>
    </w:p>
    <w:p>
      <w:r>
        <w:rPr>
          <w:rFonts w:eastAsia="宋体"/>
        </w:rPr>
        <w:t>资料范围｜录音《10月27日》43分53.708秒，只覆盖频域求响应至无失真定义的前半部分；本讲后半的理想低通、P-W与Hilbert按本次完整课件整理，不标为录音讲解。</w:t>
      </w:r>
    </w:p>
    <w:p>
      <w:r>
        <w:rPr>
          <w:rFonts w:eastAsia="宋体"/>
        </w:rPr>
        <w:t xml:space="preserve">本讲独立使用的约定｜傅里叶正变换为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，逆变换前有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单位rad/s。本文页码均指PDF实际页次：共43页，原页脚在37后跳到40。</w:t>
      </w:r>
    </w:p>
    <w:p>
      <w:pPr>
        <w:keepNext/>
      </w:pPr>
      <w:r>
        <w:rPr>
          <w:rFonts w:eastAsia="宋体"/>
        </w:rPr>
        <w:t xml:space="preserve">对线性时不变系统，令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分别为输入、零状态输出、冲激响应。把输入看作加权冲激的叠加，输出便是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卷积定理把积分变成乘法：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（10-1）</w:t>
      </w:r>
    </w:p>
    <w:p>
      <w:r>
        <w:rPr>
          <w:rFonts w:eastAsia="宋体"/>
        </w:rPr>
        <w:t>因此 H 描述每个频率被怎样处理，而不是只描述某一种输入。写成幅相形式，在输入谱非零处有</w:t>
      </w:r>
    </w:p>
    <w:p>
      <w:pPr>
        <w:pStyle w:val="15"/>
        <w:keepNext/>
      </w:pPr>
      <w:r>
        <w:rPr>
          <w:rFonts w:eastAsia="宋体"/>
        </w:rPr>
        <w:t>录音补充｜06:11—09:34：单频正弦只在本频率读取H的模与相位，一般输入则要处理整个频谱；完整零状态输出不能一概等同于一条稳态正弦。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mod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522000"/>
            <wp:docPr id="1" name="Picture 1" descr="图 1 依据PDF第4、6—7页重绘 频率分量的加权与相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ac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依据PDF第4、6—7页重绘 频率分量的加权与相移</w:t>
      </w:r>
    </w:p>
    <w:p>
      <w:r>
        <w:rPr>
          <w:rFonts w:eastAsia="宋体"/>
        </w:rPr>
        <w:t>读图：左列依次比较输入幅度谱、系统幅频、输出幅度谱；右列比较相位相加。衰减某个频率不会把它移到另一个频率，输出谱为零的地方也不必给相位。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必要先修｜“零状态”表示没有另行给定的初始储能响应。若电容、电感有初态，完整输出还要加零输入响应；不能把全响应的 R 除以 E 当成普适 H。由单次输入输出求比值，也只能直接识别 E 非零的频率。</w:t>
      </w:r>
    </w:p>
    <w:p>
      <w:r>
        <w:rPr>
          <w:rFonts w:eastAsia="宋体"/>
        </w:rPr>
        <w:t xml:space="preserve">与拉氏域的联系｜若冲激响应的傅里叶变换存在，且虚轴属于相应拉氏收敛域，可以取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</m:oMath>
      <w:r>
        <w:rPr>
          <w:rFonts w:eastAsia="宋体"/>
        </w:rPr>
        <w:t>。对常见因果适当有理、BIBO稳定系统，极点严格在左半平面；有直接传递项时把其冲激单独计入。一般系统应核查ROC与可积条件，不能只按极点口号判断。</w:t>
      </w:r>
    </w:p>
    <w:p>
      <w:pPr>
        <w:pStyle w:val="3"/>
      </w:pPr>
      <w:bookmarkStart w:id="2" w:name="Topic2"/>
      <w:r>
        <w:rPr>
          <w:rFonts w:eastAsia="宋体"/>
        </w:rPr>
        <w:t>2 求 H 的三条路线</w:t>
      </w:r>
      <w:bookmarkEnd w:id="2"/>
    </w:p>
    <w:p>
      <w:pPr>
        <w:pStyle w:val="Level"/>
      </w:pPr>
      <w:r>
        <w:rPr>
          <w:rFonts w:eastAsia="宋体"/>
        </w:rPr>
        <w:t>【必须掌握】 根据已知条件选方法，并知道复指数为什么是本征函数。</w:t>
      </w:r>
    </w:p>
    <w:p>
      <w:pPr>
        <w:keepNext/>
      </w:pPr>
      <w:r>
        <w:rPr>
          <w:rFonts w:eastAsia="宋体"/>
        </w:rPr>
        <w:t xml:space="preserve">资料内容｜PDF第8页。第一条路线是已知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，直接求其傅里叶变换。第二条路线从常系数微分方程出发：</w:t>
      </w:r>
    </w:p>
    <w:p>
      <w:pPr>
        <w:pStyle w:val="15"/>
        <w:keepNext/>
      </w:pPr>
      <w:r>
        <w:rPr>
          <w:rFonts w:eastAsia="宋体"/>
        </w:rPr>
        <w:t>录音补充｜13:48—14:32，课堂强调：由h作变换、由微分方程或框图求H是常用方法；复指数路线说明原理，不能因此删去这一方法。</w:t>
      </w:r>
    </w:p>
    <w:p>
      <w:pPr>
        <w:spacing w:line="288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在适当衰减或广义变换条件下，微分对应乘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，所以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=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p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p>
              </m:sSup>
            </m:num>
            <m:den>
              <m:nary>
                <m:naryPr>
                  <m:chr m:val="∑"/>
                  <m:limLoc m:val="undOvr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=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sup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（10-2）</w:t>
      </w:r>
    </w:p>
    <w:p>
      <w:r>
        <w:rPr>
          <w:rFonts w:eastAsia="宋体"/>
        </w:rPr>
        <w:t>这是零状态输入输出规律；分母为零处须检查极点、约消及变换条件，初始条件不能无声丢掉。</w:t>
      </w:r>
    </w:p>
    <w:p>
      <w:pPr>
        <w:keepNext/>
      </w:pPr>
      <w:r>
        <w:rPr>
          <w:rFonts w:eastAsia="宋体"/>
        </w:rPr>
        <w:t xml:space="preserve">第三条路线用全时间复指数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激励。代入卷积时把与积分变量无关的项提出：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于是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。同频复指数经过系统只乘一个复数，H 就是这个本征值。对从零时刻才接入的正弦，要先等启动暂态衰减，不能把这一全时公式当成完整启动响应。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资料校核｜第8页右下角写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p>
        </m:sSup>
      </m:oMath>
      <w:r>
        <w:rPr>
          <w:rFonts w:eastAsia="宋体"/>
        </w:rPr>
        <w:t xml:space="preserve">，这里应为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p>
        </m:sSup>
      </m:oMath>
      <w:r>
        <w:rPr>
          <w:rFonts w:eastAsia="宋体"/>
        </w:rPr>
        <w:t xml:space="preserve"> 是离散时间 z 变换单位圆的常见参数，不能代入本课连续时间 s 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195"/>
        <w:gridCol w:w="3175"/>
      </w:tblGrid>
      <w:tr>
        <w:trPr>
          <w:cantSplit/>
          <w:tblHeader/>
        </w:trPr>
        <w:tc>
          <w:tcPr>
            <w:tcW w:type="dxa" w:w="226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已知信息</w:t>
            </w:r>
          </w:p>
        </w:tc>
        <w:tc>
          <w:tcPr>
            <w:tcW w:type="dxa" w:w="419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选用路线</w:t>
            </w:r>
          </w:p>
        </w:tc>
        <w:tc>
          <w:tcPr>
            <w:tcW w:type="dxa" w:w="3175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关键检查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h(t)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傅里叶变换得H，再乘输入谱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变换存在；零状态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常系数微分方程</w:t>
            </w:r>
          </w:p>
        </w:tc>
        <w:tc>
          <w:tcPr>
            <w:tcW w:type="dxa" w:w="419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微分换jω，整理多项式之比</w:t>
            </w:r>
          </w:p>
        </w:tc>
        <w:tc>
          <w:tcPr>
            <w:tcW w:type="dxa" w:w="317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初态另计；分母零点与稳定性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复指数输入与输出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利用本征函数的同频系数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全时复指数或启动后的稳态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负时间 初态或电路求解</w:t>
            </w:r>
          </w:p>
        </w:tc>
        <w:tc>
          <w:tcPr>
            <w:tcW w:type="dxa" w:w="419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优先考虑拉氏/微分方程</w:t>
            </w:r>
          </w:p>
        </w:tc>
        <w:tc>
          <w:tcPr>
            <w:tcW w:type="dxa" w:w="3175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ROC、初值和暂态不可丢</w:t>
            </w:r>
          </w:p>
        </w:tc>
      </w:tr>
    </w:tbl>
    <w:p>
      <w:pPr>
        <w:pStyle w:val="3"/>
      </w:pPr>
      <w:bookmarkStart w:id="3" w:name="Topic3"/>
      <w:r>
        <w:rPr>
          <w:rFonts w:eastAsia="宋体"/>
        </w:rPr>
        <w:t>3 教师例题 正弦激励的稳态响应</w:t>
      </w:r>
      <w:bookmarkEnd w:id="3"/>
    </w:p>
    <w:p>
      <w:pPr>
        <w:pStyle w:val="Level"/>
      </w:pPr>
      <w:r>
        <w:rPr>
          <w:rFonts w:eastAsia="宋体"/>
        </w:rPr>
        <w:t>【必须掌握】 在输入频率处分别求模和相位，输出角频率保持不变。</w:t>
      </w:r>
    </w:p>
    <w:p>
      <w:pPr>
        <w:keepNext/>
      </w:pPr>
      <w:r>
        <w:rPr>
          <w:rFonts w:eastAsia="宋体"/>
        </w:rPr>
        <w:t xml:space="preserve">资料内容与例题｜PDF第5、9页。稳定实LTI系统对正弦输入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的稳态响应为</w:t>
      </w:r>
    </w:p>
    <w:p>
      <w:pPr>
        <w:pStyle w:val="15"/>
        <w:keepNext/>
      </w:pPr>
      <w:r>
        <w:rPr>
          <w:rFonts w:eastAsia="宋体"/>
        </w:rPr>
        <w:t>录音补充｜14:42—15:24、19:29—23:20，课堂强调：这种稳态例题必须会。先识别频率，再求幅相并代入；已指定求稳态时，不必先作整套启动暂态反演。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（10-3）</w:t>
      </w:r>
    </w:p>
    <w:p>
      <w:r>
        <w:rPr>
          <w:rFonts w:eastAsia="宋体"/>
        </w:rPr>
        <w:t xml:space="preserve">来源是把正弦拆成正、负频率两个复指数，再利用实系统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合成实正弦。</w:t>
      </w:r>
    </w:p>
    <w:p>
      <w:pPr>
        <w:keepNext/>
      </w:pPr>
      <w:r>
        <w:rPr>
          <w:rFonts w:eastAsia="宋体"/>
        </w:rPr>
        <w:t>题目：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，输入分别为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，求输出。先写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再逐项代入频率，不把角频率直接当相位：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2268"/>
        <w:gridCol w:w="5272"/>
      </w:tblGrid>
      <w:tr>
        <w:trPr>
          <w:cantSplit/>
          <w:tblHeader/>
        </w:trPr>
        <w:tc>
          <w:tcPr>
            <w:tcW w:type="dxa" w:w="209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输入</w:t>
            </w:r>
          </w:p>
        </w:tc>
        <w:tc>
          <w:tcPr>
            <w:tcW w:type="dxa" w:w="226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幅度系数</w:t>
            </w:r>
          </w:p>
        </w:tc>
        <w:tc>
          <w:tcPr>
            <w:tcW w:type="dxa" w:w="527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相位与稳态输出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oMath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e>
              </m:rad>
            </m:oMath>
          </w:p>
        </w:tc>
        <w:tc>
          <w:tcPr>
            <w:tcW w:type="dxa" w:w="52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5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°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e>
              </m:rad>
            </m:oMath>
          </w:p>
        </w:tc>
      </w:tr>
      <w:tr>
        <w:trPr>
          <w:cantSplit/>
        </w:trPr>
        <w:tc>
          <w:tcPr>
            <w:tcW w:type="dxa" w:w="20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oMath>
          </w:p>
        </w:tc>
        <w:tc>
          <w:tcPr>
            <w:tcW w:type="dxa" w:w="226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5</m:t>
                  </m:r>
                </m:e>
              </m:rad>
            </m:oMath>
          </w:p>
        </w:tc>
        <w:tc>
          <w:tcPr>
            <w:tcW w:type="dxa" w:w="527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.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5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°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5</m:t>
                  </m:r>
                </m:e>
              </m:rad>
            </m:oMath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oMath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</m:rad>
            </m:oMath>
          </w:p>
        </w:tc>
        <w:tc>
          <w:tcPr>
            <w:tcW w:type="dxa" w:w="52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.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5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°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e>
              </m:rad>
            </m:oMath>
          </w:p>
        </w:tc>
      </w:tr>
    </w:tbl>
    <w:p>
      <w:r>
        <w:rPr>
          <w:rFonts w:eastAsia="宋体"/>
        </w:rPr>
        <w:t xml:space="preserve">核验｜频率仍为1、2、3rad/s；频率越高幅度越小，正频率相位由0趋近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，符合一阶低通。课件把后两角近似写为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6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3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；计算时保留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更准确。</w:t>
      </w:r>
    </w:p>
    <w:p>
      <w:pPr>
        <w:pStyle w:val="15"/>
        <w:keepNext/>
      </w:pPr>
      <w:r>
        <w:rPr>
          <w:rFonts w:eastAsia="宋体"/>
        </w:rPr>
        <w:t>录音补充｜23:55—24:59：相位要结合复平面象限；与角频率乘t相加时，度数须换成弧度，不能把63直接当弧度。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易错提醒｜只有单频正弦时，任意相移都能写成这个频率自己的时延。多个频率叠加时，要保持整体波形必须检查它们是否具有同一个时延，不能只看每一项还是正弦。</w:t>
      </w:r>
    </w:p>
    <w:p>
      <w:pPr>
        <w:pStyle w:val="3"/>
      </w:pPr>
      <w:bookmarkStart w:id="4" w:name="Topic4"/>
      <w:r>
        <w:rPr>
          <w:rFonts w:eastAsia="宋体"/>
        </w:rPr>
        <w:t>4 教师例题 单方波经过 RC 低通</w:t>
      </w:r>
      <w:bookmarkEnd w:id="4"/>
    </w:p>
    <w:p>
      <w:pPr>
        <w:pStyle w:val="Level"/>
      </w:pPr>
      <w:r>
        <w:rPr>
          <w:rFonts w:eastAsia="宋体"/>
        </w:rPr>
        <w:t>【必须掌握】 会建电路模型，完整计算矩形脉冲的频谱和分段输出，并解释带宽作用。</w:t>
      </w:r>
    </w:p>
    <w:p>
      <w:r>
        <w:rPr>
          <w:rFonts w:eastAsia="宋体"/>
        </w:rPr>
        <w:t xml:space="preserve">资料例题｜PDF第10—13页。电阻 R 串联、电容 C 对地，输出取电容电压；电容初始未充电。输入为幅度 E、从0持续至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的矩形脉冲：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。以下 E、R、C、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均为正。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电路先修｜串联R与C流过同一电流。KVL给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，电容关系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。零状态下也可用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分压。定义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、时间常数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；本讲始终用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表示脉宽。</w:t>
      </w:r>
    </w:p>
    <w:p>
      <w:pPr>
        <w:keepNext/>
      </w:pPr>
      <w:r>
        <w:rPr>
          <w:rFonts w:eastAsia="宋体"/>
        </w:rPr>
        <w:t>第一步，求系统函数。两种建模给同一结果：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（10-4）</w:t>
      </w:r>
    </w:p>
    <w:p>
      <w:r>
        <w:rPr>
          <w:rFonts w:eastAsia="宋体"/>
        </w:rPr>
        <w:t xml:space="preserve">核验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，高频趋零；电容对高频阻抗小，输出被衰减。</w:t>
      </w:r>
    </w:p>
    <w:p>
      <w:pPr>
        <w:keepNext/>
      </w:pPr>
      <w:r>
        <w:rPr>
          <w:rFonts w:eastAsia="宋体"/>
        </w:rPr>
        <w:t>第二步，直接对有限区间积分求输入谱，避免把矩形误当对称于原点：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利用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（10-5）</w:t>
      </w:r>
    </w:p>
    <w:p>
      <w:r>
        <w:rPr>
          <w:rFonts w:eastAsia="宋体"/>
        </w:rPr>
        <w:t xml:space="preserve">其中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，在0连续取1；相位因子来自脉冲中心在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，等于输入面积。</w:t>
      </w:r>
    </w:p>
    <w:p>
      <w:pPr>
        <w:keepNext/>
      </w:pPr>
      <w:r>
        <w:rPr>
          <w:rFonts w:eastAsia="宋体"/>
        </w:rPr>
        <w:t>第三步，乘H并作部分分式：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为反变换，先补全单位阶跃响应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的广义频谱：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，可严格写为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。原来的方括号不能脱离这个因子而冒充完整的G；原乘积在零频可连续补值。</w:t>
      </w:r>
    </w:p>
    <w:p>
      <w:pPr>
        <w:keepNext/>
      </w:pPr>
      <w:r>
        <w:rPr>
          <w:rFonts w:eastAsia="宋体"/>
        </w:rPr>
        <w:t>由时移性质，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（10-6）</w:t>
      </w:r>
    </w:p>
    <w:p>
      <w:pPr>
        <w:keepNext/>
      </w:pPr>
      <w:r>
        <w:rPr>
          <w:rFonts w:eastAsia="宋体"/>
        </w:rPr>
        <w:t>展开后更便于画图：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时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;</m:t>
          </m:r>
        </m:oMath>
      </m:oMathPara>
    </w:p>
    <w:p>
      <w:pPr>
        <w:keepNext/>
      </w:pP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时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284000"/>
            <wp:docPr id="2" name="Picture 2" descr="图 2 依据PDF第10—12页重绘 RC低通电路和单方波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puls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依据PDF第10—12页重绘 RC低通电路和单方波响应</w:t>
      </w:r>
    </w:p>
    <w:p>
      <w:r>
        <w:rPr>
          <w:rFonts w:eastAsia="宋体"/>
        </w:rPr>
        <w:t xml:space="preserve">读图：先核对输出取C，随后看0与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两次切换；电容电压连续，峰值为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，关断后从这个实际电压放电，并不从E重新开始。</w:t>
      </w:r>
    </w:p>
    <w:p>
      <w:r>
        <w:rPr>
          <w:rFonts w:eastAsia="宋体"/>
        </w:rPr>
        <w:t xml:space="preserve">第四步，核验。起始电压为0；两边在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接成同一数值；长时间衰减至0。分段代回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，导通段为E，关断段为0。另因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，输出总面积也为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>幅度谱为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（10-7）</w:t>
      </w:r>
    </w:p>
    <w:p>
      <w:r>
        <w:rPr>
          <w:rFonts w:eastAsia="宋体"/>
        </w:rPr>
        <w:t xml:space="preserve">等价地，非零频率为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，零频连续取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618000"/>
            <wp:docPr id="3" name="Picture 3" descr="图 3 依据PDF第11—12页重绘 矩形脉冲谱与低通加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spectr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依据PDF第11—12页重绘 矩形脉冲谱与低通加权</w:t>
      </w:r>
    </w:p>
    <w:p>
      <w:r>
        <w:rPr>
          <w:rFonts w:eastAsia="宋体"/>
        </w:rPr>
        <w:t xml:space="preserve">读图：输入矩形的突变含有高频，低通的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按频率逐点压低这些分量，输出边缘因而变缓。图中频谱展示幅度，不能据幅度曲线直接恢复时移。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资料校核｜第11页等价幅谱式的分母写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，它只适合正频率；若画双边幅谱应写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。第12页用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表示时间常数，而前后又用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表示脉宽；本文用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消除混淆。</w:t>
      </w:r>
    </w:p>
    <w:p>
      <w:r>
        <w:rPr>
          <w:rFonts w:eastAsia="宋体"/>
        </w:rPr>
        <w:t xml:space="preserve">半功率点满足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，故单边角带宽为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，对应Hz带宽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。固定脉宽，减小RC使带宽增大、充放电更快；增大RC会压低脉冲峰值、拉长尾巴。</w:t>
      </w:r>
    </w:p>
    <w:p>
      <w:pPr>
        <w:pStyle w:val="15"/>
        <w:keepNext/>
      </w:pPr>
      <w:r>
        <w:rPr>
          <w:rFonts w:eastAsia="宋体"/>
        </w:rPr>
        <w:t>录音补充｜32:02—33:56：直上直下的边沿包含高频，低通削弱高频使边沿变缓；带宽变宽与时间常数变小要联系起来看。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168000"/>
            <wp:docPr id="4" name="Picture 4" descr="图 4 依据PDF第13页重绘 时间常数与带宽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bandwidt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依据PDF第13页重绘 时间常数与带宽对比</w:t>
      </w:r>
    </w:p>
    <w:p>
      <w:r>
        <w:rPr>
          <w:rFonts w:eastAsia="宋体"/>
        </w:rPr>
        <w:t xml:space="preserve">读图：先确认各曲线共用同一个脉宽，再按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对应其倒数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>。63.2%表示连续阶跃作用一个时间常数时的值，只有脉冲保持足够久才会到达该点。</w:t>
      </w:r>
    </w:p>
    <w:p>
      <w:pPr>
        <w:pStyle w:val="3"/>
      </w:pPr>
      <w:bookmarkStart w:id="5" w:name="Topic5"/>
      <w:r>
        <w:rPr>
          <w:rFonts w:eastAsia="宋体"/>
        </w:rPr>
        <w:t>5 教师例题 周期方波经过同一 RC 系统</w:t>
      </w:r>
      <w:bookmarkEnd w:id="5"/>
    </w:p>
    <w:p>
      <w:pPr>
        <w:pStyle w:val="Level"/>
      </w:pPr>
      <w:r>
        <w:rPr>
          <w:rFonts w:eastAsia="宋体"/>
        </w:rPr>
        <w:t>【必须掌握】 区分傅里叶级数系数与连续傅里叶谱的冲激权重，理解周期稳态。</w:t>
      </w:r>
    </w:p>
    <w:p>
      <w:r>
        <w:rPr>
          <w:rFonts w:eastAsia="宋体"/>
        </w:rPr>
        <w:t>资料例题｜PDF第14—16页。把第4单元的单方波以周期T重复，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，基频为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。令冲激列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=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，则</w:t>
      </w:r>
    </w:p>
    <w:p>
      <w:pPr>
        <w:pStyle w:val="15"/>
        <w:keepNext/>
      </w:pPr>
      <w:r>
        <w:rPr>
          <w:rFonts w:eastAsia="宋体"/>
        </w:rPr>
        <w:t>录音补充｜34:22—36:18：单脉冲输入以冲激列周期化，响应也以同样方式周期化；连续时间周期信号对应离散线谱，不要误读为频谱通常也周期。</w:t>
      </w:r>
    </w:p>
    <w:p>
      <w:pPr>
        <w:spacing w:line="288" w:lineRule="auto"/>
        <w:jc w:val="center"/>
      </w:pPr>
      <m:oMathPara>
        <m:oMath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时间卷积对应频域乘积，对乘在冲激前的函数用筛选性质：</w:t>
      </w:r>
    </w:p>
    <w:p>
      <w:pPr>
        <w:spacing w:line="288" w:lineRule="auto"/>
        <w:jc w:val="center"/>
      </w:pPr>
      <m:oMathPara>
        <m:oMath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同一信号也可写为 </w:t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v</m:t>
                </m:r>
              </m:e>
            </m:acc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  <m:sup/>
          <m:e/>
        </m:nary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。因此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（10-8）</w:t>
      </w:r>
    </w:p>
    <w:p>
      <w:pPr>
        <w:keepNext/>
      </w:pPr>
      <w:r>
        <w:rPr>
          <w:rFonts w:eastAsia="宋体"/>
        </w:rPr>
        <w:t xml:space="preserve">零次系数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就是平均电压。系统只对每根谱线加权：</w:t>
      </w:r>
    </w:p>
    <w:p>
      <w:pPr>
        <w:keepNext/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acc>
                <m:accPr>
                  <m:chr m:val="̃"/>
                </m:accPr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（10-9）</w:t>
      </w:r>
    </w:p>
    <w:p>
      <w:r>
        <w:rPr>
          <w:rFonts w:eastAsia="宋体"/>
        </w:rPr>
        <w:t>也可以先求单脉冲输出，再周期叠加：</w:t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v</m:t>
                </m:r>
              </m:e>
            </m:acc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</m:oMath>
      <w:r>
        <w:rPr>
          <w:rFonts w:eastAsia="宋体"/>
        </w:rPr>
        <w:t>。稳定系统使历次输入尾巴之和收敛；稳态每个周期开始时电容未必放完电，不能把每一周期都当作初值为0的单脉冲。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794000"/>
            <wp:docPr id="5" name="Picture 5" descr="图 5 依据PDF第14—15页重绘 周期方波的线谱与稳态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rc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依据PDF第14—15页重绘 周期方波的线谱与稳态响应</w:t>
      </w:r>
    </w:p>
    <w:p>
      <w:r>
        <w:rPr>
          <w:rFonts w:eastAsia="宋体"/>
        </w:rPr>
        <w:t xml:space="preserve">读图：时域看上一周期留下的电压，频域看离散谱线落在连续低通包络的什么位置。若画连续FT的冲激，箭头标的是权重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；不是把冲激当普通函数高度。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资料校核｜第15页谱图零频标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，这是级数系数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；沿第14页角频率傅里叶变换约定，零频冲激权重应为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。本文逐式区分这两种画谱口径。</w:t>
      </w:r>
    </w:p>
    <w:p>
      <w:r>
        <w:rPr>
          <w:rFonts w:eastAsia="宋体"/>
        </w:rPr>
        <w:t xml:space="preserve">独立核验｜平均值仍为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，高次谐波较强地衰减。若还想按时域画出精确一周期波形，可用A1给出的峰值、谷值及连续分段式；它与谱线法描述同一个周期稳态。</w:t>
      </w:r>
    </w:p>
    <w:p>
      <w:r>
        <w:rPr>
          <w:rFonts w:eastAsia="宋体"/>
        </w:rPr>
        <w:t>工具选择｜傅里叶法直观展示频谱如何被系统改变，拉氏法便于初态、暂态及常系数电路的代数求解。课件第16页是用途侧重的比较，并不是说傅里叶法不能求具体响应。</w:t>
      </w:r>
    </w:p>
    <w:p>
      <w:pPr>
        <w:pStyle w:val="3"/>
      </w:pPr>
      <w:bookmarkStart w:id="6" w:name="Topic6"/>
      <w:r>
        <w:rPr>
          <w:rFonts w:eastAsia="宋体"/>
        </w:rPr>
        <w:t>6 无失真传输与群时延</w:t>
      </w:r>
      <w:bookmarkEnd w:id="6"/>
    </w:p>
    <w:p>
      <w:pPr>
        <w:pStyle w:val="Level"/>
      </w:pPr>
      <w:r>
        <w:rPr>
          <w:rFonts w:eastAsia="宋体"/>
        </w:rPr>
        <w:t>【必须掌握】 把各频率的增益和时延统一检查，不把全通等同于波形不变。</w:t>
      </w:r>
    </w:p>
    <w:p>
      <w:pPr>
        <w:keepNext/>
      </w:pPr>
      <w:r>
        <w:rPr>
          <w:rFonts w:eastAsia="宋体"/>
        </w:rPr>
        <w:t>资料内容｜PDF第17—22页。希望输出只整体缩放、平移：</w:t>
      </w:r>
    </w:p>
    <w:p>
      <w:pPr>
        <w:pStyle w:val="15"/>
        <w:keepNext/>
      </w:pPr>
      <w:r>
        <w:rPr>
          <w:rFonts w:eastAsia="宋体"/>
        </w:rPr>
        <w:t>录音补充｜41:19—43:16：先把“形状不变、幅度可变、可以延时”写成一个时域关系，再由输入输出的傅里叶变换推导H。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先对右侧作傅里叶变换，再与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比较。在输入谱非零的频带内必须有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（10-10）</w:t>
      </w:r>
    </w:p>
    <w:p>
      <w:r>
        <w:rPr>
          <w:rFonts w:eastAsia="宋体"/>
        </w:rPr>
        <w:t xml:space="preserve">对任意输入都要求无失真时，这个条件才须覆盖全频带；若输入已限带，只需在其占用频带满足。对实系统，K为实常数；下面幅相说明先取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。则幅度恒为K，展开相位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还含整体反相，不能硬说相位过原点。</w:t>
      </w:r>
    </w:p>
    <w:p>
      <w:r>
        <w:rPr>
          <w:rFonts w:eastAsia="宋体"/>
        </w:rPr>
        <w:t xml:space="preserve">全频带反变换为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。因果传输须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表示预知输入。一般全通系统仅保证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恒定，相位仍可能弯曲，不能据此断言无失真。</w:t>
      </w:r>
    </w:p>
    <w:p>
      <w:pPr>
        <w:keepNext/>
      </w:pPr>
      <w:r>
        <w:rPr>
          <w:rFonts w:eastAsia="宋体"/>
        </w:rPr>
        <w:t>教师两频例｜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den>
        </m:f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。若各频率增益同为K，输出为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把相位分别移进时间变量，第一项延时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，第二项延时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。两者相等（对周期项考虑相位等价）才一起平移；否则叠加后的峰形改变，属于相位失真。若幅度比也改变，则还有幅度失真。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453999"/>
            <wp:docPr id="6" name="Picture 6" descr="图 6 依据PDF第18—22页重绘 整体延时与相位失真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or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依据PDF第18—22页重绘 整体延时与相位失真的区别</w:t>
      </w:r>
    </w:p>
    <w:p>
      <w:r>
        <w:rPr>
          <w:rFonts w:eastAsia="宋体"/>
        </w:rPr>
        <w:t>读图：输入的两频相对位置构成整体形状；共同延时只平移整条曲线，不同延时会改变合成波形。比较时先对齐整体时移，再判断形状，避免把延迟本身算失真。</w:t>
      </w:r>
    </w:p>
    <w:p>
      <w:pPr>
        <w:keepNext/>
      </w:pPr>
      <w:r>
        <w:rPr>
          <w:rFonts w:eastAsia="宋体"/>
        </w:rPr>
        <w:t>在相位可连续展开、可微且H非零的频带内，定义群时延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（10-11）</w:t>
      </w:r>
    </w:p>
    <w:p>
      <w:r>
        <w:rPr>
          <w:rFonts w:eastAsia="宋体"/>
        </w:rPr>
        <w:t xml:space="preserve">它由相邻频率的相位差斜率得到，单位是秒。对于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，群时延处处为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。相位时延则是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≠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）。局部窄带包络延迟常用群时延刻画；H有零点或相位跳变时，不直接对主值相位的跳线求导。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资料校核｜第18页“不产生新频率”应在本课LTI范围理解，一般时变线性系统可以频移。第20页文字“与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成正比”应按该页公式和图改读为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。仅群时延恒定还未固定相位截距；严格波形无失真应回到式（10-10）整体判断。</w:t>
      </w:r>
    </w:p>
    <w:p>
      <w:pPr>
        <w:pStyle w:val="3"/>
      </w:pPr>
      <w:bookmarkStart w:id="7" w:name="Topic7"/>
      <w:r>
        <w:rPr>
          <w:rFonts w:eastAsia="宋体"/>
        </w:rPr>
        <w:t>7 教师示例 利用失真形成升余弦脉冲</w:t>
      </w:r>
      <w:bookmarkEnd w:id="7"/>
    </w:p>
    <w:p>
      <w:pPr>
        <w:pStyle w:val="Level"/>
      </w:pPr>
      <w:r>
        <w:rPr>
          <w:rFonts w:eastAsia="宋体"/>
        </w:rPr>
        <w:t>【建议理解】 由所需输出倒推冲激响应，分清冲激输入与窄矩形近似。</w:t>
      </w:r>
    </w:p>
    <w:p>
      <w:pPr>
        <w:keepNext/>
      </w:pPr>
      <w:r>
        <w:rPr>
          <w:rFonts w:eastAsia="宋体"/>
        </w:rPr>
        <w:t xml:space="preserve">资料内容｜PDF第23页。实际系统未必总要保持输入形状，也可有意改变频率权重形成目标波形。令目标脉冲中心位于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，持续时间为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：在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内，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r>
        <w:rPr>
          <w:rFonts w:eastAsia="宋体"/>
        </w:rPr>
        <w:t>区间外为0。该脉冲在两端平滑接零，适合说明怎样用滤波器形成波形。</w:t>
      </w:r>
    </w:p>
    <w:p>
      <w:pPr>
        <w:keepNext/>
      </w:pPr>
      <w:r>
        <w:rPr>
          <w:rFonts w:eastAsia="宋体"/>
        </w:rPr>
        <w:t xml:space="preserve">若输入为单位冲激，输出恰为h，因此可取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。把余弦写成正负复指数并用频移性质，得到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τ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π</m:t>
                  </m:r>
                </m:den>
              </m:f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（10-12）</w:t>
      </w:r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为可去形式，连续取值为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；零频为脉冲面积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。推导及极限见A2。要让这个有限支撑h因果，须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890000"/>
            <wp:docPr id="7" name="Picture 7" descr="图 7 依据PDF第23页补充绘制 升余弦波形形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sed_cosin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依据PDF第23页补充绘制 升余弦波形形成</w:t>
      </w:r>
    </w:p>
    <w:p>
      <w:r>
        <w:rPr>
          <w:rFonts w:eastAsia="宋体"/>
        </w:rPr>
        <w:t>读图：先看脉冲支撑是否完全在零时刻之后，再看频谱零点与可去点。相位因子表示整条波形的中心延迟，不能只在频域加延迟而保持时域仍以零为中心。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资料校核｜课件用窄矩形代替冲激时，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 只能近似成立，还须按输入面积归一化。以0为中心、宽度为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、单位面积的窄矩形，输入谱为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；当它在关注频带内近似1，才有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。若矩形高度固定为1、面积为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，则近似输出是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>，不能漏掉比例；矩形另有中心时移时也要保留相位因子。</w:t>
      </w:r>
    </w:p>
    <w:p>
      <w:pPr>
        <w:pStyle w:val="3"/>
      </w:pPr>
      <w:bookmarkStart w:id="8" w:name="Topic8"/>
      <w:r>
        <w:rPr>
          <w:rFonts w:eastAsia="宋体"/>
        </w:rPr>
        <w:t>8 理想滤波器与低通冲激响应</w:t>
      </w:r>
      <w:bookmarkEnd w:id="8"/>
    </w:p>
    <w:p>
      <w:pPr>
        <w:pStyle w:val="Level"/>
      </w:pPr>
      <w:r>
        <w:rPr>
          <w:rFonts w:eastAsia="宋体"/>
        </w:rPr>
        <w:t>【必须掌握】 识别四类通阻带，从矩形频响推导 sinc 核，知道有限延迟为何不能使它因果。</w:t>
      </w:r>
    </w:p>
    <w:p>
      <w:r>
        <w:rPr>
          <w:rFonts w:eastAsia="宋体"/>
        </w:rPr>
        <w:t>资料内容｜PDF第24—28页。滤波器可用于音调和混响、图像去噪或锐化、通信解调，以及数据平滑等；这些例子共同体现“选择频率成分”。理想模型通带满足给定增益及线性相位，阻带完全抑制；实际滤波器有过渡带，也可能有通带纹波和有限阻带衰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5440000"/>
            <wp:docPr id="8" name="Picture 8" descr="图 8 依据PDF第25页重绘 低通 高通 带通与带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type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依据PDF第25页重绘 低通 高通 带通与带阻</w:t>
      </w:r>
    </w:p>
    <w:p>
      <w:r>
        <w:rPr>
          <w:rFonts w:eastAsia="宋体"/>
        </w:rPr>
        <w:t>读图：这些是实系统常见的双边幅频图，负频率一侧也要保留。带通只让一段非零频带通过，带阻则只抑制一段；实际过渡带由通带边缘和阻带边缘共同界定。</w:t>
      </w:r>
    </w:p>
    <w:p>
      <w:r>
        <w:rPr>
          <w:rFonts w:eastAsia="宋体"/>
        </w:rPr>
        <w:t xml:space="preserve">单位通带增益、延迟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的理想低通，在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时H为0。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是单边截止角频率，单位rad/s；双边通带宽为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。Hz带宽通常记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通带展开相位为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，阻带H为0时相位没有定义。截止点的单点赋值通常不改变普通信号的积分；若恰有冲激谱线落在边界，就须事先约定边界增益，不能忽略。</w:t>
      </w:r>
    </w:p>
    <w:p>
      <w:pPr>
        <w:keepNext/>
      </w:pPr>
      <w:r>
        <w:rPr>
          <w:rFonts w:eastAsia="宋体"/>
        </w:rPr>
        <w:t>由傅里叶逆变换直接求核：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（10-13）</w:t>
      </w:r>
    </w:p>
    <w:p>
      <w:r>
        <w:rPr>
          <w:rFonts w:eastAsia="宋体"/>
        </w:rPr>
        <w:t>积分上下限相减产生正弦；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时按极限取峰值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。最近零点在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，主瓣零点间宽度为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760000"/>
            <wp:docPr id="9" name="Picture 9" descr="图 9 依据PDF第26—28页重绘 理想低通的幅相与冲激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l_lp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依据PDF第26—28页重绘 理想低通的幅相与冲激响应</w:t>
      </w:r>
    </w:p>
    <w:p>
      <w:r>
        <w:rPr>
          <w:rFonts w:eastAsia="宋体"/>
        </w:rPr>
        <w:t xml:space="preserve">读图：较大的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对应较窄、较高的中心瓣；但左右旁瓣一直延伸。即便中心移到正的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，零时刻以前仍有响应，故任何有限延迟都不能把理想砖墙低通变成因果系统。</w:t>
      </w:r>
    </w:p>
    <w:p>
      <w:r>
        <w:rPr>
          <w:rFonts w:eastAsia="宋体"/>
        </w:rPr>
        <w:t>冲激输入含有全部频率，经过有限带宽低通后输出是sinc而非延迟冲激，当然失真。这与“通带内无失真”并不矛盾：冲激的频谱并未全部落在通带。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资料校核｜固定延迟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而令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，频响趋于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，核在分布意义下趋于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。第28页末句写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，只在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时成立；不能把sinc的逐点极限当普通函数来理解冲激。</w:t>
      </w:r>
    </w:p>
    <w:p>
      <w:r>
        <w:rPr>
          <w:rFonts w:eastAsia="宋体"/>
        </w:rPr>
        <w:t xml:space="preserve">另一个限制｜这个理想sinc核不绝对可积，不能作为通常BIBO稳定、精确实时实现的滤波器；它仍可在有限能量的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范数下作为有界算子，零时延时是正交投影。实际设计会放宽砖墙边界，接受有限的过渡带和延迟。</w:t>
      </w:r>
    </w:p>
    <w:p>
      <w:pPr>
        <w:pStyle w:val="3"/>
      </w:pPr>
      <w:bookmarkStart w:id="9" w:name="Topic9"/>
      <w:r>
        <w:rPr>
          <w:rFonts w:eastAsia="宋体"/>
        </w:rPr>
        <w:t>9 教师推导 理想低通的阶跃响应</w:t>
      </w:r>
      <w:bookmarkEnd w:id="9"/>
    </w:p>
    <w:p>
      <w:pPr>
        <w:pStyle w:val="Level"/>
      </w:pPr>
      <w:r>
        <w:rPr>
          <w:rFonts w:eastAsia="宋体"/>
        </w:rPr>
        <w:t>【必须掌握】 会处理阶跃的直流冲激与主值谱，推导 Si 响应和本课的上升时间。</w:t>
      </w:r>
    </w:p>
    <w:p>
      <w:pPr>
        <w:keepNext/>
      </w:pPr>
      <w:r>
        <w:rPr>
          <w:rFonts w:eastAsia="宋体"/>
        </w:rPr>
        <w:t xml:space="preserve">资料内容｜PDF第29—31页。输入为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。先补齐傅里叶变换对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H的零频增益为1，故直流冲激的逆变换贡献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，其余部分给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展开指数：余弦除以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是奇函数，主值抵消；正弦除以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是偶函数。于是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代换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时仍保留积分上下限的方向，不另改负号，得到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sup>
            <m:e/>
          </m:nary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（10-14）</w:t>
      </w:r>
    </w:p>
    <w:p>
      <w:r>
        <w:rPr>
          <w:rFonts w:eastAsia="宋体"/>
        </w:rPr>
        <w:t>这里s表示阶跃响应，不是本讲前面使用的复频率；需要时按函数名区别。</w:t>
      </w:r>
    </w:p>
    <w:p>
      <w:r>
        <w:rPr>
          <w:rFonts w:eastAsia="宋体"/>
        </w:rPr>
        <w:t>Si的读法｜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 xml:space="preserve"> 在零点连续取1，为偶函数，因此Si为奇函数，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 时趋于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，中心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keepNext/>
      </w:pPr>
      <w:r>
        <w:rPr>
          <w:rFonts w:eastAsia="宋体"/>
        </w:rPr>
        <w:t xml:space="preserve">对式（10-14）求导，有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。因此极值出现在核的零点；最近的极小、极大时刻是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数值积分给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≈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9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9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7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≈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9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9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8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7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（10-15）</w:t>
      </w:r>
    </w:p>
    <w:p>
      <w:r>
        <w:rPr>
          <w:rFonts w:eastAsia="宋体"/>
        </w:rPr>
        <w:t>这是约8.95%的过冲与下冲；中心两侧还会继续振铃，振幅逐渐衰减。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896000"/>
            <wp:docPr id="10" name="Picture 10" descr="图 10 依据PDF第29—31页重绘 正弦积分与阶跃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lpf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依据PDF第29—31页重绘 正弦积分与阶跃响应</w:t>
      </w:r>
    </w:p>
    <w:p>
      <w:r>
        <w:rPr>
          <w:rFonts w:eastAsia="宋体"/>
        </w:rPr>
        <w:t xml:space="preserve">读图：对准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的半高位置，再找左右首个极值；前振铃也再次显示理想系统非因果。纵轴负值和超过1的值都要保留，不能画成单调RC充电曲线。</w:t>
      </w:r>
    </w:p>
    <w:p>
      <w:pPr>
        <w:keepNext/>
      </w:pPr>
      <w:r>
        <w:rPr>
          <w:rFonts w:eastAsia="宋体"/>
        </w:rPr>
        <w:t>课件将首个极小到首个极大的时间定义为本处“上升时间”：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（10-16）</w:t>
      </w:r>
    </w:p>
    <w:p>
      <w:r>
        <w:rPr>
          <w:rFonts w:eastAsia="宋体"/>
        </w:rPr>
        <w:t xml:space="preserve">这个常数来自本课特定滤波器和极值间定义。常见10%—90%上升时间、一阶RC的相应常数均不同，不能把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当成所有滤波器的普遍定律。</w:t>
      </w:r>
    </w:p>
    <w:p>
      <w:pPr>
        <w:pStyle w:val="3"/>
      </w:pPr>
      <w:bookmarkStart w:id="10" w:name="Topic10"/>
      <w:r>
        <w:rPr>
          <w:rFonts w:eastAsia="宋体"/>
        </w:rPr>
        <w:t>10 矩形响应 吉布斯现象与限带输入</w:t>
      </w:r>
      <w:bookmarkEnd w:id="10"/>
    </w:p>
    <w:p>
      <w:pPr>
        <w:pStyle w:val="Level"/>
      </w:pPr>
      <w:r>
        <w:rPr>
          <w:rFonts w:eastAsia="宋体"/>
        </w:rPr>
        <w:t>【必须掌握】 把矩形拆成两阶跃，理解过冲的条件，并判断输入是否本来就在通带。</w:t>
      </w:r>
    </w:p>
    <w:p>
      <w:pPr>
        <w:keepNext/>
      </w:pPr>
      <w:r>
        <w:rPr>
          <w:rFonts w:eastAsia="宋体"/>
        </w:rPr>
        <w:t xml:space="preserve">资料内容｜PDF第32—34页。单位高矩形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，线性和时移给输出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。两个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抵消，得到精确式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（10-17）</w:t>
      </w:r>
    </w:p>
    <w:p>
      <w:r>
        <w:rPr>
          <w:rFonts w:eastAsia="宋体"/>
        </w:rPr>
        <w:t xml:space="preserve">幅度为E时整体再乘E。输出关于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对称；两个边缘都产生振铃，实际峰值由两个Si项共同决定。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658000"/>
            <wp:docPr id="11" name="Picture 11" descr="图 11 依据PDF第32页重绘 宽带与窄带下的有限矩形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_lpf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依据PDF第32页重绘 宽带与窄带下的有限矩形响应</w:t>
      </w:r>
    </w:p>
    <w:p>
      <w:r>
        <w:rPr>
          <w:rFonts w:eastAsia="宋体"/>
        </w:rPr>
        <w:t xml:space="preserve">读图：当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，两边缘间隔远大于局部过渡尺度，才近似出现孤立阶跃的8.95%过冲。若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>，上升和下降互相重叠，输出成为圆滑脉冲，不能再据原宽度识别平台。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资料校核｜第32页把有限矩形峰值直接等同于阶跃的1.0895，这是宽脉冲孤立边缘近似，不是式（10-17）对任意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的精确峰值。该页中间写Si最大值1.8514，准确值约1.851937；约8.95%的结论保留。</w:t>
      </w:r>
    </w:p>
    <w:p>
      <w:r>
        <w:rPr>
          <w:rFonts w:eastAsia="宋体"/>
        </w:rPr>
        <w:t>吉布斯现象｜对有跳变的波形，直接截断傅里叶级数或做理想频率截断，增加保留项数/带宽会缩窄跳点附近的振铃区域，但过冲相对跳变高度的极限并不降为0，约为8.949%。这不妨碍均方误差下降：误差高度和误差覆盖宽度是不同问题；在跳点本身，对应条件下收敛到左右极限的平均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828000"/>
            <wp:docPr id="12" name="Picture 12" descr="图 12 依据PDF第33页补充绘制 截断项数与跳点附近过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bb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依据PDF第33页补充绘制 截断项数与跳点附近过冲</w:t>
      </w:r>
    </w:p>
    <w:p>
      <w:r>
        <w:rPr>
          <w:rFonts w:eastAsia="宋体"/>
        </w:rPr>
        <w:t>读图：既看全局波形更接近方波，也看跳点局部放大。随着项数增加，峰值靠近跳点，但不是峰高持续趋零。该结论针对直接频率截断；更改窗函数属于不同近似方法。</w:t>
      </w:r>
    </w:p>
    <w:p>
      <w:pPr>
        <w:keepNext/>
      </w:pPr>
      <w:r>
        <w:rPr>
          <w:rFonts w:eastAsia="宋体"/>
        </w:rPr>
        <w:t xml:space="preserve">教师限带例｜第34页输入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，它的频谱在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 xml:space="preserve"> 内恒为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</m:oMath>
      <w:r>
        <w:rPr>
          <w:rFonts w:eastAsia="宋体"/>
        </w:rPr>
        <w:t>，外侧为0。乘本讲H得到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（10-18）</w:t>
      </w:r>
    </w:p>
    <w:p>
      <w:r>
        <w:rPr>
          <w:rFonts w:eastAsia="宋体"/>
        </w:rPr>
        <w:t>输入全部频谱已在通带内，所以只延时、不改形。反观矩形或冲激，它们并非严格限带，经过同一低通就会改变形状。边界单点不影响本例普通可积谱的反演。</w:t>
      </w:r>
    </w:p>
    <w:p>
      <w:pPr>
        <w:pStyle w:val="3"/>
      </w:pPr>
      <w:bookmarkStart w:id="11" w:name="Topic11"/>
      <w:r>
        <w:rPr>
          <w:rFonts w:eastAsia="宋体"/>
        </w:rPr>
        <w:t>11 物理可实现性与 P-W 必要条件</w:t>
      </w:r>
      <w:bookmarkEnd w:id="11"/>
    </w:p>
    <w:p>
      <w:pPr>
        <w:pStyle w:val="Level"/>
      </w:pPr>
      <w:r>
        <w:rPr>
          <w:rFonts w:eastAsia="宋体"/>
        </w:rPr>
        <w:t>【必须掌握】 知道因果性的基本含义和频域约束的适用类，不把必要条件当完整实现方案。</w:t>
      </w:r>
    </w:p>
    <w:p>
      <w:r>
        <w:rPr>
          <w:rFonts w:eastAsia="宋体"/>
        </w:rPr>
        <w:t xml:space="preserve">资料内容｜PDF第35页。实时系统不能在激励到来以前响应，因而必须有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）。这给频响的幅度与相位带来联系，不能各自任意拼出一条曲线。</w:t>
      </w:r>
    </w:p>
    <w:p>
      <w:pPr>
        <w:keepNext/>
      </w:pPr>
      <w:r>
        <w:rPr>
          <w:rFonts w:eastAsia="宋体"/>
        </w:rPr>
        <w:t>课件的Paley–Wiener条件在非零、因果、有限能量冲激响应这一口径下表述。相应H的能量有限，且对数幅度须满足加权可积性：</w:t>
      </w:r>
    </w:p>
    <w:p>
      <w:pPr>
        <w:keepNext/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（10-19）</w:t>
      </w:r>
    </w:p>
    <w:p>
      <w:r>
        <w:rPr>
          <w:rFonts w:eastAsia="宋体"/>
        </w:rPr>
        <w:t>频率变量已按选定单位归一化；将幅值除以非零参考增益只增加常数对数项，不改变这一收敛判断。条件限制幅度在频率轴上消失或衰减的方式，不是一个“选好幅度就自动可造”的算法。</w:t>
      </w:r>
    </w:p>
    <w:p>
      <w:r>
        <w:rPr>
          <w:rFonts w:eastAsia="宋体"/>
        </w:rPr>
        <w:t xml:space="preserve">为什么不能有一整段零带？若非零长度区间上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，则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ln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，对数积分无法有限。理想低通、带通等砖墙频响因而不能成为上述因果有限能量核。孤立零点附近若是有限阶的对数奇性则可能可积，不应误读为“不能有任何零点”。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条件边界｜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或含直接冲激项的网络不属于普通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冲激响应，不能用第一条积分把所有此类系统排除。理想高通的幅频也不是平方可积，应直接看其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sinc</m:t>
        </m:r>
      </m:oMath>
      <w:r>
        <w:rPr>
          <w:rFonts w:eastAsia="宋体"/>
        </w:rPr>
        <w:t xml:space="preserve"> 核仍有负时间尾巴。对给定复频响，通过幅度条件还不能证明其现有相位满足因果性；实际实现还涉及稳定性、器件、带宽和近似误差。</w:t>
      </w:r>
    </w:p>
    <w:p>
      <w:pPr>
        <w:pStyle w:val="3"/>
      </w:pPr>
      <w:bookmarkStart w:id="12" w:name="Topic12"/>
      <w:r>
        <w:rPr>
          <w:rFonts w:eastAsia="宋体"/>
        </w:rPr>
        <w:t>12 Hilbert 对因果频响的约束及教师例题</w:t>
      </w:r>
      <w:bookmarkEnd w:id="12"/>
    </w:p>
    <w:p>
      <w:pPr>
        <w:pStyle w:val="Level"/>
      </w:pPr>
      <w:r>
        <w:rPr>
          <w:rFonts w:eastAsia="宋体"/>
        </w:rPr>
        <w:t>【必须掌握】 使用主值变换联系实虚部，识别直通项，并校对课件电路与公式的归一化。</w:t>
      </w:r>
    </w:p>
    <w:p>
      <w:pPr>
        <w:keepNext/>
      </w:pPr>
      <w:r>
        <w:rPr>
          <w:rFonts w:eastAsia="宋体"/>
        </w:rPr>
        <w:t xml:space="preserve">资料内容｜PDF第36—41页。这里重述所需定义，独立阅读无需翻前讲。Hilbert变换在频域乘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，时域为主值卷积：</w:t>
      </w:r>
    </w:p>
    <w:p>
      <w:pPr>
        <w:spacing w:line="288" w:lineRule="auto"/>
        <w:jc w:val="center"/>
      </w:pPr>
      <m:oMathPara>
        <m:oMath>
          <m:acc>
            <m:accPr>
              <m:chr m:val="̂"/>
            </m:accPr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</m:e>
          </m:acc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ℋ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f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PV表示在奇点左右对称删去等长小区间再取极限；不能把两个发散积分分别算后相减。在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等适当信号类、排除另行处理的直流后，反变换为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  <m:acc>
          <m:accPr>
            <m:chr m:val="̂"/>
          </m:accPr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</m:acc>
      </m:oMath>
      <w:r>
        <w:rPr>
          <w:rFonts w:eastAsia="宋体"/>
        </w:rPr>
        <w:t xml:space="preserve">。正频率减90度、负频率加90度，可用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核对符号。</w:t>
      </w:r>
    </w:p>
    <w:p>
      <w:pPr>
        <w:keepNext/>
      </w:pPr>
      <w:r>
        <w:rPr>
          <w:rFonts w:eastAsia="宋体"/>
        </w:rPr>
        <w:t xml:space="preserve">令因果系统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。普通衰减核满足相应可积及主值条件时，由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的傅里叶变换得到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π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δ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把第一项化成H/2，移到左边，再比较实虚部：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（10-20）</w:t>
      </w:r>
    </w:p>
    <w:p>
      <w:pPr>
        <w:keepNext/>
      </w:pPr>
      <w:r>
        <w:rPr>
          <w:rFonts w:eastAsia="宋体"/>
        </w:rPr>
        <w:t>下标表示这次在频率变量上做Hilbert。例如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完整代数见A4。两部分相互约束，是因果支撑的结果，不是额外随意指定的一条相位规则。</w:t>
      </w:r>
    </w:p>
    <w:p>
      <w:pPr>
        <w:keepNext/>
      </w:pPr>
      <w:r>
        <w:rPr>
          <w:rFonts w:eastAsia="宋体"/>
        </w:rPr>
        <w:t xml:space="preserve">教师指数核例题｜PDF第40页正文要求验证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。直接积分得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。计算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时，先写主值积分，再分式分解，把奇函数项与主值项的积分分离，结果正是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；A3写全课件省略的积分步骤。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资料校核｜第40页右图为串C、并R并取R电压，实际是RC高通；正文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不能直接配该图。三种模型须分清：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891"/>
        <w:gridCol w:w="3798"/>
      </w:tblGrid>
      <w:tr>
        <w:trPr>
          <w:cantSplit/>
          <w:tblHeader/>
        </w:trPr>
        <w:tc>
          <w:tcPr>
            <w:tcW w:type="dxa" w:w="294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模型与输出端</w:t>
            </w:r>
          </w:p>
        </w:tc>
        <w:tc>
          <w:tcPr>
            <w:tcW w:type="dxa" w:w="2891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频率响应</w:t>
            </w:r>
          </w:p>
        </w:tc>
        <w:tc>
          <w:tcPr>
            <w:tcW w:type="dxa" w:w="3798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冲激响应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指数核模型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294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RC低通 取C电压</w:t>
            </w:r>
          </w:p>
        </w:tc>
        <w:tc>
          <w:tcPr>
            <w:tcW w:type="dxa" w:w="2891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798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RC高通 取R电压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δ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u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oMath>
          </w:p>
        </w:tc>
      </w:tr>
    </w:tbl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890000"/>
            <wp:docPr id="13" name="Picture 13" descr="图 13 依据PDF第10、40页重绘 RC低通与高通的输出端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compar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13 依据PDF第10、40页重绘 RC低通与高通的输出端对照</w:t>
      </w:r>
    </w:p>
    <w:p>
      <w:r>
        <w:rPr>
          <w:rFonts w:eastAsia="宋体"/>
        </w:rPr>
        <w:t>读图：左图输出取C，直流可通过、快速变化被削弱；右图输出取R，直流稳态输出为0、快速变化可通过。先凭元件连接和输出端识别系统，再与表中公式核对，不能只凭“RC电路”名称套同一H。</w:t>
      </w:r>
    </w:p>
    <w:p>
      <w:r>
        <w:rPr>
          <w:rFonts w:eastAsia="宋体"/>
        </w:rPr>
        <w:t xml:space="preserve">实际高通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，含直接项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。因此应对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用衰减Hilbert关系；其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，两者符号和系数与指数核一致。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易错提醒｜一般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，D为实常数且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衰减时，关系是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。未知D不能由虚部恢复；H=1的虚部为0就给出反例。第39页“唯一确定”须加相应衰减或已知直通项条件。</w:t>
      </w:r>
    </w:p>
    <w:p>
      <w:r>
        <w:rPr>
          <w:rFonts w:eastAsia="宋体"/>
        </w:rPr>
        <w:t xml:space="preserve">第41页应用的边界｜幅相间的唯一恢复还须最小相移等条件，同幅度可以叠加全通相位。对实信号构造解析信号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，正频率变为2X、负频率抵消，直流单独保留；但不能无条件推出最高采样频率减半，需结合带通搬移与复基带方案。课件还列出窄带表示、瞬时频率等用途，此处只定位其联系，不增设未提供的计算任务。</w:t>
      </w:r>
    </w:p>
    <w:p>
      <w:pPr>
        <w:pStyle w:val="3"/>
      </w:pPr>
      <w:bookmarkStart w:id="13" w:name="Topic13"/>
      <w:r>
        <w:rPr>
          <w:rFonts w:eastAsia="宋体"/>
        </w:rPr>
        <w:t>13 核心回顾与正式作业</w:t>
      </w:r>
      <w:bookmarkEnd w:id="13"/>
    </w:p>
    <w:p>
      <w:pPr>
        <w:pStyle w:val="Level"/>
      </w:pPr>
      <w:r>
        <w:rPr>
          <w:rFonts w:eastAsia="宋体"/>
        </w:rPr>
        <w:t>【必须掌握】 用频带 支撑与初态选工具，并记住本讲几处不能省掉的条件。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 xml:space="preserve">核心回顾｜零状态LTI输出谱为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；正弦按本频率处的幅相改变；周期信号按每根谐波线分别乘H。无失真要求输入频带内恒定增益和共同延时。理想砖墙低通对应无限延伸的sinc核，有限延迟仍非因果；阶跃与矩形的Si响应揭示带宽、振铃和Gibbs现象。因果频响的实部和虚部受Hilbert约束，直接项与P-W适用类须另看。</w:t>
      </w:r>
    </w:p>
    <w:p>
      <w:r>
        <w:rPr>
          <w:rFonts w:eastAsia="宋体"/>
        </w:rPr>
        <w:t>方法回顾｜先判输入是单频、单脉冲还是周期，再选特征频率代入、频谱乘法或谱线法；电路先确认输出端与初态。检查零频增益、平均值/面积、时移因子、偶奇共轭性和边界连续性。遇到失真问题，先看输入实际频带，再看各分量增益与时延是否统一。</w:t>
      </w:r>
    </w:p>
    <w:p>
      <w:r>
        <w:rPr>
          <w:rFonts w:eastAsia="宋体"/>
        </w:rPr>
        <w:t>资料内容｜PDF第42页（页脚44）：教材作业5-2、5-4、5-6、5-11、5-15；预习§5.7—5.12。课件没有给这些教材题面，本文保留题号，以教材原题为准，不编造条件或另加自测。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4" w:name="Topic14"/>
      <w:r>
        <w:rPr>
          <w:rFonts w:eastAsia="宋体"/>
        </w:rPr>
        <w:t>A1 周期 RC 响应的分段核验</w:t>
      </w:r>
      <w:bookmarkEnd w:id="14"/>
    </w:p>
    <w:p>
      <w:pPr>
        <w:pStyle w:val="Level"/>
      </w:pPr>
      <w:r>
        <w:rPr>
          <w:rFonts w:eastAsia="宋体"/>
        </w:rPr>
        <w:t>【建议理解】 把频谱法结果与一周期充放电、边界连续条件交叉检查。</w:t>
      </w:r>
    </w:p>
    <w:p>
      <w:pPr>
        <w:keepNext/>
      </w:pPr>
      <w:r>
        <w:rPr>
          <w:rFonts w:eastAsia="宋体"/>
        </w:rPr>
        <w:t xml:space="preserve">补充讲解｜对应PDF第14—15页的周期方波。把0到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的导通末电压记A，把下一周期开始电压记B；稳定周期要求每周期起点相同。关断阶段放电给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导通阶段从B充电，到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代入B并移项：</w:t>
      </w:r>
    </w:p>
    <w:p>
      <w:pPr>
        <w:keepNext/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τ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（10-21）</w:t>
      </w:r>
    </w:p>
    <w:p>
      <w:r>
        <w:rPr>
          <w:rFonts w:eastAsia="宋体"/>
        </w:rPr>
        <w:t>于是一个周期内，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sup>
        </m:sSup>
      </m:oMath>
      <w:r>
        <w:rPr>
          <w:rFonts w:eastAsia="宋体"/>
        </w:rPr>
        <w:t>，按T延拓。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两式均等于A，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均等于B。</w:t>
      </w:r>
    </w:p>
    <w:p>
      <w:r>
        <w:rPr>
          <w:rFonts w:eastAsia="宋体"/>
        </w:rPr>
        <w:t xml:space="preserve">核验平均值可不逐项积分：对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在一周期积分，周期边界令导数积分为0，所以输出平均值等于输入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。当关断时间远大于RC，B很小，才近似一列互不重叠的单脉冲响应。</w:t>
      </w:r>
    </w:p>
    <w:p>
      <w:pPr>
        <w:pStyle w:val="3"/>
      </w:pPr>
      <w:bookmarkStart w:id="15" w:name="Topic15"/>
      <w:r>
        <w:rPr>
          <w:rFonts w:eastAsia="宋体"/>
        </w:rPr>
        <w:t>A2 升余弦频谱与可去点</w:t>
      </w:r>
      <w:bookmarkEnd w:id="15"/>
    </w:p>
    <w:p>
      <w:pPr>
        <w:pStyle w:val="Level"/>
      </w:pPr>
      <w:r>
        <w:rPr>
          <w:rFonts w:eastAsia="宋体"/>
        </w:rPr>
        <w:t>【建议理解】 用频移写全教师波形形成公式的来源，避免把0除0当成极点。</w:t>
      </w:r>
    </w:p>
    <w:p>
      <w:pPr>
        <w:keepNext/>
      </w:pPr>
      <w:r>
        <w:rPr>
          <w:rFonts w:eastAsia="宋体"/>
        </w:rPr>
        <w:t xml:space="preserve">补充推导｜先取中心为0的宽度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 xml:space="preserve"> 单位矩形w，令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W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。目标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w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W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W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W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，频移后两个Sa参数为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</m:oMath>
      <w:r>
        <w:rPr>
          <w:rFonts w:eastAsia="宋体"/>
        </w:rPr>
        <w:t xml:space="preserve">。用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sin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>通分并整理为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可直接回到三项频移式：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W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W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W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，因此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τ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</m:den>
        </m:f>
      </m:oMath>
      <w:r>
        <w:rPr>
          <w:rFonts w:eastAsia="宋体"/>
        </w:rPr>
        <w:t xml:space="preserve">；负频率同理。把中心移到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，整个R再乘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>，得到式（10-12）。这比把可去点误称共振极点更容易核验。</w:t>
      </w:r>
    </w:p>
    <w:p>
      <w:pPr>
        <w:pStyle w:val="3"/>
      </w:pPr>
      <w:bookmarkStart w:id="16" w:name="Topic16"/>
      <w:r>
        <w:rPr>
          <w:rFonts w:eastAsia="宋体"/>
        </w:rPr>
        <w:t>A3 指数核实虚部的主值积分详解</w:t>
      </w:r>
      <w:bookmarkEnd w:id="16"/>
    </w:p>
    <w:p>
      <w:pPr>
        <w:pStyle w:val="Level"/>
      </w:pPr>
      <w:r>
        <w:rPr>
          <w:rFonts w:eastAsia="宋体"/>
        </w:rPr>
        <w:t>【建议理解】 完成教师第40页“等于省略号”的步骤，认清主值、奇性和系数。</w:t>
      </w:r>
    </w:p>
    <w:p>
      <w:pPr>
        <w:keepNext/>
      </w:pPr>
      <w:r>
        <w:rPr>
          <w:rFonts w:eastAsia="宋体"/>
        </w:rPr>
        <w:t xml:space="preserve">资料例题补全｜要算 </w:t>
      </w:r>
      <m:oMath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，先改写分母的符号：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λ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λ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把被积函数设为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λ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，通分对比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λ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的系数：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解得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。全实轴对称截断再取极限时，主值项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</m:oMath>
      <w:r>
        <w:rPr>
          <w:rFonts w:eastAsia="宋体"/>
        </w:rPr>
        <w:t xml:space="preserve"> 趋0，奇函数项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λ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，剩下</w:t>
      </w:r>
    </w:p>
    <w:p>
      <w:pPr>
        <w:spacing w:line="288" w:lineRule="auto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X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λ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λ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最后一步用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λ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tan</m:t>
        </m:r>
        <m:r>
          <w:rPr>
            <w:rFonts w:ascii="Cambria Math" w:hAnsi="Cambria Math" w:eastAsia="宋体" w:cs="Cambria Math"/>
            <w:sz w:val="25"/>
            <w:color w:val="28343E"/>
          </w:rPr>
          <m:t>θ</m:t>
        </m:r>
      </m:oMath>
      <w:r>
        <w:rPr>
          <w:rFonts w:eastAsia="宋体"/>
        </w:rPr>
        <w:t xml:space="preserve">，积分成为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。原组合积分的主值必须保留，分拆后的项不能当成各自绝对收敛的普通积分。对适当信号类用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，也得到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。</w:t>
      </w:r>
    </w:p>
    <w:p>
      <w:pPr>
        <w:pStyle w:val="3"/>
      </w:pPr>
      <w:bookmarkStart w:id="17" w:name="Topic17"/>
      <w:r>
        <w:rPr>
          <w:rFonts w:eastAsia="宋体"/>
        </w:rPr>
        <w:t>A4 因果约束的代数来源与知识联系</w:t>
      </w:r>
      <w:bookmarkEnd w:id="17"/>
    </w:p>
    <w:p>
      <w:pPr>
        <w:pStyle w:val="Level"/>
      </w:pPr>
      <w:r>
        <w:rPr>
          <w:rFonts w:eastAsia="宋体"/>
        </w:rPr>
        <w:t>【建议理解】 把条件与推导对应，区分因果约束 解析信号和幅相恢复。</w:t>
      </w:r>
    </w:p>
    <w:p>
      <w:pPr>
        <w:keepNext/>
      </w:pPr>
      <w:r>
        <w:rPr>
          <w:rFonts w:eastAsia="宋体"/>
        </w:rPr>
        <w:t>资料内容与补充推导｜PDF第36—41页。对普通因果可积核h，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，单点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的取值不改变普通积分。时域乘积转成频域卷积：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*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PV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在相应主值存在时，卷积核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ℋ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分别比较实部和虚部，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ℋ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，即式（10-20）。含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时不能机械地对冲激沿用普通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</m:oMath>
      <w:r>
        <w:rPr>
          <w:rFonts w:eastAsia="宋体"/>
        </w:rPr>
        <w:t xml:space="preserve"> 的单点论证，应先减掉已知D。</w:t>
      </w:r>
    </w:p>
    <w:p>
      <w:r>
        <w:rPr>
          <w:rFonts w:eastAsia="宋体"/>
        </w:rPr>
        <w:t xml:space="preserve">三种联系不要混为一条：因果支撑导致R与X的主值关系；解析信号用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ℋ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消去负频率；由幅度恢复相位则通常还需要最小相移及适当渐近条件。课件第36页Hilbert人物介绍只作工具背景：David Hilbert（1862—1943），其名字亦见于Hilbert空间、几何公理化及23个问题，本讲不增加相关数学史计算任务。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第十讲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第十讲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第10讲 频域响应与理想滤波 学习讲义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