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第七讲</w:t>
      </w:r>
    </w:p>
    <w:p>
      <w:pPr>
        <w:pStyle w:val="26"/>
      </w:pPr>
      <w:r>
        <w:rPr>
          <w:rFonts w:eastAsia="宋体"/>
        </w:rPr>
        <w:t>拉氏逆变换、电路模型与系统响应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怎样从F(s)恢复信号，再从电路或微分方程求系统输出，并由零极点解释响应形状？本讲把变换工具用于系统求解。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六类基本变换、单边0负约定、微分初始项、初终值条件、复数与欧拉公式；电路所需KVL/KCL和RLC关系随正文补足。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三类部分分式→RLC含初态模型→电路例题→H与零状态输出→极点/零点与波形→两种响应分类→RC正弦启动；参考层A1—A3供查阅。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>先约分、再判是否长除；重根各次幂列全；初始源只计一次；R=HE只直接表示零状态；极点实部、虚部、重数共同决定模态；两套分类不能机械等同。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录音重点是简单极点遮盖法、实二次因式减少复数计算、二重根，以及“微分方程→H→h→HE→输出”的完整链条；极点读图须同时检查实部和重数。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本课任务与必要复习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逆变换与有理函数的准备</w:t>
          <w:tab/>
          <w:t>4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不同实极点与长除法例题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共轭复极点的两种算法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重极点与递推取系数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电阻电感电容的 s 域模型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先认拓扑再写阻抗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两电容接通时的冲激电流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系统函数及微分方程例题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从网络方程到系统函数</w:t>
          <w:tab/>
          <w:t>13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由极点位置读出波形</w:t>
          <w:tab/>
          <w:t>13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零点的作用与隐藏模态</w:t>
          <w:tab/>
          <w:t>16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响应的两种分类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RC 电路的正弦启动响应</w:t>
          <w:tab/>
          <w:t>19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15 核心检查与教师作业</w:t>
          <w:tab/>
          <w:t>20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A1 本课计算所需的性质复习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A2 傅里叶边界谱完整对照</w:t>
          <w:tab/>
          <w:t>22</w:t>
        </w:r>
      </w:hyperlink>
    </w:p>
    <w:p>
      <w:pPr>
        <w:pStyle w:val="TOCItem"/>
        <w:tabs>
          <w:tab w:pos="9524" w:val="right" w:leader="dot"/>
        </w:tabs>
      </w:pPr>
      <w:hyperlink w:anchor="Topic18" w:history="1">
        <w:r>
          <w:rPr>
            <w:rFonts w:eastAsia="宋体"/>
            <w:color w:val="244B68"/>
          </w:rPr>
          <w:t>A3 一般重根的导数和递推系数</w:t>
          <w:tab/>
          <w:t>22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教师资料为高河伟《信号与系统 第4章 拉普拉斯变换 连续时间系统的s域分析II》，2026年秋季学期，41页。第41页注明在邢宇翔、赵自然老师原PPT讲稿基础上修改，并参考其他教师资料；正文页码为本PDF实际页次。</w:t>
        <w:br/>
        <w:t>课堂录音《10月16日.m4a》。本次复用已复核带时间轴文本，并将能与课件、推导互证的内容标为“录音补充”；自动识别的错误字符和末尾失真内容不用于新增教师结论。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本课任务与必要复习</w:t>
      </w:r>
      <w:bookmarkEnd w:id="1"/>
    </w:p>
    <w:p>
      <w:pPr>
        <w:pStyle w:val="Level"/>
      </w:pPr>
      <w:r>
        <w:rPr>
          <w:rFonts w:eastAsia="宋体"/>
        </w:rPr>
        <w:t>【必须掌握】 用必要变换对和0负约定开始计算，知道初终值怎样核验。</w:t>
      </w:r>
    </w:p>
    <w:p>
      <w:r>
        <w:rPr>
          <w:rFonts w:eastAsia="宋体"/>
        </w:rPr>
        <w:t>资料内容｜讲义第 1—5 页。本课把“求变换”推进到“解系统”：先学会逆变换，再把电路元件和初始储能写到 s 域，最后由系统函数判断响应的组成与长期趋势。学习后应能独立完成三类极点的部分分式、带初始条件的电路计算，以及自由／强迫、瞬态／稳态的区分。</w:t>
      </w:r>
    </w:p>
    <w:p>
      <w:r>
        <w:rPr>
          <w:rFonts w:eastAsia="宋体"/>
        </w:rPr>
        <w:t>课程衔接：定义、收敛域和基本性质是工具；本课的逆变换、电路模型、系统函数和零极点分析，继续通向二阶谐振系统、全通与最小相移系统、稳定性。双边变换及其与傅里叶变换的关系是另一条相关主线。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564000"/>
            <wp:docPr id="1" name="Picture 1" descr="图 1 依据讲义第 2、5、19、22 页整理 s 域求解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 依据讲义第 2、5、19、22 页整理 s 域求解路线</w:t>
      </w:r>
    </w:p>
    <w:p>
      <w:r>
        <w:rPr>
          <w:rFonts w:eastAsia="宋体"/>
        </w:rPr>
        <w:t>读图：上路从微分方程变换，下路先变换元件再列代数方程；两路都必须带入起始状态，并在最后逆变换。</w:t>
      </w:r>
    </w:p>
    <w:p>
      <w:r>
        <w:rPr>
          <w:rFonts w:eastAsia="宋体"/>
        </w:rPr>
        <w:t>本课约定｜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为单位阶跃，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为单位冲激。采用包含原点的单边变换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−</m:t>
                </m:r>
              </m:sup>
            </m:sSup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；普通波形省略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时，默认只讨论零时刻以后的部分。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是开关前，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是开关后，不能混用。</w:t>
      </w:r>
    </w:p>
    <w:p>
      <w:r>
        <w:rPr>
          <w:rFonts w:eastAsia="宋体"/>
        </w:rPr>
        <w:t>单边变换确定的是右侧信号，不记录任意负时间历史。对非零因果有理变换，约分后 ROC 通常是最右极点右侧；多项式对应原点冲激及其导数，整个有限 s 平面可用。第 5 页“一一对应”须在这一右侧信号约定下理解。</w:t>
      </w:r>
    </w:p>
    <w:p>
      <w:pPr>
        <w:pStyle w:val="4"/>
      </w:pPr>
      <w:r>
        <w:rPr>
          <w:rFonts w:eastAsia="宋体"/>
        </w:rPr>
        <w:t>常用变换对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2835"/>
        <w:gridCol w:w="3685"/>
      </w:tblGrid>
      <w:tr>
        <w:trPr>
          <w:cantSplit/>
          <w:tblHeader/>
        </w:trPr>
        <w:tc>
          <w:tcPr>
            <w:tcW w:type="dxa" w:w="311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右侧信号 f(t)</w:t>
            </w:r>
          </w:p>
        </w:tc>
        <w:tc>
          <w:tcPr>
            <w:tcW w:type="dxa" w:w="2835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单边变换 F(s)</w:t>
            </w:r>
          </w:p>
        </w:tc>
        <w:tc>
          <w:tcPr>
            <w:tcW w:type="dxa" w:w="3685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收敛域与参数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oMath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全部有限 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oMath>
          </w:p>
        </w:tc>
        <w:tc>
          <w:tcPr>
            <w:tcW w:type="dxa" w:w="368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oMath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…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</w:tr>
      <w:tr>
        <w:trPr>
          <w:cantSplit/>
        </w:trPr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68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Re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oMath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</w:tr>
      <w:tr>
        <w:trPr>
          <w:cantSplit/>
        </w:trPr>
        <w:tc>
          <w:tcPr>
            <w:tcW w:type="dxa" w:w="311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68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</w:tr>
    </w:tbl>
    <w:p>
      <w:r>
        <w:rPr>
          <w:rFonts w:eastAsia="宋体"/>
        </w:rPr>
        <w:t>补充推导｜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要求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。对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连续求导可得幂函数因子及阶乘；欧拉公式给出正余弦变换。冲激筛选给出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，分布导数作用于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给出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sup>
        </m:sSup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开始计算前的两项检查</w:t>
      </w:r>
    </w:p>
    <w:p>
      <w:pPr>
        <w:pStyle w:val="Callout"/>
        <w:keepNext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>初始条件｜微分性质保留开关前的左初值：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（7-1）</w:t>
      </w:r>
    </w:p>
    <w:p>
      <w:r>
        <w:rPr>
          <w:rFonts w:eastAsia="宋体"/>
        </w:rPr>
        <w:t>来源为分部积分；完整导数还包括启动跳变产生的冲激。求H须零状态，求全响应则不能删去初态。其余线性、延迟、指数加权和积分性质见参考A1。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初终值｜普通右极限有限且无原点冲激时，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lim>
        </m:limLow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。终值判断先查约分后的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：对本课普通有理响应，所有极点须严格在左半平面，才可按定理取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>。持续正弦没有时间终值。</w:t>
      </w:r>
    </w:p>
    <w:p>
      <w:r>
        <w:rPr>
          <w:rFonts w:eastAsia="宋体"/>
        </w:rPr>
        <w:t xml:space="preserve">边界提醒｜虚轴在ROC内才可直接令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；阶跃和右边正弦在边界要用广义谱。讲义第3页完整对照与校核见参考A2，不以普通除法处理冲激谱。</w:t>
      </w:r>
    </w:p>
    <w:p>
      <w:pPr>
        <w:pStyle w:val="3"/>
      </w:pPr>
      <w:bookmarkStart w:id="2" w:name="Topic2"/>
      <w:r>
        <w:rPr>
          <w:rFonts w:eastAsia="宋体"/>
        </w:rPr>
        <w:t>2 逆变换与有理函数的准备</w:t>
      </w:r>
      <w:bookmarkEnd w:id="2"/>
    </w:p>
    <w:p>
      <w:pPr>
        <w:pStyle w:val="Level"/>
      </w:pPr>
      <w:r>
        <w:rPr>
          <w:rFonts w:eastAsia="宋体"/>
        </w:rPr>
        <w:t>【必须掌握】 先约分、判真分式、再按极点种类选逆变换方法。</w:t>
      </w:r>
    </w:p>
    <w:p>
      <w:pPr>
        <w:keepNext/>
      </w:pPr>
      <w:r>
        <w:rPr>
          <w:rFonts w:eastAsia="宋体"/>
        </w:rPr>
        <w:t>资料内容｜讲义第 6—8 页。逆变换的定义为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反演线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必须在 ROC 内。它来自对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作傅里叶反演，其中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。留数法通过围线内的极点计算此积分；本课重点是将有理函数拆成可查表的简单项。</w:t>
      </w:r>
    </w:p>
    <w:p>
      <w:r>
        <w:rPr>
          <w:rFonts w:eastAsia="宋体"/>
        </w:rPr>
        <w:t xml:space="preserve">补充讲解｜对满足围线闭合条件的严格真有理因果变换，在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向左闭合可得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  <m:sup/>
          <m:e/>
        </m:nary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Res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。简单极点的留数为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；非真分式要先分离原点的冲激项，不能只用普通指数的留数和代替它们。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，分子、分母次数分别为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>。先约去真正的公共因子，再判断极点及其重数；分子根是零点，分母根是极点。零极点表达式还需要增益系数：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</m:den>
          </m:f>
          <m:f>
            <m:num>
              <m:nary>
                <m:naryPr>
                  <m:chr m:val="∏"/>
                  <m:limLoc m:val="undOvr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=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p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nary>
                <m:naryPr>
                  <m:chr m:val="∏"/>
                  <m:limLoc m:val="undOvr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=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，直接拆严格真分式；若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，先长除法写成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，余数次数小于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时也不能跳过：常数商对应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；商中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sup>
        </m:sSup>
      </m:oMath>
      <w:r>
        <w:rPr>
          <w:rFonts w:eastAsia="宋体"/>
        </w:rPr>
        <w:t xml:space="preserve"> 对应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。讲义第 7、9 页只分别写出小于和大于，等于情形在此补齐。</w:t>
      </w:r>
    </w:p>
    <w:p>
      <w:r>
        <w:rPr>
          <w:rFonts w:eastAsia="宋体"/>
        </w:rPr>
        <w:t>选法顺序：不同实极点 → 遮盖法；共轭复极点 → 复留数或实二次因式；重极点 → 各阶分母都列全，再用导数或递推求系数。分解后通分回原式，比只看答案形式更可靠。</w:t>
      </w:r>
    </w:p>
    <w:p>
      <w:pPr>
        <w:pStyle w:val="3"/>
      </w:pPr>
      <w:bookmarkStart w:id="3" w:name="Topic3"/>
      <w:r>
        <w:rPr>
          <w:rFonts w:eastAsia="宋体"/>
        </w:rPr>
        <w:t>3 不同实极点与长除法例题</w:t>
      </w:r>
      <w:bookmarkEnd w:id="3"/>
    </w:p>
    <w:p>
      <w:pPr>
        <w:pStyle w:val="Level"/>
      </w:pPr>
      <w:r>
        <w:rPr>
          <w:rFonts w:eastAsia="宋体"/>
        </w:rPr>
        <w:t>【必须掌握】 用遮盖法求简单极点系数，长除法后保留冲激及其导数。</w:t>
      </w:r>
    </w:p>
    <w:p>
      <w:pPr>
        <w:pStyle w:val="15"/>
        <w:keepNext/>
      </w:pPr>
      <w:r>
        <w:rPr>
          <w:rFonts w:eastAsia="宋体"/>
        </w:rPr>
        <w:t>录音补充｜18:57—20:51、24:16—25:20：简单极点优先用遮盖法求系数，逆变换最后保留因果阶跃；做完可正变换回去核对。</w:t>
      </w:r>
    </w:p>
    <w:p>
      <w:pPr>
        <w:keepNext/>
      </w:pPr>
      <w:r>
        <w:rPr>
          <w:rFonts w:eastAsia="宋体"/>
        </w:rPr>
        <w:t xml:space="preserve">资料内容｜讲义第 9—11 页。对简单极点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，设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 再令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>，其余项变为零，得到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lim>
          </m:limLow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'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（7-2）</w:t>
      </w:r>
    </w:p>
    <w:p>
      <w:r>
        <w:rPr>
          <w:rFonts w:eastAsia="宋体"/>
        </w:rPr>
        <w:t xml:space="preserve">第二个等式要求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，不能用于重根。实系数有理式的非实根及对应系数成共轭对。</w:t>
      </w:r>
    </w:p>
    <w:p>
      <w:pPr>
        <w:pStyle w:val="4"/>
      </w:pPr>
      <w:r>
        <w:rPr>
          <w:rFonts w:eastAsia="宋体"/>
        </w:rPr>
        <w:t>例 1 三个简单极点</w:t>
      </w:r>
    </w:p>
    <w:p>
      <w:pPr>
        <w:keepNext/>
      </w:pPr>
      <w:r>
        <w:rPr>
          <w:rFonts w:eastAsia="宋体"/>
        </w:rPr>
        <w:t>资料例题｜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。设分解为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核验：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的极点为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，终值是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；不能把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在原点的单极点误判为终值定理失效。</w:t>
      </w:r>
    </w:p>
    <w:p>
      <w:pPr>
        <w:pStyle w:val="4"/>
      </w:pPr>
      <w:r>
        <w:rPr>
          <w:rFonts w:eastAsia="宋体"/>
        </w:rPr>
        <w:t>例 2 非真分式含冲激</w:t>
      </w:r>
    </w:p>
    <w:p>
      <w:r>
        <w:rPr>
          <w:rFonts w:eastAsia="宋体"/>
        </w:rPr>
        <w:t>资料例题｜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。分母展开为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先减去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 xml:space="preserve">；再减去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。所以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核验：余式通分后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。含原点冲激及冲激偶，不能对完整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套普通初值定理；冲激不是画成有限高度的窄脉冲。</w:t>
      </w:r>
    </w:p>
    <w:p>
      <w:pPr>
        <w:pStyle w:val="3"/>
      </w:pPr>
      <w:bookmarkStart w:id="4" w:name="Topic4"/>
      <w:r>
        <w:rPr>
          <w:rFonts w:eastAsia="宋体"/>
        </w:rPr>
        <w:t>4 共轭复极点的两种算法</w:t>
      </w:r>
      <w:bookmarkEnd w:id="4"/>
    </w:p>
    <w:p>
      <w:pPr>
        <w:pStyle w:val="Level"/>
      </w:pPr>
      <w:r>
        <w:rPr>
          <w:rFonts w:eastAsia="宋体"/>
        </w:rPr>
        <w:t>【必须掌握】 能用实二次因式法计算，并用共轭系数核查正弦符号。</w:t>
      </w:r>
    </w:p>
    <w:p>
      <w:pPr>
        <w:pStyle w:val="15"/>
        <w:keepNext/>
      </w:pPr>
      <w:r>
        <w:rPr>
          <w:rFonts w:eastAsia="宋体"/>
        </w:rPr>
        <w:t>录音补充｜31:40—34:15：配成标准的正弦、余弦变换对，可以减少复数运算；两种方法等价，重点是准确化为实函数。</w:t>
      </w:r>
    </w:p>
    <w:p>
      <w:pPr>
        <w:keepNext/>
      </w:pPr>
      <w:r>
        <w:rPr>
          <w:rFonts w:eastAsia="宋体"/>
        </w:rPr>
        <w:t xml:space="preserve">资料内容｜讲义第 12—14 页。设极点为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β</m:t>
        </m:r>
      </m:oMath>
      <w:r>
        <w:rPr>
          <w:rFonts w:eastAsia="宋体"/>
        </w:rPr>
        <w:t xml:space="preserve"> 和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β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β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；上半平面极点的系数为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 xml:space="preserve">。由于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p>
      </m:oMath>
      <w:r>
        <w:rPr>
          <w:rFonts w:eastAsia="宋体"/>
        </w:rPr>
        <w:t xml:space="preserve"> 对应下半平面极点，欧拉公式给出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β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*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β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β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β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（7-3）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易错提醒｜正弦前是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 xml:space="preserve">。若把上下极点对应的系数写反，正弦符号也会错。第 12 页分母中的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应统一为同一参数。</w:t>
      </w:r>
    </w:p>
    <w:p>
      <w:pPr>
        <w:keepNext/>
      </w:pPr>
      <w:r>
        <w:rPr>
          <w:rFonts w:eastAsia="宋体"/>
        </w:rPr>
        <w:t xml:space="preserve">实系数法更省计算：配方后把一次分子改成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与常数之和。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γ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β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β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γ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β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>，若与其他模态相加，取全部实际极点最右者的右侧。</w:t>
      </w:r>
    </w:p>
    <w:p>
      <w:pPr>
        <w:pStyle w:val="4"/>
      </w:pPr>
      <w:r>
        <w:rPr>
          <w:rFonts w:eastAsia="宋体"/>
        </w:rPr>
        <w:t>同一道例题做两次</w:t>
      </w:r>
    </w:p>
    <w:p>
      <w:r>
        <w:rPr>
          <w:rFonts w:eastAsia="宋体"/>
        </w:rPr>
        <w:t>资料例题｜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，极点为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>方法一，复系数。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]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 xml:space="preserve">。令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>，故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*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代入共轭合并式，得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方法二，实二次因式。设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。通分比较系数：</w:t>
      </w:r>
    </w:p>
    <w:p>
      <w:pPr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5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M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由二次项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 xml:space="preserve">；常数项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；一次项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再核验一次。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查表得到同一答案。ROC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，终值为 0。注意讲义第 14 页只写了二次因式部分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，最终答案还须加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>。</w:t>
      </w:r>
    </w:p>
    <w:p>
      <w:pPr>
        <w:pStyle w:val="3"/>
      </w:pPr>
      <w:bookmarkStart w:id="5" w:name="Topic5"/>
      <w:r>
        <w:rPr>
          <w:rFonts w:eastAsia="宋体"/>
        </w:rPr>
        <w:t>5 重极点与递推取系数</w:t>
      </w:r>
      <w:bookmarkEnd w:id="5"/>
    </w:p>
    <w:p>
      <w:pPr>
        <w:pStyle w:val="Level"/>
      </w:pPr>
      <w:r>
        <w:rPr>
          <w:rFonts w:eastAsia="宋体"/>
        </w:rPr>
        <w:t>【必须掌握】 列全重根各次幂，区分系数公式与逆变换中的阶乘。</w:t>
      </w:r>
    </w:p>
    <w:p>
      <w:pPr>
        <w:pStyle w:val="15"/>
        <w:keepNext/>
      </w:pPr>
      <w:r>
        <w:rPr>
          <w:rFonts w:eastAsia="宋体"/>
        </w:rPr>
        <w:t>录音补充｜38:18—44:16：重根必须列出每一阶分母；课堂特别强调二重根的计算需要熟练掌握。</w:t>
      </w:r>
    </w:p>
    <w:p>
      <w:pPr>
        <w:keepNext/>
      </w:pPr>
      <w:r>
        <w:rPr>
          <w:rFonts w:eastAsia="宋体"/>
        </w:rPr>
        <w:t xml:space="preserve">资料内容｜讲义第15—18页。若p为k重极点，先列全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p>
        </m:sSup>
      </m:oMath>
      <w:r>
        <w:rPr>
          <w:rFonts w:eastAsia="宋体"/>
        </w:rPr>
        <w:t xml:space="preserve">；不能只保留最高次项。令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>，分母幂次为r的系数是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ℒ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（7-4）</w:t>
      </w:r>
    </w:p>
    <w:p>
      <w:r>
        <w:rPr>
          <w:rFonts w:eastAsia="宋体"/>
        </w:rPr>
        <w:t>前一阶乘来自泰勒系数，后一阶乘来自幂函数变换。二重根只需函数值与一阶导数；一般高阶递推、与教师编号的对照见参考A3。</w:t>
      </w:r>
    </w:p>
    <w:p>
      <w:pPr>
        <w:pStyle w:val="4"/>
      </w:pPr>
      <w:r>
        <w:rPr>
          <w:rFonts w:eastAsia="宋体"/>
        </w:rPr>
        <w:t>二重极点例题</w:t>
      </w:r>
    </w:p>
    <w:p>
      <w:pPr>
        <w:keepNext/>
      </w:pPr>
      <w:r>
        <w:rPr>
          <w:rFonts w:eastAsia="宋体"/>
        </w:rPr>
        <w:t>资料例题｜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。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递推核对：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取值仍为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通分核验：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，与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一致；重根项必须是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，不能再写成普通的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pPr>
        <w:pStyle w:val="3"/>
      </w:pPr>
      <w:bookmarkStart w:id="6" w:name="Topic6"/>
      <w:r>
        <w:rPr>
          <w:rFonts w:eastAsia="宋体"/>
        </w:rPr>
        <w:t>6 电阻电感电容的 s 域模型</w:t>
      </w:r>
      <w:bookmarkEnd w:id="6"/>
    </w:p>
    <w:p>
      <w:pPr>
        <w:pStyle w:val="Level"/>
      </w:pPr>
      <w:r>
        <w:rPr>
          <w:rFonts w:eastAsia="宋体"/>
        </w:rPr>
        <w:t>【必须掌握】 按关联参考方向建立RLC六种端口模型，初始源只计一次。</w:t>
      </w:r>
    </w:p>
    <w:p>
      <w:r>
        <w:rPr>
          <w:rFonts w:eastAsia="宋体"/>
        </w:rPr>
        <w:t xml:space="preserve">资料内容｜讲义第 19—20、22 页。以下均采用关联参考方向：电流流入电压标为正的一端。电阻不储能；电感初始电流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、电容初始电压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代表初始储能。</w:t>
      </w:r>
    </w:p>
    <w:p>
      <w:pPr>
        <w:keepNext/>
      </w:pPr>
      <w:r>
        <w:rPr>
          <w:rFonts w:eastAsia="宋体"/>
        </w:rPr>
        <w:t xml:space="preserve">由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及单边微分性质得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（7-5）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114000"/>
            <wp:docPr id="2" name="Picture 2" descr="图2 依据讲义第20页重绘 串联电压源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_v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图2 依据讲义第20页重绘 串联电压源模型</w:t>
      </w:r>
    </w:p>
    <w:p>
      <w:r>
        <w:rPr>
          <w:rFonts w:eastAsia="宋体"/>
        </w:rPr>
        <w:t xml:space="preserve">读图：先认端口电压正负，再沿电流方向写压降。电感初始源与电流方向形成电压升，故是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；电容初始源给出正压降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。不要只记源的数值而漏掉极性。</w:t>
      </w:r>
    </w:p>
    <w:p>
      <w:pPr>
        <w:keepNext/>
      </w:pPr>
      <w:r>
        <w:rPr>
          <w:rFonts w:eastAsia="宋体"/>
        </w:rPr>
        <w:t>将上式改写为电流形式，适合节点法：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（7-6）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522000"/>
            <wp:docPr id="3" name="Picture 3" descr="图3 依据讲义第20页重绘 并联电流源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_i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图3 依据讲义第20页重绘 并联电流源模型</w:t>
      </w:r>
    </w:p>
    <w:p>
      <w:r>
        <w:rPr>
          <w:rFonts w:eastAsia="宋体"/>
        </w:rPr>
        <w:t>读图：电感初始源沿参考电流方向，电容初始源相反。串联与并联只是同一端口关系的两种画法，不能把两套初始源同时放进同一元件模型。</w:t>
      </w:r>
    </w:p>
    <w:p>
      <w:r>
        <w:rPr>
          <w:rFonts w:eastAsia="宋体"/>
        </w:rPr>
        <w:t>补充解释｜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是零状态阻抗。初始源是初始条件的等效表示，不是额外接入的真实电源；其中不含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的常量，在时域对应冲激。端口电压单位为伏、电流为安，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和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均具有电压拉普拉斯量的单位伏秒。</w:t>
      </w:r>
    </w:p>
    <w:p>
      <w:r>
        <w:rPr>
          <w:rFonts w:eastAsia="宋体"/>
        </w:rPr>
        <w:t xml:space="preserve">五步法｜先画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电路求起始状态；再画开关动作后的 s 域网络；写 KVL 回路电压式或 KCL 节点电流式；解出所求变换；最后逆变换并检查初值、终值与方向。开关前若已达直流稳态，可把电感视为短路、电容视为开路；未达稳态时不能这样求初值。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19 页从微分方程直接写成多项式比值，隐含零状态条件；非零初值必须保留额外项。该页导数的升降幂编号也需统一，不能一边按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、另一边未经换号就按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 使用同一组系数。</w:t>
      </w:r>
    </w:p>
    <w:p>
      <w:pPr>
        <w:pStyle w:val="3"/>
      </w:pPr>
      <w:bookmarkStart w:id="7" w:name="Topic7"/>
      <w:r>
        <w:rPr>
          <w:rFonts w:eastAsia="宋体"/>
        </w:rPr>
        <w:t>7 先认拓扑再写阻抗</w:t>
      </w:r>
      <w:bookmarkEnd w:id="7"/>
    </w:p>
    <w:p>
      <w:pPr>
        <w:pStyle w:val="Level"/>
      </w:pPr>
      <w:r>
        <w:rPr>
          <w:rFonts w:eastAsia="宋体"/>
        </w:rPr>
        <w:t>【必须掌握】 先识别串并联拓扑，再写阻抗和输入电流。</w:t>
      </w:r>
    </w:p>
    <w:p>
      <w:r>
        <w:rPr>
          <w:rFonts w:eastAsia="宋体"/>
        </w:rPr>
        <w:t xml:space="preserve">资料内容｜讲义第 21 页。两图均输入幅度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的阶跃电压，变换为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，起始状态为零。左图是 RLC 串联，右图是电阻与 LC 并联支路串联。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78000"/>
            <wp:docPr id="4" name="Picture 4" descr="图4 依据讲义第21页重绘 两种不同的电路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e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图4 依据讲义第21页重绘 两种不同的电路连接</w:t>
      </w:r>
    </w:p>
    <w:p>
      <w:pPr>
        <w:keepNext/>
      </w:pPr>
      <w:r>
        <w:rPr>
          <w:rFonts w:eastAsia="宋体"/>
        </w:rPr>
        <w:t>左图只有一条电流通路，各阻抗相加：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补充求解｜设分母根为不同的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p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p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。欠阻尼时记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α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。临界重根时取极限得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。核验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时电流终值为零。</w:t>
      </w:r>
    </w:p>
    <w:p>
      <w:pPr>
        <w:keepNext/>
      </w:pPr>
      <w:r>
        <w:rPr>
          <w:rFonts w:eastAsia="宋体"/>
        </w:rPr>
        <w:t xml:space="preserve">右图先算并联导纳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，再取倒数得到阻抗，最后加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读图：右图的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是流入并联支路的总电流，并非电容或电感的支路电流。补充核验：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（电容初始电压为零），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（直流时电感短路）；中间过程仍有暂态，不能因两端相等就说电流恒定。</w:t>
      </w:r>
    </w:p>
    <w:p>
      <w:pPr>
        <w:pStyle w:val="3"/>
      </w:pPr>
      <w:bookmarkStart w:id="8" w:name="Topic8"/>
      <w:r>
        <w:rPr>
          <w:rFonts w:eastAsia="宋体"/>
        </w:rPr>
        <w:t>8 两电容接通时的冲激电流</w:t>
      </w:r>
      <w:bookmarkEnd w:id="8"/>
    </w:p>
    <w:p>
      <w:pPr>
        <w:pStyle w:val="Level"/>
      </w:pPr>
      <w:r>
        <w:rPr>
          <w:rFonts w:eastAsia="宋体"/>
        </w:rPr>
        <w:t>【必须掌握】 完整求出电容电压跳变与冲激电流，并用电荷核验权重。</w:t>
      </w:r>
    </w:p>
    <w:p>
      <w:r>
        <w:rPr>
          <w:rFonts w:eastAsia="宋体"/>
        </w:rPr>
        <w:t xml:space="preserve">资料例题｜讲义第 23 页。电源 5 V，经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充电；开关前已稳态，故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 xml:space="preserve"> V。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初始电压为零；零时刻闭合开关，使两电容并联。求向右流入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和上正下负的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516000"/>
            <wp:docPr id="5" name="Picture 5" descr="图5 依据讲义第23页重绘 原电路及含初始源的 s 域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circui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图5 依据讲义第23页重绘 原电路及含初始源的 s 域电路</w:t>
      </w:r>
    </w:p>
    <w:p>
      <w:pPr>
        <w:keepNext/>
      </w:pPr>
      <w:r>
        <w:rPr>
          <w:rFonts w:eastAsia="宋体"/>
        </w:rPr>
        <w:t xml:space="preserve">第一步，设闭合后的共同节点电压为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。各支路取流出节点为正：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支路为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支路为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 xml:space="preserve">，电阻支路为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。KCL 给出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第二步，整理：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，再部分分式：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第三步，由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初值为零，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。利用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，得到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8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5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8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（7-7）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768000"/>
            <wp:docPr id="6" name="Picture 6" descr="图 6 依据讲义第 23 页重绘 电压跳变和电流的冲激分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wav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依据讲义第 23 页重绘 电压跳变和电流的冲激分量</w:t>
      </w:r>
    </w:p>
    <w:p>
      <w:r>
        <w:rPr>
          <w:rFonts w:eastAsia="宋体"/>
        </w:rPr>
        <w:t xml:space="preserve">读图：电压从零跳到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V，再以 3 秒时间常数趋于 5 V；电流箭头标的是冲激面积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C，不是电流高度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A。普通电流在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的值为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</m:oMath>
      <w:r>
        <w:rPr>
          <w:rFonts w:eastAsia="宋体"/>
        </w:rPr>
        <w:t xml:space="preserve"> A，不能代替冲激项。</w:t>
      </w:r>
    </w:p>
    <w:p>
      <w:r>
        <w:rPr>
          <w:rFonts w:eastAsia="宋体"/>
        </w:rPr>
        <w:t>补充核验｜瞬间电阻没有冲激电流，总电荷守恒：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·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·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，故共同电压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V。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C，恰等于冲激权重；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秒也与指数一致。电源长期仍供电，所以最终为 5 V，而不是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V。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易错提醒｜“电容电压连续”的前提是无冲激电流。此例理想开关直接连接不同电压的理想电容，允许冲激电流；实际寄生电阻、电感会使过程具有有限时间。对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，上述共同电压式只描述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；不能误认为开关前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也为零。</w:t>
      </w:r>
    </w:p>
    <w:p>
      <w:pPr>
        <w:pStyle w:val="3"/>
      </w:pPr>
      <w:bookmarkStart w:id="9" w:name="Topic9"/>
      <w:r>
        <w:rPr>
          <w:rFonts w:eastAsia="宋体"/>
        </w:rPr>
        <w:t>9 系统函数及微分方程例题</w:t>
      </w:r>
      <w:bookmarkEnd w:id="9"/>
    </w:p>
    <w:p>
      <w:pPr>
        <w:pStyle w:val="Level"/>
      </w:pPr>
      <w:r>
        <w:rPr>
          <w:rFonts w:eastAsia="宋体"/>
        </w:rPr>
        <w:t>【必须掌握】 从微分方程求H、h和输出，区分零状态与全响应。</w:t>
      </w:r>
    </w:p>
    <w:p>
      <w:pPr>
        <w:pStyle w:val="15"/>
        <w:keepNext/>
      </w:pPr>
      <w:r>
        <w:rPr>
          <w:rFonts w:eastAsia="宋体"/>
        </w:rPr>
        <w:t>录音补充｜72:27—76:26：课堂强调“微分方程求 H → 逆变换求 h → H 乘 E 求输出”的完整链条，是本课需要独立掌握的核心计算。</w:t>
      </w:r>
    </w:p>
    <w:p>
      <w:pPr>
        <w:keepNext/>
      </w:pPr>
      <w:r>
        <w:rPr>
          <w:rFonts w:eastAsia="宋体"/>
        </w:rPr>
        <w:t xml:space="preserve">资料内容｜讲义第 24—25 页。对 LTI 系统，冲激响应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是单位冲激输入的零状态输出。零状态卷积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经变换成为乘积：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z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（7-8）</w:t>
      </w:r>
    </w:p>
    <w:p>
      <w:r>
        <w:rPr>
          <w:rFonts w:eastAsia="宋体"/>
        </w:rPr>
        <w:t xml:space="preserve">系统函数描述指定输入到指定输出的零状态关系，不依赖这一次选用哪一个输入。用它求响应有两路：先逆变换求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再卷积，或先求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再逆变换；计算上常用后者。</w:t>
      </w:r>
    </w:p>
    <w:p>
      <w:r>
        <w:rPr>
          <w:rFonts w:eastAsia="宋体"/>
        </w:rPr>
        <w:t xml:space="preserve">若全响应为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 来自初始储能，不能把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当作系统函数。一般常系数方程 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p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 xml:space="preserve"> 在零状态下给出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p>
        </m:sSup>
      </m:oMath>
      <w:r>
        <w:rPr>
          <w:rFonts w:eastAsia="宋体"/>
        </w:rPr>
        <w:t>；输入在原点的跳变和冲激按广义导数保留。</w:t>
      </w:r>
    </w:p>
    <w:p>
      <w:pPr>
        <w:pStyle w:val="4"/>
      </w:pPr>
      <w:r>
        <w:rPr>
          <w:rFonts w:eastAsia="宋体"/>
        </w:rPr>
        <w:t>例题 从微分方程求冲激响应和输出</w:t>
      </w:r>
    </w:p>
    <w:p>
      <w:r>
        <w:rPr>
          <w:rFonts w:eastAsia="宋体"/>
        </w:rPr>
        <w:t>资料例题｜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，输入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>第一步，零状态变换并约分：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Re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常数 2 对应直接传递的冲激项。第二步，输入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，所以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6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Re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第三步，核验。初值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，等于直接传递增益 2 乘输入右初值 2；终值为零，因为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阻断输入的最终常量。用另一条路线也能检查：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，积分两项分别为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，整理仍为同一答案。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资料校核｜约掉的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表示该模态不出现在这个零状态输入输出函数中，不能据此断言原系统的所有自由运动都没有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；第 12 节进一步说明。</w:t>
      </w:r>
    </w:p>
    <w:p>
      <w:pPr>
        <w:pStyle w:val="3"/>
      </w:pPr>
      <w:bookmarkStart w:id="10" w:name="Topic10"/>
      <w:r>
        <w:rPr>
          <w:rFonts w:eastAsia="宋体"/>
        </w:rPr>
        <w:t>10 从网络方程到系统函数</w:t>
      </w:r>
      <w:bookmarkEnd w:id="10"/>
    </w:p>
    <w:p>
      <w:pPr>
        <w:pStyle w:val="Level"/>
      </w:pPr>
      <w:r>
        <w:rPr>
          <w:rFonts w:eastAsia="宋体"/>
        </w:rPr>
        <w:t>【建议理解】 由网络方程说明系统函数的矩阵来源，认清余子式转置。</w:t>
      </w:r>
    </w:p>
    <w:p>
      <w:r>
        <w:rPr>
          <w:rFonts w:eastAsia="宋体"/>
        </w:rPr>
        <w:t xml:space="preserve">资料内容｜讲义第 26 页。零初始条件下，列回路方程 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p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；写成矩阵式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。这里矩阵阶数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 xml:space="preserve"> 是回路个数，不是电感量。节点法类似，将阻抗矩阵换成导纳矩阵。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det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</m:oMath>
      <w:r>
        <w:rPr>
          <w:rFonts w:eastAsia="宋体"/>
        </w:rPr>
        <w:t xml:space="preserve"> 为删去第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 xml:space="preserve"> 行、第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列后的小行列式乘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p>
        </m:sSup>
      </m:oMath>
      <w:r>
        <w:rPr>
          <w:rFonts w:eastAsia="宋体"/>
        </w:rPr>
        <w:t xml:space="preserve">。在线性方程可解的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上，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V</m:t>
        </m:r>
      </m:oMath>
      <w:r>
        <w:rPr>
          <w:rFonts w:eastAsia="宋体"/>
        </w:rPr>
        <w:t>，且</w:t>
      </w:r>
    </w:p>
    <w:p>
      <w:pPr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Adj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Δ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伴随矩阵要把代数余子式的下标转置。若仅第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 xml:space="preserve"> 个电压源非零，所求输出是第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个回路电流，则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。若输出是某元件电压，还要按元件关系由电流换算；并非每个系统函数都能不加处理直接写成同一个余子式比值。</w:t>
      </w:r>
    </w:p>
    <w:p>
      <w:r>
        <w:rPr>
          <w:rFonts w:eastAsia="宋体"/>
        </w:rPr>
        <w:t xml:space="preserve">补充小例｜两回路为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>。负号来自代数余子式，不能漏掉。</w:t>
      </w:r>
    </w:p>
    <w:p>
      <w:pPr>
        <w:pStyle w:val="3"/>
      </w:pPr>
      <w:bookmarkStart w:id="11" w:name="Topic11"/>
      <w:r>
        <w:rPr>
          <w:rFonts w:eastAsia="宋体"/>
        </w:rPr>
        <w:t>11 由极点位置读出波形</w:t>
      </w:r>
      <w:bookmarkEnd w:id="11"/>
    </w:p>
    <w:p>
      <w:pPr>
        <w:pStyle w:val="Level"/>
      </w:pPr>
      <w:r>
        <w:rPr>
          <w:rFonts w:eastAsia="宋体"/>
        </w:rPr>
        <w:t>【必须掌握】 由极点实部、虚部与重数判断包络、频率和时间幂次。</w:t>
      </w:r>
    </w:p>
    <w:p>
      <w:pPr>
        <w:pStyle w:val="15"/>
        <w:keepNext/>
      </w:pPr>
      <w:r>
        <w:rPr>
          <w:rFonts w:eastAsia="宋体"/>
        </w:rPr>
        <w:t>录音补充｜77:21—82:56：读极点图先判断实部，再看是否共轭、是否重根；不要只认“左、右、虚轴”，漏掉重数带来的 t 因子。</w:t>
      </w:r>
    </w:p>
    <w:p>
      <w:r>
        <w:rPr>
          <w:rFonts w:eastAsia="宋体"/>
        </w:rPr>
        <w:t>资料内容｜讲义第 27—33 页。对只有简单极点的严格真有理系统函数，部分分式等价于若干子系统并联：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p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i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。极点决定基本时间模式，系数决定各模式的权重。以下按因果解释，图中取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，叉号是极点、空心圆是零点。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808000"/>
            <wp:docPr id="7" name="Picture 7" descr="图 7 依据讲义第 29 页重绘 实简单极点与时间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ole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依据讲义第 29 页重绘 实简单极点与时间波形</w:t>
      </w:r>
    </w:p>
    <w:p>
      <w:r>
        <w:rPr>
          <w:rFonts w:eastAsia="宋体"/>
        </w:rPr>
        <w:t xml:space="preserve">读图：三行分别为原点、左半平面、右半平面极点，对应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。实部越负，衰减越快；原点简单极点产生常量，而不是斜坡。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808000"/>
            <wp:docPr id="8" name="Picture 8" descr="图 8 依据讲义第 30 页重绘 共轭简单极点与振荡包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_pole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依据讲义第 30 页重绘 共轭简单极点与振荡包络</w:t>
      </w:r>
    </w:p>
    <w:p>
      <w:r>
        <w:rPr>
          <w:rFonts w:eastAsia="宋体"/>
        </w:rPr>
        <w:t xml:space="preserve">对应变换对为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，以及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∓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。读图先看横坐标判断包络，再看虚部绝对值判断角频率；振荡周期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。二次分母有两个简单极点，不等于“每个极点都是二重极点”。</w:t>
      </w:r>
    </w:p>
    <w:p>
      <w:pPr>
        <w:pStyle w:val="4"/>
      </w:pPr>
      <w:r>
        <w:rPr>
          <w:rFonts w:eastAsia="宋体"/>
        </w:rPr>
        <w:t>重数为什么带来时间幂次</w:t>
      </w:r>
    </w:p>
    <w:p>
      <w:pPr>
        <w:keepNext/>
      </w:pPr>
      <w:r>
        <w:rPr>
          <w:rFonts w:eastAsia="宋体"/>
        </w:rPr>
        <w:t>资料推导｜第 31 页把二阶极点写成两个相同一阶因子的乘积；时域对应卷积：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。一般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重极点对应最高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，系数及低阶项由部分分式确定。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808000"/>
            <wp:docPr id="9" name="Picture 9" descr="图 9 依据讲义第 32 页重绘 二重极点的三种典型情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pole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依据讲义第 32 页重绘 二重极点的三种典型情形</w:t>
      </w:r>
    </w:p>
    <w:p>
      <w:r>
        <w:rPr>
          <w:rFonts w:eastAsia="宋体"/>
        </w:rPr>
        <w:t xml:space="preserve">三行变换为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。最后一式由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得到；原点圆圈是分子零点，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各是二重极点。</w:t>
      </w:r>
    </w:p>
    <w:p>
      <w:r>
        <w:rPr>
          <w:rFonts w:eastAsia="宋体"/>
        </w:rPr>
        <w:t xml:space="preserve">结论与条件｜左半平面极点产生的模式最终衰减，重根也一样，但不一定从起点就单调下降，如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先增后减。虚轴简单极点产生常量或等幅振荡；虚轴重极点产生多项式增长包络，右半平面极点产生指数增长包络。“增长”不表示每一时刻的函数值都在增大。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补充提醒｜这里讨论的是严格真有理因果响应；多项式部分另产生原点冲激项。波形等幅不等于 BIBO 稳定；对于普通因果有理系统的输入输出稳定性，应检查约分后的极点严格在左半平面，直接传递常数允许存在。</w:t>
      </w:r>
    </w:p>
    <w:p>
      <w:pPr>
        <w:pStyle w:val="3"/>
      </w:pPr>
      <w:bookmarkStart w:id="12" w:name="Topic12"/>
      <w:r>
        <w:rPr>
          <w:rFonts w:eastAsia="宋体"/>
        </w:rPr>
        <w:t>12 零点的作用与隐藏模态</w:t>
      </w:r>
      <w:bookmarkEnd w:id="12"/>
    </w:p>
    <w:p>
      <w:pPr>
        <w:pStyle w:val="Level"/>
      </w:pPr>
      <w:r>
        <w:rPr>
          <w:rFonts w:eastAsia="宋体"/>
        </w:rPr>
        <w:t>【建议理解】 说明零点如何改权重，并区分端口极点与隐藏内部模态。</w:t>
      </w:r>
    </w:p>
    <w:p>
      <w:pPr>
        <w:keepNext/>
      </w:pPr>
      <w:r>
        <w:rPr>
          <w:rFonts w:eastAsia="宋体"/>
        </w:rPr>
        <w:t>资料内容｜讲义第 33—34、37 页。若极点保持不变且没有相消，改变零点会改变各模态的系数、幅度、相位及叠加形状，但不改变已有模态的指数率和振荡频率。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第二式将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后查表即可。两系统极点相同为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；零点由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移到 0，余弦与正弦配比随之改变。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09999"/>
            <wp:docPr id="10" name="Picture 10" descr="图 10 依据讲义第 34 页重绘 同极点而不同零点的两种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ro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10 依据讲义第 34 页重绘 同极点而不同零点的两种波形</w:t>
      </w:r>
    </w:p>
    <w:p>
      <w:r>
        <w:rPr>
          <w:rFonts w:eastAsia="宋体"/>
        </w:rPr>
        <w:t xml:space="preserve">读图：左侧共用一对叉号，蓝、棕圆圈分别表示两系统零点；右侧两波形的衰减率和周期相同，但过零时刻和幅度不同。示例取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资料校核｜第 33 页“零点不会对时域波形发生实质影响”应限定为：不相消时，零点不改变模态的指数率和频率。不能推广为零点不重要；零点还影响波形形状、响应正负、幅频特性，并可能消去某个输入输出模态。</w:t>
      </w:r>
    </w:p>
    <w:p>
      <w:pPr>
        <w:pStyle w:val="4"/>
      </w:pPr>
      <w:r>
        <w:rPr>
          <w:rFonts w:eastAsia="宋体"/>
        </w:rPr>
        <w:t>系统函数并不总能显示全部内部固有频率</w:t>
      </w:r>
    </w:p>
    <w:p>
      <w:pPr>
        <w:keepNext/>
      </w:pPr>
      <w:r>
        <w:rPr>
          <w:rFonts w:eastAsia="宋体"/>
        </w:rPr>
        <w:t xml:space="preserve">资料内容｜第 37 页用网络特征方程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的根定义固有频率。正确建立模型后，传递函数的分子分母可能有公因子，例如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约分后的输入输出极点仅有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，但原实现可能还有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的内部模态。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足以描述这个端口的零状态输入输出，却未必完整描述所有内部状态和非零初始响应。不能把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的极点与某个未最小化实现的全部固有频率直接画等号。</w:t>
      </w:r>
    </w:p>
    <w:p>
      <w:r>
        <w:rPr>
          <w:rFonts w:eastAsia="宋体"/>
        </w:rPr>
        <w:t>补充例证｜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、输出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。零状态下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，输出还含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。这个额外模式并不出现在零状态传递函数中。</w:t>
      </w:r>
    </w:p>
    <w:p>
      <w:pPr>
        <w:pStyle w:val="3"/>
      </w:pPr>
      <w:bookmarkStart w:id="13" w:name="Topic13"/>
      <w:r>
        <w:rPr>
          <w:rFonts w:eastAsia="宋体"/>
        </w:rPr>
        <w:t>13 响应的两种分类</w:t>
      </w:r>
      <w:bookmarkEnd w:id="13"/>
    </w:p>
    <w:p>
      <w:pPr>
        <w:pStyle w:val="Level"/>
      </w:pPr>
      <w:r>
        <w:rPr>
          <w:rFonts w:eastAsia="宋体"/>
        </w:rPr>
        <w:t>【必须掌握】 分别按极点来源与长期行为分类，不把自由响应等同零输入。</w:t>
      </w:r>
    </w:p>
    <w:p>
      <w:r>
        <w:rPr>
          <w:rFonts w:eastAsia="宋体"/>
        </w:rPr>
        <w:t xml:space="preserve">资料内容｜讲义第 35—36、39 页。若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为有理式，乘积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约分后，输出的极点来自系统与输入；若两者极点重合，重数可能增加。零点相消也可能使某些候选极点消失。</w:t>
      </w:r>
    </w:p>
    <w:p>
      <w:pPr>
        <w:keepNext/>
      </w:pPr>
      <w:r>
        <w:rPr>
          <w:rFonts w:eastAsia="宋体"/>
        </w:rPr>
        <w:t xml:space="preserve">在乘积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为严格真分式，且系统极点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 与输入极点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</m:oMath>
      <w:r>
        <w:rPr>
          <w:rFonts w:eastAsia="宋体"/>
        </w:rPr>
        <w:t xml:space="preserve"> 都简单、互不重合且无相消时，可写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b>
            <m:sup/>
            <m:e/>
          </m:nary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按极点来源，前一组称自由／固有响应，后一组称强迫响应。“只与系统或激励有关”说的是模态的指数形式；系数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</m:oMath>
      <w:r>
        <w:rPr>
          <w:rFonts w:eastAsia="宋体"/>
        </w:rPr>
        <w:t xml:space="preserve"> 一般同时依赖系统与输入。自由响应不等于零输入响应：即便初始状态为零，输入启动也可激发系统极点项。</w:t>
      </w:r>
    </w:p>
    <w:p>
      <w:r>
        <w:rPr>
          <w:rFonts w:eastAsia="宋体"/>
        </w:rPr>
        <w:t xml:space="preserve">若极点重合，例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；不能硬分成两个相同的简单指数项。重极点与多项式项需按前面规则处理，不受上面简单极点展开式限制。</w:t>
      </w:r>
    </w:p>
    <w:p>
      <w:r>
        <w:rPr>
          <w:rFonts w:eastAsia="宋体"/>
        </w:rPr>
        <w:t>按长期行为，趋于零的部分称瞬态响应，去掉这些部分后留下的是稳态部分；稳态可以是持续振荡，不一定是常数。对于增长响应，应直接说明无有界稳态，不把“稳态”理解为已稳定下来。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判断角度</w:t>
            </w:r>
          </w:p>
        </w:tc>
        <w:tc>
          <w:tcPr>
            <w:tcW w:type="dxa" w:w="396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第一类</w:t>
            </w:r>
          </w:p>
        </w:tc>
        <w:tc>
          <w:tcPr>
            <w:tcW w:type="dxa" w:w="396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第二类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按极点来源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自由／固有：来自系统极点；系数还受输入影响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强迫：来自输入极点；系数还受系统影响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按长期行为</w:t>
            </w:r>
          </w:p>
        </w:tc>
        <w:tc>
          <w:tcPr>
            <w:tcW w:type="dxa" w:w="396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瞬态：最终趋于零，包括衰减振荡</w:t>
            </w:r>
          </w:p>
        </w:tc>
        <w:tc>
          <w:tcPr>
            <w:tcW w:type="dxa" w:w="396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稳态：保留下来的有界持久部分，可为常量或振荡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典型对应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稳定系统的自然模态通常为瞬态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持续正弦激励通常产生正弦稳态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不能机械对应</w:t>
            </w:r>
          </w:p>
        </w:tc>
        <w:tc>
          <w:tcPr>
            <w:tcW w:type="dxa" w:w="396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无损系统的简单虚轴模态不衰减</w:t>
            </w:r>
          </w:p>
        </w:tc>
        <w:tc>
          <w:tcPr>
            <w:tcW w:type="dxa" w:w="396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衰减激励产生的强迫项也可能是瞬态</w:t>
            </w:r>
          </w:p>
        </w:tc>
      </w:tr>
    </w:tbl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39 页两个“特例”的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 标号与前文相反：系统虚轴极点应写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；衰减激励的极点应写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。判断时认清极点来源，不要只背字母。无损系统的虚轴极点还须为简单极点，重根可产生增长包络。</w:t>
      </w:r>
    </w:p>
    <w:p>
      <w:r>
        <w:rPr>
          <w:rFonts w:eastAsia="宋体"/>
        </w:rPr>
        <w:t>两个特例的正确读法｜无损系统若有简单虚轴系统极点，自由模态可持续存在而属于稳态；若激励的各实际极点都在严格左半平面，其强迫项会衰减而属于瞬态。它们说明两套分类并不一一对应，不能把“自由=瞬态、强迫=稳态”当定义。</w:t>
      </w:r>
    </w:p>
    <w:p>
      <w:pPr>
        <w:pStyle w:val="3"/>
      </w:pPr>
      <w:bookmarkStart w:id="14" w:name="Topic14"/>
      <w:r>
        <w:rPr>
          <w:rFonts w:eastAsia="宋体"/>
        </w:rPr>
        <w:t>14 RC 电路的正弦启动响应</w:t>
      </w:r>
      <w:bookmarkEnd w:id="14"/>
    </w:p>
    <w:p>
      <w:pPr>
        <w:pStyle w:val="Level"/>
      </w:pPr>
      <w:r>
        <w:rPr>
          <w:rFonts w:eastAsia="宋体"/>
        </w:rPr>
        <w:t>【必须掌握】 算全RC正弦启动的暂态和稳态，核验初值、相位与幅度。</w:t>
      </w:r>
    </w:p>
    <w:p>
      <w:r>
        <w:rPr>
          <w:rFonts w:eastAsia="宋体"/>
        </w:rPr>
        <w:t>资料例题｜讲义第 38 页。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，输入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，输出为电容电压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。按课件解法采用零初始电压；若有初始储能，需另加零输入响应。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074000"/>
            <wp:docPr id="11" name="Picture 11" descr="图11 依据讲义第38页重绘 输入输出端口与电容电压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图11 依据讲义第38页重绘 输入输出端口与电容电压方向</w:t>
      </w:r>
    </w:p>
    <w:p>
      <w:pPr>
        <w:keepNext/>
      </w:pPr>
      <w:r>
        <w:rPr>
          <w:rFonts w:eastAsia="宋体"/>
        </w:rPr>
        <w:t xml:space="preserve">第一步，由阻抗分压及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秒，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第二步，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。设分解为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；乘公共分母：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6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>。比较二次、一次、常数项：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第三步，逆变换并按极点来源标记：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（7-9）</w:t>
      </w:r>
    </w:p>
    <w:p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来自系统，指数项是自由响应且是瞬态；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</m:oMath>
      <w:r>
        <w:rPr>
          <w:rFonts w:eastAsia="宋体"/>
        </w:rPr>
        <w:t xml:space="preserve"> 来自输入，正余弦项是强迫响应且是稳态。ROC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；输出持续振荡，无常数终值，不能套终值定理求其振荡幅度。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074000"/>
            <wp:docPr id="12" name="Picture 12" descr="图 12 补充图示 总响应与瞬态 稳态分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12 补充图示 总响应与瞬态 稳态分量</w:t>
      </w:r>
    </w:p>
    <w:p>
      <w:r>
        <w:rPr>
          <w:rFonts w:eastAsia="宋体"/>
        </w:rPr>
        <w:t>核验一：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，符合无冲激电流时电容电压连续；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V/s，满足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在零时刻右侧的关系。</w:t>
      </w:r>
    </w:p>
    <w:p>
      <w:r>
        <w:rPr>
          <w:rFonts w:eastAsia="宋体"/>
        </w:rPr>
        <w:t xml:space="preserve">核验二：稳态分量可合并成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7</m:t>
            </m:r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，幅度约 2.43 V，滞后约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6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。这与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的模与相角一致；启动后的总波形还含指数项，不能一开始只写正弦稳态。</w:t>
      </w:r>
    </w:p>
    <w:p>
      <w:pPr>
        <w:pStyle w:val="3"/>
      </w:pPr>
      <w:bookmarkStart w:id="15" w:name="Topic15"/>
      <w:r>
        <w:rPr>
          <w:rFonts w:eastAsia="宋体"/>
        </w:rPr>
        <w:t>15 核心检查与教师作业</w:t>
      </w:r>
      <w:bookmarkEnd w:id="15"/>
    </w:p>
    <w:p>
      <w:pPr>
        <w:pStyle w:val="Level"/>
      </w:pPr>
      <w:r>
        <w:rPr>
          <w:rFonts w:eastAsia="宋体"/>
        </w:rPr>
        <w:t>【必须掌握】 完成教师指定复习和作业，不把补充说明误认为教师题目。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易错提醒｜先约分认极点，再看是否需要长除法；共轭系数与上下极点一一对应；重根各次幂不能漏，两个阶乘不能混；求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必须零状态；画初始源先定参考方向；冲激箭头标权重；极点相消后不要丢掉对内部模态的讨论；自由／强迫与瞬态／稳态按不同标准分类。</w:t>
      </w:r>
    </w:p>
    <w:p>
      <w:pPr>
        <w:pStyle w:val="4"/>
      </w:pPr>
      <w:r>
        <w:rPr>
          <w:rFonts w:eastAsia="宋体"/>
        </w:rPr>
        <w:t>正式作业与预习</w:t>
      </w:r>
    </w:p>
    <w:p>
      <w:r>
        <w:rPr>
          <w:rFonts w:eastAsia="宋体"/>
        </w:rPr>
        <w:t>资料内容｜讲义第40页：教材4-4（4、6、14、19、20），4-5（2），4-10（b），4-19、4-27、4-33；预习§4.8—4.11。资料未给出完整教材题面，题目以教材为准，不补造题面。</w:t>
      </w:r>
    </w:p>
    <w:p>
      <w:r>
        <w:rPr>
          <w:rFonts w:eastAsia="宋体"/>
        </w:rPr>
        <w:t>复习顺序｜先复算三类部分分式，再用两电容和RC例题检查初态与冲激，最后按极点来源和长期行为分别分类。每道教师例题至少用通分、原方程、初值或合法的终值条件核验一次。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6" w:name="Topic16"/>
      <w:r>
        <w:rPr>
          <w:rFonts w:eastAsia="宋体"/>
        </w:rPr>
        <w:t>A1 本课计算所需的性质复习</w:t>
      </w:r>
      <w:bookmarkEnd w:id="16"/>
    </w:p>
    <w:p>
      <w:pPr>
        <w:pStyle w:val="Level"/>
      </w:pPr>
      <w:r>
        <w:rPr>
          <w:rFonts w:eastAsia="宋体"/>
        </w:rPr>
        <w:t>【建议理解】 按需要查阅线性、延迟、指数加权与积分性质的条件。</w:t>
      </w:r>
    </w:p>
    <w:p>
      <w:r>
        <w:rPr>
          <w:rFonts w:eastAsia="宋体"/>
        </w:rPr>
        <w:t>资料内容与校核｜讲义第4页。</w:t>
      </w:r>
    </w:p>
    <w:p>
      <w:pPr>
        <w:keepNext/>
      </w:pPr>
      <w:r>
        <w:rPr>
          <w:rFonts w:eastAsia="宋体"/>
        </w:rPr>
        <w:t>性质复习｜线性、延迟、指数加权和正尺度变换分别为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延迟要求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，波形与阶跃一起移动；指数加权要替换每一个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。单边负尺度不能仅由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决定。线性式先在公共 ROC 使用，指数加权和尺度变化相应改变 ROC。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微分公式来自分部积分；存在启动跳变时，导数中的冲激也必须计入。若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，初始积累不能漏掉。另有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，要求零点附近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可积，积分路径水平向右且允许交换积分。讲义第 4 页的 s 域积分变量须统一；高阶初始项指各阶导数。</w:t>
      </w:r>
    </w:p>
    <w:p>
      <w:r>
        <w:rPr>
          <w:rFonts w:eastAsia="宋体"/>
        </w:rPr>
        <w:t>核验工具｜原点无冲激、右极限有限并满足通常存在条件时，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lim>
        </m:limLow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。使用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→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+</m:t>
                </m:r>
              </m:sup>
            </m:sSup>
          </m:lim>
        </m:limLow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前须确认终值存在；对普通有理响应，可检查约分后的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极点全在严格左半平面。虚轴振荡不能把代数极限当时间终值。</w:t>
      </w:r>
    </w:p>
    <w:p>
      <w:pPr>
        <w:pStyle w:val="3"/>
      </w:pPr>
      <w:bookmarkStart w:id="17" w:name="Topic17"/>
      <w:r>
        <w:rPr>
          <w:rFonts w:eastAsia="宋体"/>
        </w:rPr>
        <w:t>A2 傅里叶边界谱完整对照</w:t>
      </w:r>
      <w:bookmarkEnd w:id="17"/>
    </w:p>
    <w:p>
      <w:pPr>
        <w:pStyle w:val="Level"/>
      </w:pPr>
      <w:r>
        <w:rPr>
          <w:rFonts w:eastAsia="宋体"/>
        </w:rPr>
        <w:t>【拓展阅读】 完整保留讲义第3页六类对照，但不把广义谱作普通函数运算。</w:t>
      </w:r>
    </w:p>
    <w:p>
      <w:pPr>
        <w:keepNext/>
      </w:pPr>
      <w:r>
        <w:rPr>
          <w:rFonts w:eastAsia="宋体"/>
        </w:rPr>
        <w:t xml:space="preserve">资料内容与校核｜第 3 页的傅里叶列采用广义函数解释。只有虚轴在 ROC 内时才可直接令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；在边界取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可能产生冲激谱。用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PV</m:t>
        </m:r>
      </m:oMath>
      <w:r>
        <w:rPr>
          <w:rFonts w:eastAsia="宋体"/>
        </w:rPr>
        <w:t xml:space="preserve"> 表示柯西主值，有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幂函数表中的高次倒数须按分布导数或有限部分理解；不能把含冲激的谱作任意普通函数除法。本课计算主要在拉普拉斯 ROC 内完成。</w:t>
      </w:r>
    </w:p>
    <w:p>
      <w:pPr>
        <w:pStyle w:val="3"/>
      </w:pPr>
      <w:bookmarkStart w:id="18" w:name="Topic18"/>
      <w:r>
        <w:rPr>
          <w:rFonts w:eastAsia="宋体"/>
        </w:rPr>
        <w:t>A3 一般重根的导数和递推系数</w:t>
      </w:r>
      <w:bookmarkEnd w:id="18"/>
    </w:p>
    <w:p>
      <w:pPr>
        <w:pStyle w:val="Level"/>
      </w:pPr>
      <w:r>
        <w:rPr>
          <w:rFonts w:eastAsia="宋体"/>
        </w:rPr>
        <w:t>【建议理解】 由泰勒展开说明高阶公式，并对照教师编号。</w:t>
      </w:r>
    </w:p>
    <w:p>
      <w:pPr>
        <w:keepNext/>
      </w:pPr>
      <w:r>
        <w:rPr>
          <w:rFonts w:eastAsia="宋体"/>
        </w:rPr>
        <w:t xml:space="preserve">资料内容｜讲义第 15—18 页。若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阶极点，必须列出从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</m:oMath>
      <w:r>
        <w:rPr>
          <w:rFonts w:eastAsia="宋体"/>
        </w:rPr>
        <w:t xml:space="preserve"> 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p>
        </m:sSup>
      </m:oMath>
      <w:r>
        <w:rPr>
          <w:rFonts w:eastAsia="宋体"/>
        </w:rPr>
        <w:t xml:space="preserve"> 的所有项。为避免编号倒置，本笔记以分母幂次编号：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p>
            <m:e/>
          </m:nary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keepNext/>
      </w:pPr>
      <w:r>
        <w:rPr>
          <w:rFonts w:eastAsia="宋体"/>
        </w:rPr>
        <w:t xml:space="preserve">其中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 附近解析。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</m:oMath>
      <w:r>
        <w:rPr>
          <w:rFonts w:eastAsia="宋体"/>
        </w:rPr>
        <w:t xml:space="preserve"> 的泰勒展开中，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 xml:space="preserve"> 正是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p>
        </m:sSup>
      </m:oMath>
      <w:r>
        <w:rPr>
          <w:rFonts w:eastAsia="宋体"/>
        </w:rPr>
        <w:t xml:space="preserve"> 的系数，因此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ℒ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!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两个阶乘来自不同步骤：前者是泰勒系数，后者是幂函数反变换。讲义使用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 表示分母幂次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 的系数，即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>，与这里等价。</w:t>
      </w:r>
    </w:p>
    <w:p>
      <w:r>
        <w:rPr>
          <w:rFonts w:eastAsia="宋体"/>
        </w:rPr>
        <w:t xml:space="preserve">递推法｜先令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</m:oMath>
      <w:r>
        <w:rPr>
          <w:rFonts w:eastAsia="宋体"/>
        </w:rPr>
        <w:t xml:space="preserve">，再定义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，依次得到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…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。每次去掉已知常数并除一次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，相当于剥去一项泰勒展开；代入前先化简可去的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第七讲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第七讲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第七讲 拉氏逆变换、电路模型与系统响应 学习讲义 V3重制版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