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第九讲</w:t>
      </w:r>
    </w:p>
    <w:p>
      <w:pPr>
        <w:pStyle w:val="26"/>
      </w:pPr>
      <w:r>
        <w:rPr>
          <w:rFonts w:eastAsia="宋体"/>
        </w:rPr>
        <w:t>双边拉氏 Hilbert与CT重建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负时间信号怎样作拉氏变换？拉氏边界何时给出傅里叶谱？Hilbert、二维变换与投影切片怎样联系CT重建？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指数积分、部分分式、傅里叶对、冲激筛选和卷积；电路关系、主值和坐标代换随题补足。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双边拉氏与ROC → 傅里叶边界 → Hilbert与解析信号 → 二维FT和Radon → 切片与滤波反投影。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 xml:space="preserve">双边反演须同时给F与ROC；虚轴在通常ROC内才可直接取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。CT采用空间周频率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，ramp与求导后Hilbert之间的系数为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【重点】左右信号的同一分式如何区分？虚轴冲激权重从何而来？解析信号怎样抵消负频率？切片方向与反投影系数如何核对？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本课入口与正弦稳态回顾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双边拉普拉斯变换与收敛域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教师换路 RC 电路例题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拉氏变换与傅里叶变换的关系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积分变换与傅里叶家族</w:t>
          <w:tab/>
          <w:t>9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Hilbert 变换的模型与直觉</w:t>
          <w:tab/>
          <w:t>9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教师余弦例题与 Hilbert 性质</w:t>
          <w:tab/>
          <w:t>11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解析信号怎样去掉负频率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因果性怎样约束频响实部和虚部</w:t>
          <w:tab/>
          <w:t>13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二维傅里叶变换与旋转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Radon 变换与 CT 投影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投影切片定理与频域重建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滤波反投影与教师推导任务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核心回顾与正式作业</w:t>
          <w:tab/>
          <w:t>23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A1 广义傅里叶边界与高阶极点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A2 Hilbert 保能 正交与逆变换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A3 因果实虚部约束的代数来源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A4 两种 FBP 等价表示的完整推导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9" w:history="1">
        <w:r>
          <w:rPr>
            <w:rFonts w:eastAsia="宋体"/>
            <w:color w:val="244B68"/>
          </w:rPr>
          <w:t>A5 人物背景与其他积分变换</w:t>
          <w:tab/>
          <w:t>26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资料来源｜高河伟《信号与系统 第 4 章 拉普拉斯变换 IV 及其他积分变换》，PDF《Ch4_4》45 页，封面标注 2026 年秋季。第 45 页注明基于邢宇翔、赵自然老师原讲稿并参考其他教师课件修改。文中页码均指该 PDF；教师原图与重绘、补充图在图注中区分。</w:t>
      </w:r>
    </w:p>
    <w:p>
      <w:pPr>
        <w:pStyle w:val="15"/>
      </w:pPr>
      <w:r>
        <w:rPr>
          <w:rFonts w:eastAsia="宋体"/>
        </w:rPr>
        <w:t>录音来源｜A《10月23日 希尔伯特变换与信号分析》44分19.5秒，主要补充Hilbert至CT；B《10月23日 3》9.216秒无可确认新增教学内容。时间从各文件起点计。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本课入口与正弦稳态回顾</w:t>
      </w:r>
      <w:bookmarkEnd w:id="1"/>
    </w:p>
    <w:p>
      <w:pPr>
        <w:pStyle w:val="Level"/>
      </w:pPr>
      <w:r>
        <w:rPr>
          <w:rFonts w:eastAsia="宋体"/>
        </w:rPr>
        <w:t>【必须掌握】 知道本课由单边走向双边，再由一维走向二维；区分完整响应与正弦稳态。</w:t>
      </w:r>
    </w:p>
    <w:p>
      <w:r>
        <w:rPr>
          <w:rFonts w:eastAsia="宋体"/>
        </w:rPr>
        <w:t>资料内容｜讲义第 1—3 页。本课沿两条线展开：补全拉氏变换对负时间信号的处理；用积分变换把移相、投影与重建问题变成频域关系。</w:t>
      </w:r>
    </w:p>
    <w:p>
      <w:pPr>
        <w:keepNext/>
      </w:pPr>
      <w:r>
        <w:rPr>
          <w:rFonts w:eastAsia="宋体"/>
        </w:rPr>
        <w:t xml:space="preserve">必要回顾｜对稳定的实 LTI 系统，输入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的启动瞬态消退后，有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来源是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：输入的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极点留下同频项，系统的严格左半平面模态衰减。频率响应须在相应变换存在时由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得到；它只给正弦稳态，不是全部启动响应。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2 页以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概括稳定，是本课因果适当有理模型下的简化。一般 LTI 系统的 BIBO 判据是冲激响应绝对可积（直接传递项另计），仅趋零不充分；非因果系统还须结合 ROC，不能只看极点位置。</w:t>
      </w:r>
    </w:p>
    <w:p>
      <w:r>
        <w:rPr>
          <w:rFonts w:eastAsia="宋体"/>
        </w:rPr>
        <w:t>符号约定｜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为角频率（rad/s）；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ℒ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</m:oMath>
      <w:r>
        <w:rPr>
          <w:rFonts w:eastAsia="宋体"/>
        </w:rPr>
        <w:t xml:space="preserve"> 为双边拉氏变换，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</m:oMath>
      <w:r>
        <w:rPr>
          <w:rFonts w:eastAsia="宋体"/>
        </w:rPr>
        <w:t xml:space="preserve"> 为 Hilbert 变换，</w:t>
      </w:r>
      <m:oMath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。一维时间傅里叶采用核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、逆变换系数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。二维与 CT 部分采用课件的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是空间周频率，不沿用角频率的求导系数。</w:t>
      </w:r>
    </w:p>
    <w:p>
      <w:pPr>
        <w:pStyle w:val="3"/>
      </w:pPr>
      <w:bookmarkStart w:id="2" w:name="Topic2"/>
      <w:r>
        <w:rPr>
          <w:rFonts w:eastAsia="宋体"/>
        </w:rPr>
        <w:t>2 双边拉普拉斯变换与收敛域</w:t>
      </w:r>
      <w:bookmarkEnd w:id="2"/>
    </w:p>
    <w:p>
      <w:pPr>
        <w:pStyle w:val="Level"/>
      </w:pPr>
      <w:r>
        <w:rPr>
          <w:rFonts w:eastAsia="宋体"/>
        </w:rPr>
        <w:t>【必须掌握】 【重点】把象函数和 ROC 看成一组信息，能判断左右信号的收敛方向。</w:t>
      </w:r>
    </w:p>
    <w:p>
      <w:r>
        <w:rPr>
          <w:rFonts w:eastAsia="宋体"/>
        </w:rPr>
        <w:t xml:space="preserve">资料内容｜讲义第 4—6、9 页。单边变换围绕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处理初始状态，双边变换把整个时间轴纳入，适合描述负时间输入、双侧信号及与傅里叶变换的联系。</w:t>
      </w:r>
    </w:p>
    <w:p>
      <w:pPr>
        <w:pStyle w:val="4"/>
      </w:pPr>
      <w:r>
        <w:rPr>
          <w:rFonts w:eastAsia="宋体"/>
        </w:rPr>
        <w:t>2.1 定义与两端的共同约束</w:t>
      </w:r>
    </w:p>
    <w:p>
      <w:pPr>
        <w:pStyle w:val="Level"/>
        <w:keepNext/>
      </w:pPr>
      <w:r>
        <w:rPr>
          <w:rFonts w:eastAsia="宋体"/>
        </w:rPr>
        <w:t>【必须掌握】 按正、负时间分段积分，并取收敛条件的交集。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ℒ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（9-1）</w:t>
      </w:r>
    </w:p>
    <w:p>
      <w:pPr>
        <w:keepNext/>
      </w:pPr>
      <w:r>
        <w:rPr>
          <w:rFonts w:eastAsia="宋体"/>
        </w:rPr>
        <w:t>通常以绝对收敛定义 ROC：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有限的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</m:oMath>
      <w:r>
        <w:rPr>
          <w:rFonts w:eastAsia="宋体"/>
        </w:rPr>
        <w:t xml:space="preserve"> 范围。对常见有理象函数，它是竖直半平面或带状区域，内部不能含极点。反变换沿 ROC 内一条竖直线积分：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 xml:space="preserve">理解提示｜增大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</m:oMath>
      <w:r>
        <w:rPr>
          <w:rFonts w:eastAsia="宋体"/>
        </w:rPr>
        <w:t xml:space="preserve"> 会压低正时间尾部，却放大负时间尾部。两端条件须同时成立，没有交集便没有通常意义下的双边变换。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4、9 页以“两端乘衰减因子后趋零”帮助判断常见指数信号，不是一般收敛的充分条件。例如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两端趋零，但在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的积分发散。ROC 应从积分判断，不能只查端点极限。</w:t>
      </w:r>
    </w:p>
    <w:p>
      <w:pPr>
        <w:pStyle w:val="4"/>
      </w:pPr>
      <w:r>
        <w:rPr>
          <w:rFonts w:eastAsia="宋体"/>
        </w:rPr>
        <w:t>2.2 同一分式的不同反变换</w:t>
      </w:r>
    </w:p>
    <w:p>
      <w:pPr>
        <w:pStyle w:val="Level"/>
      </w:pPr>
      <w:r>
        <w:rPr>
          <w:rFonts w:eastAsia="宋体"/>
        </w:rPr>
        <w:t>【必须掌握】 用 ROC 决定每个极点项向左还是向右延伸。</w:t>
      </w:r>
    </w:p>
    <w:p>
      <w:pPr>
        <w:keepNext/>
      </w:pPr>
      <w:r>
        <w:rPr>
          <w:rFonts w:eastAsia="宋体"/>
        </w:rPr>
        <w:t xml:space="preserve">右侧阶跃给出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。左侧负阶跃则给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因此仅有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不能区分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；ROC 补足了时域支持方向。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34000"/>
            <wp:docPr id="1" name="Picture 1" descr="图 1 依据讲义第 4—6 页重绘 同一象函数与不同 RO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依据讲义第 4—6 页重绘 同一象函数与不同 ROC</w:t>
      </w:r>
    </w:p>
    <w:p>
      <w:r>
        <w:rPr>
          <w:rFonts w:eastAsia="宋体"/>
        </w:rPr>
        <w:t>读图：先看波形位于原点哪侧，再看极点所在边界。右侧信号的 ROC 向右，左侧信号向左；边界极点不属于 ROC。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2381"/>
        <w:gridCol w:w="3118"/>
      </w:tblGrid>
      <w:tr>
        <w:trPr>
          <w:cantSplit/>
          <w:tblHeader/>
        </w:trPr>
        <w:tc>
          <w:tcPr>
            <w:tcW w:type="dxa" w:w="413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时域信号</w:t>
            </w:r>
          </w:p>
        </w:tc>
        <w:tc>
          <w:tcPr>
            <w:tcW w:type="dxa" w:w="2381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双边象函数</w:t>
            </w:r>
          </w:p>
        </w:tc>
        <w:tc>
          <w:tcPr>
            <w:tcW w:type="dxa" w:w="311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ROC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全部有限 s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oMath>
          </w:p>
        </w:tc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oMath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</w:tr>
      <w:tr>
        <w:trPr>
          <w:cantSplit/>
        </w:trPr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oMath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oMath>
          </w:p>
        </w:tc>
      </w:tr>
      <w:tr>
        <w:trPr>
          <w:cantSplit/>
        </w:trPr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n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−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1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−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!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n</m:t>
                      </m:r>
                    </m:sup>
                  </m:sSup>
                </m:den>
              </m:f>
            </m:oMath>
          </w:p>
        </w:tc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oMath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n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−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1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−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!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n</m:t>
                      </m:r>
                    </m:sup>
                  </m:sSup>
                </m:den>
              </m:f>
            </m:oMath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oMath>
          </w:p>
        </w:tc>
      </w:tr>
    </w:tbl>
    <w:p>
      <w:r>
        <w:rPr>
          <w:rFonts w:eastAsia="宋体"/>
        </w:rPr>
        <w:t xml:space="preserve">表中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</m:oMath>
      <w:r>
        <w:rPr>
          <w:rFonts w:eastAsia="宋体"/>
        </w:rPr>
        <w:t xml:space="preserve">；a 为实数时边界为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，为复数时换为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。时间幂来自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ℒ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p>
        </m:sSup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p>
        </m:sSup>
      </m:oMath>
      <w:r>
        <w:rPr>
          <w:rFonts w:eastAsia="宋体"/>
        </w:rPr>
        <w:t xml:space="preserve">。左侧公式的负号和 t 的幂次必须保留，不能把 t 任意换成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教师例题｜第 5 页：求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的双边变换。先分段：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左端要求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，右端要求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，共同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Re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核验：极点 0、1 均在带状 ROC 的边界上；第一项来自负时间，第二项来自正时间。</w:t>
      </w:r>
    </w:p>
    <w:p>
      <w:r>
        <w:rPr>
          <w:rFonts w:eastAsia="宋体"/>
        </w:rPr>
        <w:t xml:space="preserve">单边与双边的微分性质不能混用。两端边界项消失时，分部积分给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ℒ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</m:oMath>
      <w:r>
        <w:rPr>
          <w:rFonts w:eastAsia="宋体"/>
        </w:rPr>
        <w:t xml:space="preserve">；单边则为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。双边式已包含整个历史，不自动另带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初值项；单边初值定理也不能不加条件地照搬到任意双边信号。</w:t>
      </w:r>
    </w:p>
    <w:p>
      <w:pPr>
        <w:pStyle w:val="3"/>
      </w:pPr>
      <w:bookmarkStart w:id="3" w:name="Topic3"/>
      <w:r>
        <w:rPr>
          <w:rFonts w:eastAsia="宋体"/>
        </w:rPr>
        <w:t>3 教师换路 RC 电路例题</w:t>
      </w:r>
      <w:bookmarkEnd w:id="3"/>
    </w:p>
    <w:p>
      <w:pPr>
        <w:pStyle w:val="Level"/>
      </w:pPr>
      <w:r>
        <w:rPr>
          <w:rFonts w:eastAsia="宋体"/>
        </w:rPr>
        <w:t>【必须掌握】 【重点】用 ROC 逐项反演，与单边初始状态法交叉核验。</w:t>
      </w:r>
    </w:p>
    <w:p>
      <w:r>
        <w:rPr>
          <w:rFonts w:eastAsia="宋体"/>
        </w:rPr>
        <w:t xml:space="preserve">资料例题｜讲义第 7—8 页。开关在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的全部过去接 1 端，电容由直流源 E 充电；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转至 2 端，电容经 R 放电。理想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，求完整的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419999"/>
            <wp:docPr id="2" name="Picture 2" descr="图 2 依据讲义第 7—8 页重绘 换路电路 等效输入与电容电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依据讲义第 7—8 页重绘 换路电路 等效输入与电容电压</w:t>
      </w:r>
    </w:p>
    <w:p>
      <w:r>
        <w:rPr>
          <w:rFonts w:eastAsia="宋体"/>
        </w:rPr>
        <w:t xml:space="preserve">读图：先认开关 1、2 端及参考节点，再看等效输入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。电路是因果系统，输入在负时间已有作用不代表电路非因果；电容电压从 E 连续接到指数放电。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 xml:space="preserve">必要先修｜串联 R、C 流过同一电流，KVL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，且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。零状态传递函数由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分压得到；这是全时间输入输出规律，不能把已经充电的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强行设零。</w:t>
      </w:r>
    </w:p>
    <w:p>
      <w:pPr>
        <w:keepNext/>
      </w:pPr>
      <w:r>
        <w:rPr>
          <w:rFonts w:eastAsia="宋体"/>
        </w:rPr>
        <w:t xml:space="preserve">第一步，建模。记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第二步，负时间阶跃的双边变换为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、ROC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；乘积取共同区域：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第三步，按这个带状 ROC 反演：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取左侧支撑，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取右侧支撑，故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（9-2）</w:t>
      </w:r>
    </w:p>
    <w:p>
      <w:r>
        <w:rPr>
          <w:rFonts w:eastAsia="宋体"/>
        </w:rPr>
        <w:t xml:space="preserve">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为 E，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 xml:space="preserve">，边界连续取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核验一｜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时稳态电流为零、电容电压为 E；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。电容电压没有跳变，导数中没有由电压跳变产生的冲激。</w:t>
      </w:r>
    </w:p>
    <w:p>
      <w:pPr>
        <w:keepNext/>
      </w:pPr>
      <w:r>
        <w:rPr>
          <w:rFonts w:eastAsia="宋体"/>
        </w:rPr>
        <w:t xml:space="preserve">核验二｜仅研究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时，单边法使用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它只给右半段放电，与双边结果一致。双边历史输入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已负责预充电，不能再重复叠加一次相同的初始状态响应。</w:t>
      </w:r>
    </w:p>
    <w:p>
      <w:pPr>
        <w:pStyle w:val="3"/>
      </w:pPr>
      <w:bookmarkStart w:id="4" w:name="Topic4"/>
      <w:r>
        <w:rPr>
          <w:rFonts w:eastAsia="宋体"/>
        </w:rPr>
        <w:t>4 拉氏变换与傅里叶变换的关系</w:t>
      </w:r>
      <w:bookmarkEnd w:id="4"/>
    </w:p>
    <w:p>
      <w:pPr>
        <w:pStyle w:val="Level"/>
      </w:pPr>
      <w:r>
        <w:rPr>
          <w:rFonts w:eastAsia="宋体"/>
        </w:rPr>
        <w:t>【必须掌握】 【重点】先查 ROC 与虚轴的关系，再决定直接代入还是作广义边界处理。</w:t>
      </w:r>
    </w:p>
    <w:p>
      <w:pPr>
        <w:keepNext/>
      </w:pPr>
      <w:r>
        <w:rPr>
          <w:rFonts w:eastAsia="宋体"/>
        </w:rPr>
        <w:t xml:space="preserve">资料内容｜讲义第 10—14 页。把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代入定义，直接得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拉氏变换是“指数加权后的傅里叶变换”。因果信号的单边、双边变换在共同收敛处一致；非因果信号的单边变换只保留右半段，不能代替完整双边变换。</w:t>
      </w:r>
    </w:p>
    <w:p>
      <w:pPr>
        <w:pStyle w:val="4"/>
      </w:pPr>
      <w:r>
        <w:rPr>
          <w:rFonts w:eastAsia="宋体"/>
        </w:rPr>
        <w:t>4.1 虚轴在 ROC 内与边界上的区别</w:t>
      </w:r>
    </w:p>
    <w:p>
      <w:pPr>
        <w:pStyle w:val="Level"/>
      </w:pPr>
      <w:r>
        <w:rPr>
          <w:rFonts w:eastAsia="宋体"/>
        </w:rPr>
        <w:t>【必须掌握】 知道令 s=jω 的前提，区分普通频谱与广义频谱。</w:t>
      </w:r>
    </w:p>
    <w:p>
      <w:pPr>
        <w:keepNext/>
      </w:pPr>
      <w:r>
        <w:rPr>
          <w:rFonts w:eastAsia="宋体"/>
        </w:rPr>
        <w:t>虚轴位于通常绝对收敛域内时，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（9-3）</w:t>
      </w:r>
    </w:p>
    <w:p>
      <w:r>
        <w:rPr>
          <w:rFonts w:eastAsia="宋体"/>
        </w:rPr>
        <w:t xml:space="preserve">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，傅里叶谱为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。而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，普通傅里叶变换不存在，不能只把分式中的 s 换成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资料校核｜第 11 页按收敛边界作三类讨论，针对这里的因果有理示例。双侧信号还须看完整带状 ROC；边界在虚轴上也不保证任意信号都存在带冲激的频谱。以下边界公式用于所述虚轴极点、可作广义变换的因果信号。</w:t>
      </w:r>
    </w:p>
    <w:p>
      <w:pPr>
        <w:keepNext/>
      </w:pPr>
      <w:r>
        <w:rPr>
          <w:rFonts w:eastAsia="宋体"/>
        </w:rPr>
        <w:t xml:space="preserve">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，从右侧加微小衰减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，再取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>，得分布边界值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（9-4）</w:t>
      </w:r>
    </w:p>
    <w:p>
      <w:r>
        <w:rPr>
          <w:rFonts w:eastAsia="宋体"/>
        </w:rPr>
        <w:t>PV 为柯西主值：对称避开奇点后取极限。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记录零频成分，不能因形式代入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而漏掉；此式也不是给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赋一个普通数值。来源见 A1。</w:t>
      </w:r>
    </w:p>
    <w:p>
      <w:pPr>
        <w:pStyle w:val="4"/>
      </w:pPr>
      <w:r>
        <w:rPr>
          <w:rFonts w:eastAsia="宋体"/>
        </w:rPr>
        <w:t>4.2 虚轴简单极点的冲激权重</w:t>
      </w:r>
    </w:p>
    <w:p>
      <w:pPr>
        <w:pStyle w:val="Level"/>
      </w:pPr>
      <w:r>
        <w:rPr>
          <w:rFonts w:eastAsia="宋体"/>
        </w:rPr>
        <w:t>【必须掌握】 按每个极点的留数与位置，写齐主值项与冲激项。</w:t>
      </w:r>
    </w:p>
    <w:p>
      <w:pPr>
        <w:keepNext/>
      </w:pPr>
      <w:r>
        <w:rPr>
          <w:rFonts w:eastAsia="宋体"/>
        </w:rPr>
        <w:t>资料内容｜讲义第 12 页。设因果信号满足：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keepNext/>
      </w:pPr>
      <w:r>
        <w:rPr>
          <w:rFonts w:eastAsia="宋体"/>
        </w:rPr>
        <w:t xml:space="preserve">其中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</m:oMath>
      <w:r>
        <w:rPr>
          <w:rFonts w:eastAsia="宋体"/>
        </w:rPr>
        <w:t xml:space="preserve"> 的普通傅里叶边界存在，例如为极点严格位于左半平面的严格真有理部分。每项对应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n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，由频移得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（9-5）</w:t>
      </w:r>
    </w:p>
    <w:p>
      <w:r>
        <w:rPr>
          <w:rFonts w:eastAsia="宋体"/>
        </w:rPr>
        <w:t xml:space="preserve">“直接代入再加冲激”的简写中，奇异部分须按主值解释；每个冲激权重是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。本式仅处理简单虚轴极点，重极点用广义导数，见 A1。</w:t>
      </w:r>
    </w:p>
    <w:p>
      <w:pPr>
        <w:keepNext/>
      </w:pPr>
      <w:r>
        <w:rPr>
          <w:rFonts w:eastAsia="宋体"/>
        </w:rPr>
        <w:t xml:space="preserve">教师例题｜第 13 页：求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的傅里叶谱，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。先写清部分分式：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的留数为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，逐项使用式（9-5），得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第一项按两个简单极点分别定义主值。核验：实信号频谱共轭对称，实部偶、虚部奇。第 13 页中间通式的移位须逐项写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，不能把所有冲激写在同一个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928"/>
        <w:gridCol w:w="5329"/>
      </w:tblGrid>
      <w:tr>
        <w:trPr>
          <w:cantSplit/>
          <w:tblHeader/>
        </w:trPr>
        <w:tc>
          <w:tcPr>
            <w:tcW w:type="dxa" w:w="2381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原信号</w:t>
            </w:r>
          </w:p>
        </w:tc>
        <w:tc>
          <w:tcPr>
            <w:tcW w:type="dxa" w:w="192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单边拉氏</w:t>
            </w:r>
          </w:p>
        </w:tc>
        <w:tc>
          <w:tcPr>
            <w:tcW w:type="dxa" w:w="532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傅里叶谱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92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oMath>
          </w:p>
        </w:tc>
        <w:tc>
          <w:tcPr>
            <w:tcW w:type="dxa" w:w="532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PV</m:t>
              </m:r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den>
              </m:f>
            </m:oMath>
          </w:p>
        </w:tc>
        <w:tc>
          <w:tcPr>
            <w:tcW w:type="dxa" w:w="53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92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b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bSup>
                </m:den>
              </m:f>
            </m:oMath>
          </w:p>
        </w:tc>
        <w:tc>
          <w:tcPr>
            <w:tcW w:type="dxa" w:w="532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PV</m:t>
              </m:r>
              <m:f>
                <m:num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</m:num>
                <m:den>
                  <m:sSub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oMath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num>
                <m:den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b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bSup>
                </m:den>
              </m:f>
            </m:oMath>
          </w:p>
        </w:tc>
        <w:tc>
          <w:tcPr>
            <w:tcW w:type="dxa" w:w="53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PV</m:t>
              </m:r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num>
                <m:den>
                  <m:sSub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oMath>
          </w:p>
        </w:tc>
      </w:tr>
    </w:tbl>
    <w:p>
      <w:pPr>
        <w:keepNext/>
      </w:pPr>
      <w:r>
        <w:rPr>
          <w:rFonts w:eastAsia="宋体"/>
        </w:rPr>
        <w:t xml:space="preserve">表中依照第 14 页约定，把省写的因果因子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显式补回；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。另有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</m:oMath>
      <w:r>
        <w:rPr>
          <w:rFonts w:eastAsia="宋体"/>
        </w:rPr>
        <w:t xml:space="preserve"> 的时间幂：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其中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的第一项为 PV，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按有限部分 Fp 解释；不能把它当普通反常积分。推导见 A1。</w:t>
      </w:r>
    </w:p>
    <w:p>
      <w:pPr>
        <w:pStyle w:val="3"/>
      </w:pPr>
      <w:bookmarkStart w:id="5" w:name="Topic5"/>
      <w:r>
        <w:rPr>
          <w:rFonts w:eastAsia="宋体"/>
        </w:rPr>
        <w:t>5 积分变换与傅里叶家族</w:t>
      </w:r>
      <w:bookmarkEnd w:id="5"/>
    </w:p>
    <w:p>
      <w:pPr>
        <w:pStyle w:val="Level"/>
      </w:pPr>
      <w:r>
        <w:rPr>
          <w:rFonts w:eastAsia="宋体"/>
        </w:rPr>
        <w:t>【建议理解】 用核函数观点定位各工具，不混淆周期性和频率单位。</w:t>
      </w:r>
    </w:p>
    <w:p>
      <w:r>
        <w:rPr>
          <w:rFonts w:eastAsia="宋体"/>
        </w:rPr>
        <w:t xml:space="preserve">资料内容｜讲义第 15—17 页。积分变换的一般形式是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。核 K 决定怎样提取信息：傅里叶核提取振荡分量，拉氏核再加指数权重；Hilbert 取得正交分量，Radon 取得沿线投影。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628"/>
        <w:gridCol w:w="4252"/>
      </w:tblGrid>
      <w:tr>
        <w:trPr>
          <w:cantSplit/>
          <w:tblHeader/>
        </w:trPr>
        <w:tc>
          <w:tcPr>
            <w:tcW w:type="dxa" w:w="1757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形式</w:t>
            </w:r>
          </w:p>
        </w:tc>
        <w:tc>
          <w:tcPr>
            <w:tcW w:type="dxa" w:w="362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时域基本结构</w:t>
            </w:r>
          </w:p>
        </w:tc>
        <w:tc>
          <w:tcPr>
            <w:tcW w:type="dxa" w:w="425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频域基本结构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FT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连续时间，通常非周期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连续，通常非周期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FS</w:t>
            </w:r>
          </w:p>
        </w:tc>
        <w:tc>
          <w:tcPr>
            <w:tcW w:type="dxa" w:w="362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连续时间，周期信号</w:t>
            </w:r>
          </w:p>
        </w:tc>
        <w:tc>
          <w:tcPr>
            <w:tcW w:type="dxa" w:w="425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离散谐波系数，一般不周期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DTFT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离散时间，一般非周期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 xml:space="preserve">连续频率，周期 </w:t>
            </w: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oMath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DFS / DFT</w:t>
            </w:r>
          </w:p>
        </w:tc>
        <w:tc>
          <w:tcPr>
            <w:tcW w:type="dxa" w:w="362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离散周期序列 / N个数及其周期延拓</w:t>
            </w:r>
          </w:p>
        </w:tc>
        <w:tc>
          <w:tcPr>
            <w:tcW w:type="dxa" w:w="425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离散频率，索引按N周期延拓</w:t>
            </w:r>
          </w:p>
        </w:tc>
      </w:tr>
    </w:tbl>
    <w:p>
      <w:r>
        <w:rPr>
          <w:rFonts w:eastAsia="宋体"/>
        </w:rPr>
        <w:t>读表｜时域周期化使频域离散化，时域采样使频域周期化。DFT 本身处理 N 个数；与 DFS 联系时采用长度 N 的周期延拓，不能认定实际有限记录本来就周期。</w:t>
      </w:r>
    </w:p>
    <w:p>
      <w:r>
        <w:rPr>
          <w:rFonts w:eastAsia="宋体"/>
        </w:rPr>
        <w:t xml:space="preserve">连续时间对应 FT 与拉氏变换；离散时间有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</m:oMath>
      <w:r>
        <w:rPr>
          <w:rFonts w:eastAsia="宋体"/>
        </w:rPr>
        <w:t xml:space="preserve">，在单位圆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p>
        </m:sSup>
      </m:oMath>
      <w:r>
        <w:rPr>
          <w:rFonts w:eastAsia="宋体"/>
        </w:rPr>
        <w:t xml:space="preserve"> 上才与 DTFT 联系，也须检查存在域。这里只定位课件的“亲戚”，不展开 z 变换计算。</w:t>
      </w:r>
    </w:p>
    <w:p>
      <w:pPr>
        <w:pStyle w:val="3"/>
      </w:pPr>
      <w:bookmarkStart w:id="6" w:name="Topic6"/>
      <w:r>
        <w:rPr>
          <w:rFonts w:eastAsia="宋体"/>
        </w:rPr>
        <w:t>6 Hilbert 变换的模型与直觉</w:t>
      </w:r>
      <w:bookmarkEnd w:id="6"/>
    </w:p>
    <w:p>
      <w:pPr>
        <w:pStyle w:val="Level"/>
      </w:pPr>
      <w:r>
        <w:rPr>
          <w:rFonts w:eastAsia="宋体"/>
        </w:rPr>
        <w:t>【必须掌握】 【重点】正频率减90度、负频率加90度，理解主值核与理想模型的条件。</w:t>
      </w:r>
    </w:p>
    <w:p>
      <w:pPr>
        <w:keepNext/>
      </w:pPr>
      <w:r>
        <w:rPr>
          <w:rFonts w:eastAsia="宋体"/>
        </w:rPr>
        <w:t>资料内容｜讲义第 18—20 页。为在不改变各非零频率幅度的情况下取得正交分量，定义理想 Hilbert 变换器：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sgn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≠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（9-6）</w:t>
      </w:r>
    </w:p>
    <w:p>
      <w:r>
        <w:rPr>
          <w:rFonts w:eastAsia="宋体"/>
        </w:rPr>
        <w:t xml:space="preserve">正频率乘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、相位减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；负频率乘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、相位加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。约定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，直流单独处理。</w:t>
      </w:r>
    </w:p>
    <w:p>
      <w:pPr>
        <w:keepNext/>
      </w:pPr>
      <w:r>
        <w:rPr>
          <w:rFonts w:eastAsia="宋体"/>
        </w:rPr>
        <w:t xml:space="preserve">来源｜由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，应用傅里叶对偶性，得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PV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。因此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ℋ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主值存在时，积分式为</w:t>
      </w:r>
    </w:p>
    <w:p>
      <w:pPr>
        <w:spacing w:line="288" w:lineRule="auto"/>
        <w:jc w:val="center"/>
      </w:pPr>
      <m:oMathPara>
        <m:oMath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（9-7）</w:t>
      </w:r>
    </w:p>
    <w:p>
      <w:r>
        <w:rPr>
          <w:rFonts w:eastAsia="宋体"/>
        </w:rPr>
        <w:t xml:space="preserve">PV 同时删去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左右等长的小区间再取极限，不是分别求两个发散积分后相减。一般有限能量信号可用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极限定义。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570000"/>
            <wp:docPr id="3" name="Picture 3" descr="图 3 依据讲义第 18—20 页重绘 Hilbert 核与非零频率幅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依据讲义第 18—20 页重绘 Hilbert 核与非零频率幅相</w:t>
      </w:r>
    </w:p>
    <w:p>
      <w:r>
        <w:rPr>
          <w:rFonts w:eastAsia="宋体"/>
        </w:rPr>
        <w:t>读图：正、负频率的模均为 1，相位符号相反；原点值另约定。时域核在正负时间都有值，零点有主值奇性。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易错提醒｜保幅是保持幅度谱，不是每一时刻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。理想 Hilbert 核非因果、不绝对可积，不能当成普通 BIBO 稳定、能精确实时实现的有限阶全通电路；它在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能量范数中有界。工程实现须近似与延迟。</w:t>
      </w:r>
    </w:p>
    <w:p>
      <w:pPr>
        <w:keepNext/>
      </w:pPr>
      <w:r>
        <w:rPr>
          <w:rFonts w:eastAsia="宋体"/>
        </w:rPr>
        <w:t xml:space="preserve">连续作两次，非零频率上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，因此适当信号类中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，逆变换为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ℋ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acc>
                <m:accPr>
                  <m:chr m:val="̂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</m:acc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这适用于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信号，或另行排除直流的相应信号类；常数的 Hilbert 变换取零，不能通过再变换恢复这个常数。</w:t>
      </w:r>
    </w:p>
    <w:p>
      <w:pPr>
        <w:pStyle w:val="3"/>
      </w:pPr>
      <w:bookmarkStart w:id="7" w:name="Topic7"/>
      <w:r>
        <w:rPr>
          <w:rFonts w:eastAsia="宋体"/>
        </w:rPr>
        <w:t>7 教师余弦例题与 Hilbert 性质</w:t>
      </w:r>
      <w:bookmarkEnd w:id="7"/>
    </w:p>
    <w:p>
      <w:pPr>
        <w:pStyle w:val="Level"/>
      </w:pPr>
      <w:r>
        <w:rPr>
          <w:rFonts w:eastAsia="宋体"/>
        </w:rPr>
        <w:t>【必须掌握】 会在频域处理符号和冲激权重，知道正交性、卷积性质的条件。</w:t>
      </w:r>
    </w:p>
    <w:p>
      <w:pPr>
        <w:keepNext/>
      </w:pPr>
      <w:r>
        <w:rPr>
          <w:rFonts w:eastAsia="宋体"/>
        </w:rPr>
        <w:t xml:space="preserve">资料例题｜讲义第 21—23 页。求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 Hilbert 变换，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。直接主值积分较繁，先用两个冲激谱：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正频率权重乘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，负频率乘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逆变换保留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系数：</w:t>
      </w:r>
    </w:p>
    <w:p>
      <w:pPr>
        <w:spacing w:line="288" w:lineRule="auto"/>
        <w:jc w:val="center"/>
      </w:pPr>
      <m:oMathPara>
        <m:oMath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这是完整时间余弦，没有乘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。因果截断余弦的频谱与 Hilbert 结果不同，不能套用同一变换对。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原函数（ω₀&gt;0）</w:t>
            </w:r>
          </w:p>
        </w:tc>
        <w:tc>
          <w:tcPr>
            <w:tcW w:type="dxa" w:w="481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Hilbert 结果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481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  <w:tr>
        <w:trPr>
          <w:cantSplit/>
        </w:trPr>
        <w:tc>
          <w:tcPr>
            <w:tcW w:type="dxa" w:w="481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481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oMath>
          </w:p>
        </w:tc>
        <w:tc>
          <w:tcPr>
            <w:tcW w:type="dxa" w:w="481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481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oMath>
          </w:p>
        </w:tc>
        <w:tc>
          <w:tcPr>
            <w:tcW w:type="dxa" w:w="481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oMath>
          </w:p>
        </w:tc>
      </w:tr>
    </w:tbl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482000"/>
            <wp:docPr id="4" name="Picture 4" descr="图 4 依据讲义第 21—22 页补充绘制 正余弦与正交分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依据讲义第 21—22 页补充绘制 正余弦与正交分量</w:t>
      </w:r>
    </w:p>
    <w:p>
      <w:r>
        <w:rPr>
          <w:rFonts w:eastAsia="宋体"/>
        </w:rPr>
        <w:t xml:space="preserve">读图：同频的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</m:oMath>
      <w:r>
        <w:rPr>
          <w:rFonts w:eastAsia="宋体"/>
        </w:rPr>
        <w:t xml:space="preserve"> 经 Hilbert 变成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</m:oMath>
      <w:r>
        <w:rPr>
          <w:rFonts w:eastAsia="宋体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</m:oMath>
      <w:r>
        <w:rPr>
          <w:rFonts w:eastAsia="宋体"/>
        </w:rPr>
        <w:t xml:space="preserve"> 经 Hilbert 变成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</m:oMath>
      <w:r>
        <w:rPr>
          <w:rFonts w:eastAsia="宋体"/>
        </w:rPr>
        <w:t>。按波形的相位移动核对符号，而不是把所有信号都统一乘一个普通复数。</w:t>
      </w:r>
    </w:p>
    <w:p>
      <w:r>
        <w:rPr>
          <w:rFonts w:eastAsia="宋体"/>
        </w:rPr>
        <w:t xml:space="preserve">性质一｜非零频率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；对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信号，Parseval 关系给出能量不变。</w:t>
      </w:r>
    </w:p>
    <w:p>
      <w:r>
        <w:rPr>
          <w:rFonts w:eastAsia="宋体"/>
        </w:rPr>
        <w:t>性质二｜对实值有限能量信号，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，称正交。周期正余弦改用一周期平均或积分表述，不能把全轴能量积分当有限数。证明见 A2。</w:t>
      </w:r>
    </w:p>
    <w:p>
      <w:r>
        <w:rPr>
          <w:rFonts w:eastAsia="宋体"/>
        </w:rPr>
        <w:t>性质三｜卷积存在、允许结合时，</w:t>
      </w:r>
    </w:p>
    <w:p>
      <w:pPr>
        <w:pStyle w:val="15"/>
        <w:keepNext/>
      </w:pPr>
      <w:r>
        <w:rPr>
          <w:rFonts w:eastAsia="宋体"/>
        </w:rPr>
        <w:t>录音补充｜A 02:04—03:29：先把 Hilbert 看成与同一个核的卷积，再用交换、结合律理解为什么可以对任一因子先作变换。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ℋ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（9-8）</w:t>
      </w:r>
    </w:p>
    <w:p>
      <w:r>
        <w:rPr>
          <w:rFonts w:eastAsia="宋体"/>
        </w:rPr>
        <w:t xml:space="preserve">来源是同一个核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</m:oMath>
      <w:r>
        <w:rPr>
          <w:rFonts w:eastAsia="宋体"/>
        </w:rPr>
        <w:t xml:space="preserve"> 可与任一因子先卷积；频域乘积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只乘一次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。两个因子都先 Hilbert 会多乘一次，通常得到相反号，不能写成同一性质。</w:t>
      </w:r>
    </w:p>
    <w:p>
      <w:pPr>
        <w:pStyle w:val="3"/>
      </w:pPr>
      <w:bookmarkStart w:id="8" w:name="Topic8"/>
      <w:r>
        <w:rPr>
          <w:rFonts w:eastAsia="宋体"/>
        </w:rPr>
        <w:t>8 解析信号怎样去掉负频率</w:t>
      </w:r>
      <w:bookmarkEnd w:id="8"/>
    </w:p>
    <w:p>
      <w:pPr>
        <w:pStyle w:val="Level"/>
      </w:pPr>
      <w:r>
        <w:rPr>
          <w:rFonts w:eastAsia="宋体"/>
        </w:rPr>
        <w:t>【必须掌握】 【重点】逐项解释正频率加倍、负频率抵消和直流例外。</w:t>
      </w:r>
    </w:p>
    <w:p>
      <w:r>
        <w:rPr>
          <w:rFonts w:eastAsia="宋体"/>
        </w:rPr>
        <w:t>资料内容｜讲义第 25 页。对实信号 x，定义复解析信号</w:t>
      </w:r>
    </w:p>
    <w:p>
      <w:pPr>
        <w:pStyle w:val="15"/>
        <w:keepNext/>
      </w:pPr>
      <w:r>
        <w:rPr>
          <w:rFonts w:eastAsia="宋体"/>
        </w:rPr>
        <w:t>录音补充｜A 04:54—06:57：课堂逐项比较正负频率的符号；正频率同号相加、负频率相消，是解析信号构造的关键。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ℋ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（9-9）</w:t>
      </w:r>
    </w:p>
    <w:p>
      <w:pPr>
        <w:keepNext/>
      </w:pPr>
      <w:r>
        <w:rPr>
          <w:rFonts w:eastAsia="宋体"/>
        </w:rPr>
        <w:t>代入频域乘子：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sgn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sgn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时为 0；若有直流冲激，按上述约定保留原直流、不加倍。原实信号为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453999"/>
            <wp:docPr id="5" name="Picture 5" descr="图 5 依据讲义第 25 页重绘 解析信号三格频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依据讲义第 25 页重绘 解析信号三格频谱</w:t>
      </w:r>
    </w:p>
    <w:p>
      <w:r>
        <w:rPr>
          <w:rFonts w:eastAsia="宋体"/>
        </w:rPr>
        <w:t>读图：逐个频率比较 X、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</m:acc>
      </m:oMath>
      <w:r>
        <w:rPr>
          <w:rFonts w:eastAsia="宋体"/>
        </w:rPr>
        <w:t xml:space="preserve"> 与 Z。正频率同号相加，负频率反号抵消；不要把 </w:t>
      </w:r>
      <m:oMath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</m:acc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</m:acc>
      </m:oMath>
      <w:r>
        <w:rPr>
          <w:rFonts w:eastAsia="宋体"/>
        </w:rPr>
        <w:t xml:space="preserve"> 当成同一幅谱。</w:t>
      </w:r>
    </w:p>
    <w:p>
      <w:r>
        <w:rPr>
          <w:rFonts w:eastAsia="宋体"/>
        </w:rPr>
        <w:t>补充讲解｜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，正好只含正频率。对复信号不能直接套实信号的负频率共轭冗余解释。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资料校核｜第 25 页引出“降低抽样率”，需要额外条件。单纯从实 x 构成复 z 不会把最高频率减半，也不意味着样本数据量不变。应结合带通搬移、复基带与具体采样方案讨论，不能无条件承诺抽样率减半。</w:t>
      </w:r>
    </w:p>
    <w:p>
      <w:pPr>
        <w:pStyle w:val="3"/>
      </w:pPr>
      <w:bookmarkStart w:id="9" w:name="Topic9"/>
      <w:r>
        <w:rPr>
          <w:rFonts w:eastAsia="宋体"/>
        </w:rPr>
        <w:t>9 因果性怎样约束频响实部和虚部</w:t>
      </w:r>
      <w:bookmarkEnd w:id="9"/>
    </w:p>
    <w:p>
      <w:pPr>
        <w:pStyle w:val="Level"/>
      </w:pPr>
      <w:r>
        <w:rPr>
          <w:rFonts w:eastAsia="宋体"/>
        </w:rPr>
        <w:t>【必须掌握】 知道实虚部不能任意独立给定，理解直通常数与模相唯一性的边界。</w:t>
      </w:r>
    </w:p>
    <w:p>
      <w:r>
        <w:rPr>
          <w:rFonts w:eastAsia="宋体"/>
        </w:rPr>
        <w:t xml:space="preserve">资料内容｜讲义第 24、26—27 页。因果性是实时实现的必要条件，但不保证稳定、有限带宽或精确实现。对普通因果冲激响应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；时域支撑限制会转为频域 Hilbert 约束。</w:t>
      </w:r>
    </w:p>
    <w:p>
      <w:pPr>
        <w:pStyle w:val="15"/>
        <w:keepNext/>
      </w:pPr>
      <w:r>
        <w:rPr>
          <w:rFonts w:eastAsia="宋体"/>
        </w:rPr>
        <w:t>录音补充｜A 06:57—12:40：由 h=hu 出发，先转成频域卷积，再分别比较实部和虚部；课堂强调二者并非独立任取。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。H 有足够衰减、相关主值存在时：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（9-10）</w:t>
      </w:r>
    </w:p>
    <w:p>
      <w:pPr>
        <w:keepNext/>
      </w:pPr>
      <w:r>
        <w:rPr>
          <w:rFonts w:eastAsia="宋体"/>
        </w:rPr>
        <w:t xml:space="preserve">下标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表示这次在频率变量上作 Hilbert 变换，例如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来源是时域乘积转频域卷积：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，分别比较实、虚部并移项即得式（9-10），完整代数见 A3。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27 页的“互相唯一确定”须有衰减或已知直通项等条件。若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，D 为实常数，应对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用衰减关系；未知 D 不能由虚部确定。H=1 的虚部恒零，就不能由它区分不同实常数增益。</w:t>
      </w:r>
    </w:p>
    <w:p>
      <w:r>
        <w:rPr>
          <w:rFonts w:eastAsia="宋体"/>
        </w:rPr>
        <w:t>因果也不等于幅频唯一决定相频：同幅频系统可另乘稳定全通因子，改变相位。由模恢复相位还需最小相移、归一化及适当渐近条件；第 24 页提到联系，并未给一般模相恢复算法。</w:t>
      </w:r>
    </w:p>
    <w:p>
      <w:pPr>
        <w:pStyle w:val="3"/>
      </w:pPr>
      <w:bookmarkStart w:id="10" w:name="Topic10"/>
      <w:r>
        <w:rPr>
          <w:rFonts w:eastAsia="宋体"/>
        </w:rPr>
        <w:t>10 二维傅里叶变换与旋转</w:t>
      </w:r>
      <w:bookmarkEnd w:id="10"/>
    </w:p>
    <w:p>
      <w:pPr>
        <w:pStyle w:val="Level"/>
      </w:pPr>
      <w:r>
        <w:rPr>
          <w:rFonts w:eastAsia="宋体"/>
        </w:rPr>
        <w:t>【必须掌握】 掌握二维核与归一化，区分逐维变换和变量可分离，读懂旋转图。</w:t>
      </w:r>
    </w:p>
    <w:p>
      <w:r>
        <w:rPr>
          <w:rFonts w:eastAsia="宋体"/>
        </w:rPr>
        <w:t xml:space="preserve">资料内容｜讲义第 28—31 页。图像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依赖两个位置，频谱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描述两个方向的空间起伏。先从课件的一维例子理解这种对应。</w:t>
      </w:r>
    </w:p>
    <w:p>
      <w:pPr>
        <w:keepNext/>
      </w:pPr>
      <w:r>
        <w:rPr>
          <w:rFonts w:eastAsia="宋体"/>
        </w:rPr>
        <w:t xml:space="preserve">引入｜第 28 页用一维矩形及其 Sa 谱，对照二维照片及其空间谱。对幅值 E、宽度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、关于原点对称的矩形，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这里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>，零点处连续取 1。二维图像同样能展开为不同方向的空间振荡分量；以下方形示例保留这种图像与频谱的对应，便于核对旋转。</w:t>
      </w:r>
    </w:p>
    <w:p>
      <w:pPr>
        <w:keepNext/>
      </w:pPr>
      <w:r>
        <w:rPr>
          <w:rFonts w:eastAsia="宋体"/>
        </w:rPr>
        <w:t>二维定义采用课件的周频率规范：</w:t>
      </w:r>
    </w:p>
    <w:p>
      <w:pPr>
        <w:pStyle w:val="15"/>
        <w:keepNext/>
      </w:pPr>
      <w:r>
        <w:rPr>
          <w:rFonts w:eastAsia="宋体"/>
        </w:rPr>
        <w:t>录音补充｜A 12:40—15:29：二维变换可沿两轴依次做一维变换；把 2π 放进指数，是后续各式归一化必须一致的约定。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（9-11）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x、y 用米时，u、v 为 cycles/m。逆变换前没有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已放进指数；改用角空间频率时必须一并改核与逆变换系数。</w:t>
      </w:r>
    </w:p>
    <w:p>
      <w:r>
        <w:rPr>
          <w:rFonts w:eastAsia="宋体"/>
        </w:rPr>
        <w:t xml:space="preserve">“2D=1D+1D”是允许交换积分时，先对 x 作一维 FT、再对 y 作 FT，不是相加。只有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等可分离函数，频谱才分解为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066000"/>
            <wp:docPr id="6" name="Picture 6" descr="图 6 依据讲义第 30—31 页重绘 方形与旋转后的频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依据讲义第 30—31 页重绘 方形与旋转后的频谱</w:t>
      </w:r>
    </w:p>
    <w:p>
      <w:r>
        <w:rPr>
          <w:rFonts w:eastAsia="宋体"/>
        </w:rPr>
        <w:t>读图：比较方形方向与频谱主轴。图像转动时频谱随同转动，并非频谱在原坐标上完全不变；亮度是便于观察的幅值显示。</w:t>
      </w:r>
    </w:p>
    <w:p>
      <w:pPr>
        <w:keepNext/>
      </w:pPr>
      <w:r>
        <w:rPr>
          <w:rFonts w:eastAsia="宋体"/>
        </w:rPr>
        <w:t xml:space="preserve">补充讲解｜令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</m:oMath>
      <w:r>
        <w:rPr>
          <w:rFonts w:eastAsia="宋体"/>
        </w:rPr>
        <w:t xml:space="preserve"> 为平面旋转矩阵，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b"/>
          </m:rP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m:rPr>
            <m:sty m:val="b"/>
          </m:rP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。作替换 </w:t>
      </w:r>
      <m:oMath>
        <m:r>
          <m:rPr>
            <m:sty m:val="b"/>
          </m:rP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m:rPr>
            <m:sty m:val="b"/>
          </m:rP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>，面积雅可比为 1、内积保持，得到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b"/>
            </m:rP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m:rPr>
              <m:sty m:val="b"/>
            </m:rP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这就是课件“旋转不变性”的具体含义：变换与旋转相容，两幅图一起转。</w:t>
      </w:r>
    </w:p>
    <w:p>
      <w:pPr>
        <w:pStyle w:val="3"/>
      </w:pPr>
      <w:bookmarkStart w:id="11" w:name="Topic11"/>
      <w:r>
        <w:rPr>
          <w:rFonts w:eastAsia="宋体"/>
        </w:rPr>
        <w:t>11 Radon 变换与 CT 投影</w:t>
      </w:r>
      <w:bookmarkEnd w:id="11"/>
    </w:p>
    <w:p>
      <w:pPr>
        <w:pStyle w:val="Level"/>
      </w:pPr>
      <w:r>
        <w:rPr>
          <w:rFonts w:eastAsia="宋体"/>
        </w:rPr>
        <w:t>【必须掌握】 【重点】明确投影角、探测器位置和积分直线，会算点对象的正弦图。</w:t>
      </w:r>
    </w:p>
    <w:p>
      <w:r>
        <w:rPr>
          <w:rFonts w:eastAsia="宋体"/>
        </w:rPr>
        <w:t>资料内容｜讲义第 32—35 页。Radon 变换沿一条条直线累加，回答“从一个方向观察，对象的投影是多少”；从多方向投影恢复物体是反问题。</w:t>
      </w:r>
    </w:p>
    <w:p>
      <w:pPr>
        <w:pStyle w:val="15"/>
        <w:keepNext/>
      </w:pPr>
      <w:r>
        <w:rPr>
          <w:rFonts w:eastAsia="宋体"/>
        </w:rPr>
        <w:t>录音补充｜A 16:57—19:51：先用角度和偏移选定积分直线，再问多方向的测量怎样恢复原物体。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00000"/>
            <wp:docPr id="7" name="Picture 7" descr="图 7 依据讲义第 32、35 页绘制 投影角与探测器坐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依据讲义第 32、35 页绘制 投影角与探测器坐标</w:t>
      </w:r>
    </w:p>
    <w:p>
      <w:r>
        <w:rPr>
          <w:rFonts w:eastAsia="宋体"/>
        </w:rPr>
        <w:t>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 为直线法向量与 x 轴夹角，t 为探测器轴上的有符号偏移；同一 t 对应一条积分直线。此处 t 是空间位置，不是前半课的时间。</w:t>
      </w:r>
    </w:p>
    <w:p>
      <w:pPr>
        <w:keepNext/>
      </w:pPr>
      <w:r>
        <w:rPr>
          <w:rFonts w:eastAsia="宋体"/>
        </w:rPr>
        <w:t xml:space="preserve">取 </w:t>
      </w:r>
      <m:oMath>
        <m:sSub>
          <m:e>
            <m:r>
              <m:rPr>
                <m:sty m:val="b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，切向量 </w:t>
      </w:r>
      <m:oMath>
        <m:sSub>
          <m:e>
            <m:r>
              <m:rPr>
                <m:sty m:val="b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，Radon 变换为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（9-12）</w:t>
      </w:r>
    </w:p>
    <w:p>
      <w:pPr>
        <w:keepNext/>
      </w:pPr>
      <w:r>
        <w:rPr>
          <w:rFonts w:eastAsia="宋体"/>
        </w:rPr>
        <w:t xml:space="preserve">换到正交坐标 </w:t>
      </w:r>
      <m:oMath>
        <m:r>
          <m:rPr>
            <m:sty m:val="b"/>
          </m:rP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sSub>
          <m:e>
            <m:r>
              <m:rPr>
                <m:sty m:val="b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ℓ</m:t>
        </m:r>
        <m:sSub>
          <m:e>
            <m:r>
              <m:rPr>
                <m:sty m:val="b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</m:oMath>
      <w:r>
        <w:rPr>
          <w:rFonts w:eastAsia="宋体"/>
        </w:rPr>
        <w:t xml:space="preserve">，雅可比为 1，冲激将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筛到 t，故也可写成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ℓ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ℓ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ℓ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前式便于频域推导，后式便于几何理解。法向量长度为 1，这里没有额外的线积分缩放系数。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208248"/>
            <wp:docPr id="8" name="Picture 8" descr="图 8 教师原图 讲义第 33 页 CT 应用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0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教师原图 讲义第 33 页 CT 应用示例</w:t>
      </w:r>
    </w:p>
    <w:p>
      <w:r>
        <w:rPr>
          <w:rFonts w:eastAsia="宋体"/>
        </w:rPr>
        <w:t xml:space="preserve">读图：设备从多个方向采集投影，再重建截面。补充讲解｜理想单能、忽略散射的衰减模型中，对透射强度取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才得到衰减系数线积分，不能把原始探测器强度直接等同于 g。</w:t>
      </w:r>
    </w:p>
    <w:p>
      <w:pPr>
        <w:keepNext/>
      </w:pPr>
      <w:r>
        <w:rPr>
          <w:rFonts w:eastAsia="宋体"/>
        </w:rPr>
        <w:t xml:space="preserve">教师例题｜第 34 页：点对象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。代入式（9-12），先对 x、y 筛选：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（9-13）</w:t>
      </w:r>
    </w:p>
    <w:p>
      <w:r>
        <w:rPr>
          <w:rFonts w:eastAsia="宋体"/>
        </w:rPr>
        <w:t xml:space="preserve">冲激权重仍为 1；每个角度的亮点位于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>。固定空间点随角度描出的轨迹，就是正弦图中的点迹。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00000"/>
            <wp:docPr id="9" name="Picture 9" descr="图 9 依据讲义第 34 页重绘 点对象与正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依据讲义第 34 页重绘 点对象与正弦图</w:t>
      </w:r>
    </w:p>
    <w:p>
      <w:r>
        <w:rPr>
          <w:rFonts w:eastAsia="宋体"/>
        </w:rPr>
        <w:t>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t=a，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时 t=b，可用这两个位置核对方向和符号；正弦图不是原图像。</w:t>
      </w:r>
    </w:p>
    <w:p>
      <w:pPr>
        <w:pStyle w:val="3"/>
      </w:pPr>
      <w:bookmarkStart w:id="12" w:name="Topic12"/>
      <w:r>
        <w:rPr>
          <w:rFonts w:eastAsia="宋体"/>
        </w:rPr>
        <w:t>12 投影切片定理与频域重建</w:t>
      </w:r>
      <w:bookmarkEnd w:id="12"/>
    </w:p>
    <w:p>
      <w:pPr>
        <w:pStyle w:val="Level"/>
      </w:pPr>
      <w:r>
        <w:rPr>
          <w:rFonts w:eastAsia="宋体"/>
        </w:rPr>
        <w:t>【必须掌握】 【重点】从投影的一维 FT 得到二维频谱径线，理解反演的绝对值雅可比。</w:t>
      </w:r>
    </w:p>
    <w:p>
      <w:pPr>
        <w:keepNext/>
      </w:pPr>
      <w:r>
        <w:rPr>
          <w:rFonts w:eastAsia="宋体"/>
        </w:rPr>
        <w:t xml:space="preserve">资料内容｜讲义第 36—39 页。固定角度，把投影对探测器位置 t 作一维 FT。以下用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替代课件 CT 式中的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，仍保留其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指数：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代入式（9-12），交换积分并使用冲激筛选：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（9-14）</w:t>
      </w:r>
    </w:p>
    <w:p>
      <w:r>
        <w:rPr>
          <w:rFonts w:eastAsia="宋体"/>
        </w:rPr>
        <w:t>一个方向的投影，经一维 FT 后，给出二维频谱中沿同一法向方向、穿过原点的一条径线。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882400"/>
            <wp:docPr id="10" name="Picture 10" descr="图 10 教师原图 讲义第 37 页 圆盘投影与频谱切片核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教师原图 讲义第 37 页 圆盘投影与频谱切片核验</w:t>
      </w:r>
    </w:p>
    <w:p>
      <w:r>
        <w:rPr>
          <w:rFonts w:eastAsia="宋体"/>
        </w:rPr>
        <w:t>读图：圆盘的投影宽度对应穿过圆盘的弦长；投影的一维频谱与二维频谱中心径线相符。这里对照的是变换后的频谱，不是拿投影曲线直接与二维频谱比较。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100000"/>
            <wp:docPr id="11" name="Picture 11" descr="图 11 依据讲义第 38 页绘制 图像 投影与频谱径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11 依据讲义第 38 页绘制 图像 投影与频谱径线</w:t>
      </w:r>
    </w:p>
    <w:p>
      <w:r>
        <w:rPr>
          <w:rFonts w:eastAsia="宋体"/>
        </w:rPr>
        <w:t>读图：固定角度的一条投影曲线，经 1D FT 对应二维频谱的一条中心径线；不是从原图直接截一条线。多个方向补充不同频谱径线。</w:t>
      </w:r>
    </w:p>
    <w:p>
      <w:pPr>
        <w:keepNext/>
      </w:pPr>
      <w:r>
        <w:rPr>
          <w:rFonts w:eastAsia="宋体"/>
        </w:rPr>
        <w:t xml:space="preserve">另一推导入口｜第 36 页把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ρ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ρ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代入投影式，整理积分得</w:t>
      </w:r>
    </w:p>
    <w:p>
      <w:pPr>
        <w:pStyle w:val="15"/>
        <w:keepNext/>
      </w:pPr>
      <w:r>
        <w:rPr>
          <w:rFonts w:eastAsia="宋体"/>
        </w:rPr>
        <w:t>录音补充｜A 23:40—31:44：遇到冲激，尝试写成傅里叶积分；交换次序后先找指数中的 x、y 系数，识别二维频谱，再认出剩余的一维逆变换。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再对 t 作 FT 得到同一结果。冲激表示按广义函数理解，不能把未收敛的普通积分任意交换。</w:t>
      </w:r>
    </w:p>
    <w:p>
      <w:pPr>
        <w:keepNext/>
      </w:pPr>
      <w:r>
        <w:rPr>
          <w:rFonts w:eastAsia="宋体"/>
        </w:rPr>
        <w:t xml:space="preserve">反演关键｜二维逆 FT 中取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。以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∈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ℝ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覆盖平面，除原点外恰一次；面积元为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（9-15）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来自雅可比，不是可删的经验权重。若角度取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、半径仍取正负全轴，会重复覆盖，系数必须相应修正。</w:t>
      </w:r>
    </w:p>
    <w:p>
      <w:pPr>
        <w:pStyle w:val="3"/>
      </w:pPr>
      <w:bookmarkStart w:id="13" w:name="Topic13"/>
      <w:r>
        <w:rPr>
          <w:rFonts w:eastAsia="宋体"/>
        </w:rPr>
        <w:t>13 滤波反投影与教师推导任务</w:t>
      </w:r>
      <w:bookmarkEnd w:id="13"/>
    </w:p>
    <w:p>
      <w:pPr>
        <w:pStyle w:val="Level"/>
      </w:pPr>
      <w:r>
        <w:rPr>
          <w:rFonts w:eastAsia="宋体"/>
        </w:rPr>
        <w:t>【必须掌握】 【重点】把二维反演改成一维滤波再回填，核对求导与 Hilbert 表示的系数。</w:t>
      </w:r>
    </w:p>
    <w:p>
      <w:pPr>
        <w:keepNext/>
      </w:pPr>
      <w:r>
        <w:rPr>
          <w:rFonts w:eastAsia="宋体"/>
        </w:rPr>
        <w:t xml:space="preserve">资料内容｜讲义第 39—42 页。式（9-15）的内层积分只沿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进行，可先看作一维滤波：</w:t>
      </w:r>
    </w:p>
    <w:p>
      <w:pPr>
        <w:pStyle w:val="15"/>
        <w:keepNext/>
      </w:pPr>
      <w:r>
        <w:rPr>
          <w:rFonts w:eastAsia="宋体"/>
        </w:rPr>
        <w:t>录音补充｜A 34:02—38:44：把直接二维反演改写为一维滤波加反投影，关键是认出频域乘积对应时域卷积。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ℱ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ℱ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（9-16）</w:t>
      </w:r>
    </w:p>
    <w:p>
      <w:pPr>
        <w:keepNext/>
      </w:pPr>
      <w:r>
        <w:rPr>
          <w:rFonts w:eastAsia="宋体"/>
        </w:rPr>
        <w:t>再把滤波后的值沿对应直线放回图像并累加：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θ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（9-17）</w:t>
      </w:r>
    </w:p>
    <w:p>
      <w:r>
        <w:rPr>
          <w:rFonts w:eastAsia="宋体"/>
        </w:rPr>
        <w:t>这就是滤波反投影 FBP。“投影”沿线积分，“反投影”沿线回填，不是把正投影逐点相除。直接反投影而不滤波会模糊。</w:t>
      </w:r>
    </w:p>
    <w:p>
      <w:pPr>
        <w:keepNext/>
      </w:pPr>
      <w:r>
        <w:rPr>
          <w:rFonts w:eastAsia="宋体"/>
        </w:rPr>
        <w:t>求导加 Hilbert 的等价形式｜本节周频率规范下，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∂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</m:oMath>
      <w:r>
        <w:rPr>
          <w:rFonts w:eastAsia="宋体"/>
        </w:rPr>
        <w:t xml:space="preserve">，Hilbert 乘子仍为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>，因此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∂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（9-18）</w:t>
      </w:r>
    </w:p>
    <w:p>
      <w:r>
        <w:rPr>
          <w:rFonts w:eastAsia="宋体"/>
        </w:rPr>
        <w:t xml:space="preserve">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，须除回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才与式（9-16）一致。两条完整推导见 A4。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40 页频域乘积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</m:oMath>
      <w:r>
        <w:rPr>
          <w:rFonts w:eastAsia="宋体"/>
        </w:rPr>
        <w:t xml:space="preserve"> 本身正确；但沿用该页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的核时，下方直接标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少了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。本文以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明确空间周频率，按式（9-18）统一归一化。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100000"/>
            <wp:docPr id="12" name="Picture 12" descr="图 12 依据讲义第 41—42 页原理补充绘制 滤波与反投影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12 依据讲义第 41—42 页原理补充绘制 滤波与反投影对照</w:t>
      </w:r>
    </w:p>
    <w:p>
      <w:r>
        <w:rPr>
          <w:rFonts w:eastAsia="宋体"/>
        </w:rPr>
        <w:t>读图：先看补充示例对象及正弦图，再比较未滤波与滤波反投影。教师 PDF 两页是演示的静态帧；本图用另一个明确数值对象展示前后效果，不冒充教师原始影像或完整动画。</w:t>
      </w:r>
    </w:p>
    <w:p>
      <w:r>
        <w:rPr>
          <w:rFonts w:eastAsia="宋体"/>
        </w:rPr>
        <w:t xml:space="preserve">结果解释｜ramp 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增强高空间频率，抵消直接反投影的频率偏重，也会增强噪声。离散重建还涉及有限带宽、角度采样、插值和滤波窗；连续公式假定足够投影数据及相应可逆条件，有限数据的数值结果只是近似。</w:t>
      </w:r>
    </w:p>
    <w:p>
      <w:pPr>
        <w:pStyle w:val="15"/>
        <w:keepNext/>
      </w:pPr>
      <w:r>
        <w:rPr>
          <w:rFonts w:eastAsia="宋体"/>
        </w:rPr>
        <w:t>录音补充｜A 42:33—43:33：ramp 随频率绝对值上升，增强高频也增强噪声；最终还要按各角度反投影并累加。</w:t>
      </w:r>
    </w:p>
    <w:p>
      <w:pPr>
        <w:pStyle w:val="3"/>
      </w:pPr>
      <w:bookmarkStart w:id="14" w:name="Topic14"/>
      <w:r>
        <w:rPr>
          <w:rFonts w:eastAsia="宋体"/>
        </w:rPr>
        <w:t>14 核心回顾与正式作业</w:t>
      </w:r>
      <w:bookmarkEnd w:id="14"/>
    </w:p>
    <w:p>
      <w:pPr>
        <w:pStyle w:val="Level"/>
      </w:pPr>
      <w:r>
        <w:rPr>
          <w:rFonts w:eastAsia="宋体"/>
        </w:rPr>
        <w:t>【必须掌握】 按支持、ROC、频率规范与几何关系选择工具，明确本课方法的联系。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 xml:space="preserve">知识回顾｜双边反演需要“分式＋ROC”；虚轴在 ROC 内才可直接取傅里叶边界。简单虚轴极点产生主值项与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倍留数的冲激。Hilbert 对正频率减90度、负频率加90度；解析信号去掉负频率。切片定理把一维投影谱接到二维径线，FBP 再用 ramp 与反投影重建。</w:t>
      </w:r>
    </w:p>
    <w:p>
      <w:r>
        <w:rPr>
          <w:rFonts w:eastAsia="宋体"/>
        </w:rPr>
        <w:t xml:space="preserve">方法回顾｜负时间输入先分段积分求交集；虚轴极点先检查因果性和广义频谱；Hilbert 题逐个频率乘符号；CT 题先定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几何意义与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规范，再用冲激筛选、坐标替换和卷积。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易错回顾｜左侧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对应负阶跃；历史输入与同一初始状态不能重复计数；Hilbert 保幅不等于逐时刻等幅；直流影响反演边界；因果不保证幅频决定相频；CT 不能丢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资料内容｜第 44 页作业：教材 4-50；“推导证明：37页公式中的内层积分等效为特殊的时域卷积”。复习第 4 章，预习第 5 章。教材题面未随本课件提供，以教材为准，不另编题面。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资料校核｜课末原文写“37页公式”；本 PDF 第 37 页为投影傅里叶关系，含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的反演内层积分及两种作业表示在第 39—40 页。A4 对应这两条推导，保留原任务并给当前 PDF 定位。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5" w:name="Topic15"/>
      <w:r>
        <w:rPr>
          <w:rFonts w:eastAsia="宋体"/>
        </w:rPr>
        <w:t>A1 广义傅里叶边界与高阶极点</w:t>
      </w:r>
      <w:bookmarkEnd w:id="15"/>
    </w:p>
    <w:p>
      <w:pPr>
        <w:pStyle w:val="Level"/>
      </w:pPr>
      <w:r>
        <w:rPr>
          <w:rFonts w:eastAsia="宋体"/>
        </w:rPr>
        <w:t>【建议理解】 追溯冲激系数和高阶有限部分，理解边界极限的思路。</w:t>
      </w:r>
    </w:p>
    <w:p>
      <w:pPr>
        <w:keepNext/>
      </w:pPr>
      <w:r>
        <w:rPr>
          <w:rFonts w:eastAsia="宋体"/>
        </w:rPr>
        <w:t>补充讲解｜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ε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的普通傅里叶谱为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ε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ε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第一项面积为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时集中到零点，按分布趋于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；第二项以对称主值趋于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，得到式（9-4）。从左侧逼近对应不同支持，不能照抄冲激符号组合。</w:t>
      </w:r>
    </w:p>
    <w:p>
      <w:pPr>
        <w:keepNext/>
      </w:pPr>
      <w:r>
        <w:rPr>
          <w:rFonts w:eastAsia="宋体"/>
        </w:rPr>
        <w:t xml:space="preserve">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</m:oMath>
      <w:r>
        <w:rPr>
          <w:rFonts w:eastAsia="宋体"/>
        </w:rPr>
        <w:t>，时间乘幂对应频域微分：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课件第 14 页通式为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r>
        <w:rPr>
          <w:rFonts w:eastAsia="宋体"/>
        </w:rPr>
        <w:t>第一项按上式分布导数定义；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时是 Hadamard 有限部分 Fp，不是普通对称删除奇点就能收敛的积分。例如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的谱为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Fp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在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上再乘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c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，整个谱移到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>。所以重虚轴极点会产生冲激的导数，不只是多加一个普通冲激；这些式子不用于给奇点赋有限数值。</w:t>
      </w:r>
    </w:p>
    <w:p>
      <w:pPr>
        <w:pStyle w:val="3"/>
      </w:pPr>
      <w:bookmarkStart w:id="16" w:name="Topic16"/>
      <w:r>
        <w:rPr>
          <w:rFonts w:eastAsia="宋体"/>
        </w:rPr>
        <w:t>A2 Hilbert 保能 正交与逆变换</w:t>
      </w:r>
      <w:bookmarkEnd w:id="16"/>
    </w:p>
    <w:p>
      <w:pPr>
        <w:pStyle w:val="Level"/>
      </w:pPr>
      <w:r>
        <w:rPr>
          <w:rFonts w:eastAsia="宋体"/>
        </w:rPr>
        <w:t>【建议理解】 把性质与频域乘子相连，避免把能量结论误用到直流或无限能量信号。</w:t>
      </w:r>
    </w:p>
    <w:p>
      <w:pPr>
        <w:keepNext/>
      </w:pPr>
      <w:r>
        <w:rPr>
          <w:rFonts w:eastAsia="宋体"/>
        </w:rPr>
        <w:t xml:space="preserve">资料内容与补充证明｜讲义第 23 页。取实值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∈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。除零点外几乎处处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，由 Parseval 得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正交性先用带共轭的 Parseval 内积，再利用 </w:t>
      </w:r>
      <m:oMath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</m:oMath>
      <w:r>
        <w:rPr>
          <w:rFonts w:eastAsia="宋体"/>
        </w:rPr>
        <w:t xml:space="preserve"> 实值：</w:t>
      </w:r>
    </w:p>
    <w:p>
      <w:pPr>
        <w:keepNext/>
        <w:spacing w:line="288" w:lineRule="auto"/>
        <w:jc w:val="center"/>
      </w:pPr>
      <m:oMathPara>
        <m:oMath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</m:acc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*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sgn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因为实信号的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为偶函数，乘符号函数后为奇函数；可积性来自有限能量。不是对任意复信号的共轭内积都断言为零。</w:t>
      </w:r>
    </w:p>
    <w:p>
      <w:r>
        <w:rPr>
          <w:rFonts w:eastAsia="宋体"/>
        </w:rPr>
        <w:t xml:space="preserve">同一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口径下，零频单点不改变等价类，因此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>、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</m:oMath>
      <w:r>
        <w:rPr>
          <w:rFonts w:eastAsia="宋体"/>
        </w:rPr>
        <w:t>。含直流冲激的周期或广义信号需先剔除或另存直流，不能套无条件反演。</w:t>
      </w:r>
    </w:p>
    <w:p>
      <w:pPr>
        <w:pStyle w:val="3"/>
      </w:pPr>
      <w:bookmarkStart w:id="17" w:name="Topic17"/>
      <w:r>
        <w:rPr>
          <w:rFonts w:eastAsia="宋体"/>
        </w:rPr>
        <w:t>A3 因果实虚部约束的代数来源</w:t>
      </w:r>
      <w:bookmarkEnd w:id="17"/>
    </w:p>
    <w:p>
      <w:pPr>
        <w:pStyle w:val="Level"/>
      </w:pPr>
      <w:r>
        <w:rPr>
          <w:rFonts w:eastAsia="宋体"/>
        </w:rPr>
        <w:t>【建议理解】 看清关系来自因果支撑，而非凭空规定的相位经验式。</w:t>
      </w:r>
    </w:p>
    <w:p>
      <w:pPr>
        <w:keepNext/>
      </w:pPr>
      <w:r>
        <w:rPr>
          <w:rFonts w:eastAsia="宋体"/>
        </w:rPr>
        <w:t xml:space="preserve">补充讲解｜以普通因果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∈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 xml:space="preserve"> 为基础，并要求相关频率主值存在；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不受单点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影响。时域乘积的傅里叶变换给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记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PV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实部给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，虚部给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；移项即为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时不能机械地对冲激作普通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单点论证。先写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，对衰减部分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用上述关系，另给 D；更一般的色散关系可能需要减项，不把无衰减的所有函数纳入本式。</w:t>
      </w:r>
    </w:p>
    <w:p>
      <w:pPr>
        <w:pStyle w:val="3"/>
      </w:pPr>
      <w:bookmarkStart w:id="18" w:name="Topic18"/>
      <w:r>
        <w:rPr>
          <w:rFonts w:eastAsia="宋体"/>
        </w:rPr>
        <w:t>A4 两种 FBP 等价表示的完整推导</w:t>
      </w:r>
      <w:bookmarkEnd w:id="18"/>
    </w:p>
    <w:p>
      <w:pPr>
        <w:pStyle w:val="Level"/>
      </w:pPr>
      <w:r>
        <w:rPr>
          <w:rFonts w:eastAsia="宋体"/>
        </w:rPr>
        <w:t>【必须掌握】 理解教师布置的两条推导，按频率规范核对卷积核与常数。</w:t>
      </w:r>
    </w:p>
    <w:p>
      <w:r>
        <w:rPr>
          <w:rFonts w:eastAsia="宋体"/>
        </w:rPr>
        <w:t xml:space="preserve">资料内容与补充推导｜讲义第 39—40、44 页。固定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，以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表示该角投影。目标是把式（9-15）内层积分写成一维运算，再反投影。</w:t>
      </w:r>
    </w:p>
    <w:p>
      <w:pPr>
        <w:pStyle w:val="15"/>
        <w:keepNext/>
      </w:pPr>
      <w:r>
        <w:rPr>
          <w:rFonts w:eastAsia="宋体"/>
        </w:rPr>
        <w:t>录音补充｜A 38:52—41:13：课堂将 ramp 拆为求导因子和 Hilbert 乘子，并明确称上述两条等价表示的证明为“两项作业”；准确系数仍须按变换规范核对。</w:t>
      </w:r>
    </w:p>
    <w:p>
      <w:pPr>
        <w:pStyle w:val="4"/>
      </w:pPr>
      <w:r>
        <w:rPr>
          <w:rFonts w:eastAsia="宋体"/>
        </w:rPr>
        <w:t>A4.1 ramp 乘法等价于卷积</w:t>
      </w:r>
    </w:p>
    <w:p>
      <w:pPr>
        <w:pStyle w:val="Level"/>
      </w:pPr>
      <w:r>
        <w:rPr>
          <w:rFonts w:eastAsia="宋体"/>
        </w:rPr>
        <w:t>【必须掌握】 从频域乘积识别卷积，知道理想核是分布而非普通可积函数。</w:t>
      </w:r>
    </w:p>
    <w:p>
      <w:r>
        <w:rPr>
          <w:rFonts w:eastAsia="宋体"/>
        </w:rPr>
        <w:t xml:space="preserve">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ℱ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</m:oMath>
      <w:r>
        <w:rPr>
          <w:rFonts w:eastAsia="宋体"/>
        </w:rPr>
        <w:t xml:space="preserve">，卷积定理给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 xml:space="preserve">；在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 取值，就是反演内层积分，得到式（9-16）和（9-17）。</w:t>
      </w:r>
    </w:p>
    <w:p>
      <w:pPr>
        <w:keepNext/>
      </w:pPr>
      <w:r>
        <w:rPr>
          <w:rFonts w:eastAsia="宋体"/>
        </w:rPr>
        <w:t xml:space="preserve">求核不能直接把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当普通收敛积分。先加 Abel 衰减：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先积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ε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ε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ε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ε</m:t>
        </m:r>
      </m:oMath>
      <w:r>
        <w:rPr>
          <w:rFonts w:eastAsia="宋体"/>
        </w:rPr>
        <w:t xml:space="preserve"> 求负导数，取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ε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ε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，趋于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；全轴上的正确极限是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Fp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有限部分要连同奇点附近的发散项一起扣除。例如对光滑衰减的 g，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Fp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η</m:t>
              </m:r>
            </m:sub>
            <m:sup/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η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不能仅避开原点就把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当普通卷积核；数值实现也不按此发散积分直接逐点求和。</w:t>
      </w:r>
    </w:p>
    <w:p>
      <w:pPr>
        <w:pStyle w:val="4"/>
      </w:pPr>
      <w:r>
        <w:rPr>
          <w:rFonts w:eastAsia="宋体"/>
        </w:rPr>
        <w:t>A4.2 ramp 等价于求导后作 Hilbert</w:t>
      </w:r>
    </w:p>
    <w:p>
      <w:pPr>
        <w:pStyle w:val="Level"/>
      </w:pPr>
      <w:r>
        <w:rPr>
          <w:rFonts w:eastAsia="宋体"/>
        </w:rPr>
        <w:t>【必须掌握】 把 j2πν 与符号函数相乘，正确得到 1/(2π)。</w:t>
      </w:r>
    </w:p>
    <w:p>
      <w:pPr>
        <w:keepNext/>
      </w:pPr>
      <w:r>
        <w:rPr>
          <w:rFonts w:eastAsia="宋体"/>
        </w:rPr>
        <w:t>投影足够光滑衰减、或相应广义运算成立时，</w:t>
      </w:r>
    </w:p>
    <w:p>
      <w:pPr>
        <w:spacing w:line="288" w:lineRule="auto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ℱ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∂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sgn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并逆变换：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∂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相应条件下可把求导移到卷积核，与 A4.1 的核导数式一致。代回角度积分，两条路线给同一个 f，核验了系数。</w:t>
      </w:r>
    </w:p>
    <w:p>
      <w:r>
        <w:rPr>
          <w:rFonts w:eastAsia="宋体"/>
        </w:rPr>
        <w:t xml:space="preserve">改用角空间频率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，导数乘子虽变为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，二维逆变换前系数和面积元也须相应改变；不能只删除这里的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而保持其余式子不动。</w:t>
      </w:r>
    </w:p>
    <w:p>
      <w:pPr>
        <w:pStyle w:val="3"/>
      </w:pPr>
      <w:bookmarkStart w:id="19" w:name="Topic19"/>
      <w:r>
        <w:rPr>
          <w:rFonts w:eastAsia="宋体"/>
        </w:rPr>
        <w:t>A5 人物背景与其他积分变换</w:t>
      </w:r>
      <w:bookmarkEnd w:id="19"/>
    </w:p>
    <w:p>
      <w:pPr>
        <w:pStyle w:val="Level"/>
      </w:pPr>
      <w:r>
        <w:rPr>
          <w:rFonts w:eastAsia="宋体"/>
        </w:rPr>
        <w:t>【拓展阅读】 认识课件列出的工具，不增加本课之外的计算任务。</w:t>
      </w:r>
    </w:p>
    <w:p>
      <w:r>
        <w:rPr>
          <w:rFonts w:eastAsia="宋体"/>
        </w:rPr>
        <w:t>资料内容｜讲义第 24、43 页。David Hilbert（1862—1943）是德国数学家，课件以希尔伯特空间、公理化几何和 23 个问题介绍背景；这里只联系变换名称。</w:t>
      </w:r>
    </w:p>
    <w:p>
      <w:r>
        <w:rPr>
          <w:rFonts w:eastAsia="宋体"/>
        </w:rPr>
        <w:t>Hartley 变换使用实的余弦与正弦组合核；Hankel 变换常联系圆对称问题及 Bessel 函数；Mellin 变换常联系正变量的尺度分析；Abel 变换联系轴对称投影。课件只列名称，没有要求本讲逐一计算。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第九讲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第九讲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第九讲 双边拉氏 Hilbert与CT重建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