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2560" w14:textId="77777777" w:rsidR="00C642D5" w:rsidRDefault="00A758EE">
      <w:pPr>
        <w:pStyle w:val="ac"/>
      </w:pPr>
      <w:r>
        <w:t>基础物理学</w:t>
      </w:r>
      <w:r>
        <w:t xml:space="preserve">2  </w:t>
      </w:r>
      <w:r>
        <w:t>第</w:t>
      </w:r>
      <w:r>
        <w:t>5</w:t>
      </w:r>
      <w:r>
        <w:t>讲</w:t>
      </w:r>
    </w:p>
    <w:p w14:paraId="41ACB13C" w14:textId="77777777" w:rsidR="00C642D5" w:rsidRDefault="00A758EE">
      <w:pPr>
        <w:pStyle w:val="aa"/>
      </w:pPr>
      <w:r>
        <w:t>衍射光栅与晶体衍射</w:t>
      </w:r>
    </w:p>
    <w:p w14:paraId="19183114" w14:textId="77777777" w:rsidR="00C642D5" w:rsidRDefault="00A758EE">
      <w:pPr>
        <w:pStyle w:val="af7"/>
        <w:rPr>
          <w:rFonts w:hint="eastAsia"/>
        </w:rPr>
      </w:pPr>
      <w:r>
        <w:t>学习讲义</w:t>
      </w:r>
      <w:r>
        <w:t xml:space="preserve">  V3.0  ·  2026</w:t>
      </w:r>
      <w:r>
        <w:t>年</w:t>
      </w:r>
      <w:r>
        <w:t>10</w:t>
      </w:r>
      <w:r>
        <w:t>月</w:t>
      </w:r>
      <w:r>
        <w:t>22</w:t>
      </w:r>
      <w:r>
        <w:t>日</w:t>
      </w:r>
    </w:p>
    <w:p w14:paraId="501F7D6B" w14:textId="77777777" w:rsidR="00C642D5" w:rsidRDefault="00A758EE">
      <w:pPr>
        <w:pStyle w:val="1"/>
      </w:pPr>
      <w:bookmarkStart w:id="0" w:name="v3_1"/>
      <w:bookmarkStart w:id="1" w:name="_Toc243548607"/>
      <w:r>
        <w:t>第一层</w:t>
      </w:r>
      <w:r>
        <w:t xml:space="preserve"> </w:t>
      </w:r>
      <w:r>
        <w:t>课堂核心速览</w:t>
      </w:r>
      <w:bookmarkEnd w:id="0"/>
      <w:bookmarkEnd w:id="1"/>
    </w:p>
    <w:p w14:paraId="631B51B4" w14:textId="77777777" w:rsidR="00C642D5" w:rsidRDefault="00A758E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1 </w:t>
      </w:r>
      <w:r>
        <w:rPr>
          <w:b/>
          <w:color w:val="274E68"/>
        </w:rPr>
        <w:t>本节课的核心问题</w:t>
      </w:r>
    </w:p>
    <w:p w14:paraId="2A1A4C72" w14:textId="77777777" w:rsidR="00C642D5" w:rsidRDefault="00A758EE">
      <w:pPr>
        <w:rPr>
          <w:rFonts w:hint="eastAsia"/>
        </w:rPr>
      </w:pPr>
      <w:r>
        <w:t>周期排列怎样把光能集中到少数方向？怎样利用尖锐的衍射峰分辨波长，并从晶体衍射图样判断原子尺度的面间距？</w:t>
      </w:r>
    </w:p>
    <w:p w14:paraId="4DF37406" w14:textId="77777777" w:rsidR="00C642D5" w:rsidRDefault="00A758E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2 </w:t>
      </w:r>
      <w:r>
        <w:rPr>
          <w:b/>
          <w:color w:val="274E68"/>
        </w:rPr>
        <w:t>必要先修知识</w:t>
      </w:r>
    </w:p>
    <w:p w14:paraId="0FB6F661" w14:textId="77777777" w:rsidR="00C642D5" w:rsidRDefault="00A758EE">
      <w:pPr>
        <w:rPr>
          <w:rFonts w:hint="eastAsia"/>
        </w:rPr>
      </w:pPr>
      <w:r>
        <w:t>单缝衍射：缝宽决定包络。复振幅叠加：固定相位差的贡献先相加场。瑞利判据：比较峰间距与第一暗纹尺度。几何投影：相邻单元的路程差决定相位差。</w:t>
      </w:r>
    </w:p>
    <w:p w14:paraId="7916A5CD" w14:textId="77777777" w:rsidR="00C642D5" w:rsidRDefault="00A758E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3 </w:t>
      </w:r>
      <w:r>
        <w:rPr>
          <w:b/>
          <w:color w:val="274E68"/>
        </w:rPr>
        <w:t>核心知识结构</w:t>
      </w:r>
    </w:p>
    <w:p w14:paraId="74E39D02" w14:textId="77777777" w:rsidR="00C642D5" w:rsidRDefault="00A758EE">
      <w:pPr>
        <w:rPr>
          <w:rFonts w:hint="eastAsia"/>
        </w:rPr>
      </w:pPr>
      <w:r>
        <w:t>单缝周期排列</w:t>
      </w:r>
      <w:r>
        <w:t xml:space="preserve"> → </w:t>
      </w:r>
      <w:r>
        <w:t>多束干涉主峰</w:t>
      </w:r>
      <w:r>
        <w:t xml:space="preserve"> → </w:t>
      </w:r>
      <w:r>
        <w:t>单缝包络与缺级。</w:t>
      </w:r>
    </w:p>
    <w:p w14:paraId="5B0B5986" w14:textId="77777777" w:rsidR="00C642D5" w:rsidRDefault="00A758EE">
      <w:pPr>
        <w:rPr>
          <w:rFonts w:hint="eastAsia"/>
        </w:rPr>
      </w:pPr>
      <w:r>
        <w:t>斜入射相位差</w:t>
      </w:r>
      <w:r>
        <w:t xml:space="preserve"> → </w:t>
      </w:r>
      <w:r>
        <w:t>有向角光栅方程</w:t>
      </w:r>
      <w:r>
        <w:t xml:space="preserve"> → </w:t>
      </w:r>
      <w:r>
        <w:t>周期单元的统一分解。</w:t>
      </w:r>
    </w:p>
    <w:p w14:paraId="5D765700" w14:textId="77777777" w:rsidR="00C642D5" w:rsidRDefault="00A758EE">
      <w:pPr>
        <w:rPr>
          <w:rFonts w:hint="eastAsia"/>
        </w:rPr>
      </w:pPr>
      <w:r>
        <w:t>波长改变峰位</w:t>
      </w:r>
      <w:r>
        <w:t xml:space="preserve"> → </w:t>
      </w:r>
      <w:r>
        <w:t>色散；照明缝数改变峰宽</w:t>
      </w:r>
      <w:r>
        <w:t xml:space="preserve"> → </w:t>
      </w:r>
      <w:r>
        <w:t>色分辨本领。</w:t>
      </w:r>
    </w:p>
    <w:p w14:paraId="1FF4755E" w14:textId="77777777" w:rsidR="00C642D5" w:rsidRDefault="00A758EE">
      <w:pPr>
        <w:rPr>
          <w:rFonts w:hint="eastAsia"/>
        </w:rPr>
      </w:pPr>
      <w:r>
        <w:t>倾斜槽面</w:t>
      </w:r>
      <w:r>
        <w:t xml:space="preserve"> → </w:t>
      </w:r>
      <w:r>
        <w:t>闪耀与能量分配；晶体周期</w:t>
      </w:r>
      <w:r>
        <w:t xml:space="preserve"> → </w:t>
      </w:r>
      <w:r>
        <w:t>布拉格条件</w:t>
      </w:r>
      <w:r>
        <w:t xml:space="preserve"> → </w:t>
      </w:r>
      <w:r>
        <w:t>劳厄法与粉末法。</w:t>
      </w:r>
    </w:p>
    <w:p w14:paraId="00474CE0" w14:textId="77777777" w:rsidR="00C642D5" w:rsidRDefault="00A758E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4 </w:t>
      </w:r>
      <w:r>
        <w:rPr>
          <w:b/>
          <w:color w:val="274E68"/>
        </w:rPr>
        <w:t>重要结论与公式</w:t>
      </w:r>
    </w:p>
    <w:p w14:paraId="4A5CE9EB" w14:textId="77777777" w:rsidR="00C642D5" w:rsidRDefault="00A758EE">
      <w:pPr>
        <w:keepNext/>
        <w:rPr>
          <w:rFonts w:hint="eastAsia"/>
        </w:rPr>
      </w:pPr>
      <w:r>
        <w:t>单色、等幅相干照明的一维光栅，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为周期，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为有效照明缝数；有向入射角为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，出射角为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>，均从法线量起：</w:t>
      </w:r>
    </w:p>
    <w:p w14:paraId="6986AD38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m:rPr>
              <m:scr m:val="script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N</m:t>
          </m:r>
        </m:oMath>
      </m:oMathPara>
    </w:p>
    <w:p w14:paraId="6EB02531" w14:textId="77777777" w:rsidR="00C642D5" w:rsidRDefault="00A758EE">
      <w:pPr>
        <w:rPr>
          <w:rFonts w:hint="eastAsia"/>
        </w:rPr>
      </w:pPr>
      <w:r>
        <w:t>前式先筛选可传播的整数级次，再检查缺级；后式是理想窄谱线的色分辨本领，非零级使用。</w:t>
      </w:r>
    </w:p>
    <w:p w14:paraId="768FBF8F" w14:textId="77777777" w:rsidR="00C642D5" w:rsidRDefault="00A758EE">
      <w:pPr>
        <w:keepNext/>
        <w:rPr>
          <w:rFonts w:hint="eastAsia"/>
        </w:rPr>
      </w:pPr>
      <w:r>
        <w:t>晶面间距为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，掠射角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从晶面量起：</w:t>
      </w:r>
    </w:p>
    <w:p w14:paraId="03B4CD69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=1,2,3,⋯</m:t>
          </m:r>
        </m:oMath>
      </m:oMathPara>
    </w:p>
    <w:p w14:paraId="4A38DD61" w14:textId="77777777" w:rsidR="00C642D5" w:rsidRDefault="00A758E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5 </w:t>
      </w:r>
      <w:r>
        <w:rPr>
          <w:b/>
          <w:color w:val="274E68"/>
        </w:rPr>
        <w:t>课堂听讲重点</w:t>
      </w:r>
    </w:p>
    <w:p w14:paraId="0291C0D6" w14:textId="77777777" w:rsidR="00C642D5" w:rsidRDefault="00A758EE">
      <w:pPr>
        <w:rPr>
          <w:rFonts w:hint="eastAsia"/>
        </w:rPr>
      </w:pPr>
      <w:r>
        <w:t>分清缝宽、周期和缝数各控制什么；看懂</w:t>
      </w:r>
      <w:r>
        <w:t>“</w:t>
      </w:r>
      <w:r>
        <w:t>单元衍射</w:t>
      </w:r>
      <w:r>
        <w:t xml:space="preserve"> × </w:t>
      </w:r>
      <w:r>
        <w:t>周期干涉</w:t>
      </w:r>
      <w:r>
        <w:t>”</w:t>
      </w:r>
      <w:r>
        <w:t>。先定角度基准，再代光栅或布拉格公式。分辨、色散、级次重叠和闪耀分别回答不同的问题。</w:t>
      </w:r>
    </w:p>
    <w:p w14:paraId="2C9F891E" w14:textId="77777777" w:rsidR="00C642D5" w:rsidRDefault="00A758EE">
      <w:pPr>
        <w:keepNext/>
        <w:pageBreakBefore/>
        <w:rPr>
          <w:rFonts w:hint="eastAsia"/>
        </w:rPr>
      </w:pPr>
      <w:r>
        <w:rPr>
          <w:b/>
          <w:color w:val="274E68"/>
          <w:sz w:val="36"/>
        </w:rPr>
        <w:lastRenderedPageBreak/>
        <w:t>目录</w:t>
      </w:r>
    </w:p>
    <w:p w14:paraId="1DF7828C" w14:textId="2F940C48" w:rsidR="00D3647B" w:rsidRDefault="00A758EE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48607" w:history="1">
        <w:r w:rsidR="00D3647B" w:rsidRPr="00900CF8">
          <w:rPr>
            <w:rStyle w:val="aff9"/>
            <w:noProof/>
          </w:rPr>
          <w:t>第一层 课堂核心速览</w:t>
        </w:r>
        <w:r w:rsidR="00D3647B">
          <w:rPr>
            <w:rFonts w:hint="eastAsia"/>
            <w:noProof/>
            <w:webHidden/>
          </w:rPr>
          <w:tab/>
        </w:r>
        <w:r w:rsidR="00D3647B">
          <w:rPr>
            <w:rFonts w:hint="eastAsia"/>
            <w:noProof/>
            <w:webHidden/>
          </w:rPr>
          <w:fldChar w:fldCharType="begin"/>
        </w:r>
        <w:r w:rsidR="00D3647B">
          <w:rPr>
            <w:rFonts w:hint="eastAsia"/>
            <w:noProof/>
            <w:webHidden/>
          </w:rPr>
          <w:instrText xml:space="preserve"> </w:instrText>
        </w:r>
        <w:r w:rsidR="00D3647B">
          <w:rPr>
            <w:noProof/>
            <w:webHidden/>
          </w:rPr>
          <w:instrText>PAGEREF _Toc243548607 \h</w:instrText>
        </w:r>
        <w:r w:rsidR="00D3647B">
          <w:rPr>
            <w:rFonts w:hint="eastAsia"/>
            <w:noProof/>
            <w:webHidden/>
          </w:rPr>
          <w:instrText xml:space="preserve"> </w:instrText>
        </w:r>
        <w:r w:rsidR="00D3647B">
          <w:rPr>
            <w:rFonts w:hint="eastAsia"/>
            <w:noProof/>
            <w:webHidden/>
          </w:rPr>
        </w:r>
        <w:r w:rsidR="00D3647B">
          <w:rPr>
            <w:rFonts w:hint="eastAsia"/>
            <w:noProof/>
            <w:webHidden/>
          </w:rPr>
          <w:fldChar w:fldCharType="separate"/>
        </w:r>
        <w:r w:rsidR="00D3647B">
          <w:rPr>
            <w:rFonts w:hint="eastAsia"/>
            <w:noProof/>
            <w:webHidden/>
          </w:rPr>
          <w:t>1</w:t>
        </w:r>
        <w:r w:rsidR="00D3647B">
          <w:rPr>
            <w:rFonts w:hint="eastAsia"/>
            <w:noProof/>
            <w:webHidden/>
          </w:rPr>
          <w:fldChar w:fldCharType="end"/>
        </w:r>
      </w:hyperlink>
    </w:p>
    <w:p w14:paraId="3B5806E8" w14:textId="0E7129B4" w:rsidR="00D3647B" w:rsidRDefault="00D3647B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08" w:history="1">
        <w:r w:rsidRPr="00900CF8">
          <w:rPr>
            <w:rStyle w:val="aff9"/>
            <w:noProof/>
          </w:rPr>
          <w:t>第二层 引导式学习正文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DC826" w14:textId="5693D3EE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09" w:history="1">
        <w:r w:rsidRPr="00900CF8">
          <w:rPr>
            <w:rStyle w:val="aff9"/>
            <w:noProof/>
          </w:rPr>
          <w:t>1 从单缝到多缝衍射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C439CA" w14:textId="3A55CD11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0" w:history="1">
        <w:r w:rsidRPr="00900CF8">
          <w:rPr>
            <w:rStyle w:val="aff9"/>
            <w:noProof/>
          </w:rPr>
          <w:t>2 单缝包络与光栅强度公式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E9C801" w14:textId="4FD42FC8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1" w:history="1">
        <w:r w:rsidRPr="00900CF8">
          <w:rPr>
            <w:rStyle w:val="aff9"/>
            <w:noProof/>
          </w:rPr>
          <w:t>3 斜入射与一般周期结构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AD575" w14:textId="39657379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2" w:history="1">
        <w:r w:rsidRPr="00900CF8">
          <w:rPr>
            <w:rStyle w:val="aff9"/>
            <w:noProof/>
          </w:rPr>
          <w:t>4 光栅光谱仪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CBD685" w14:textId="534DF17F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3" w:history="1">
        <w:r w:rsidRPr="00900CF8">
          <w:rPr>
            <w:rStyle w:val="aff9"/>
            <w:noProof/>
          </w:rPr>
          <w:t>5 闪耀光栅与选波长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1B788" w14:textId="720D2CD8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4" w:history="1">
        <w:r w:rsidRPr="00900CF8">
          <w:rPr>
            <w:rStyle w:val="aff9"/>
            <w:noProof/>
          </w:rPr>
          <w:t>6 晶体作为三维光栅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1AC920" w14:textId="4FEACFEC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5" w:history="1">
        <w:r w:rsidRPr="00900CF8">
          <w:rPr>
            <w:rStyle w:val="aff9"/>
            <w:noProof/>
          </w:rPr>
          <w:t>7 劳厄法与粉末法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2BFF7" w14:textId="2E6AE1CD" w:rsidR="00D3647B" w:rsidRDefault="00D3647B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6" w:history="1">
        <w:r w:rsidRPr="00900CF8">
          <w:rPr>
            <w:rStyle w:val="aff9"/>
            <w:noProof/>
          </w:rPr>
          <w:t>第三层 详细参考与推导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B63C9" w14:textId="28339DAC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7" w:history="1">
        <w:r w:rsidRPr="00900CF8">
          <w:rPr>
            <w:rStyle w:val="aff9"/>
            <w:noProof/>
          </w:rPr>
          <w:t>A 周期单元的完整复振幅求和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FF600" w14:textId="7DAA9C5D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8" w:history="1">
        <w:r w:rsidRPr="00900CF8">
          <w:rPr>
            <w:rStyle w:val="aff9"/>
            <w:noProof/>
          </w:rPr>
          <w:t>B 新晶面族的整数几何证明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D51FC" w14:textId="747CAE59" w:rsidR="00D3647B" w:rsidRDefault="00D3647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19" w:history="1">
        <w:r w:rsidRPr="00900CF8">
          <w:rPr>
            <w:rStyle w:val="aff9"/>
            <w:noProof/>
          </w:rPr>
          <w:t>C 课件表述与模型条件核对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AF37A5" w14:textId="2FC5E19F" w:rsidR="00D3647B" w:rsidRDefault="00D3647B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620" w:history="1">
        <w:r w:rsidRPr="00900CF8">
          <w:rPr>
            <w:rStyle w:val="aff9"/>
            <w:noProof/>
          </w:rPr>
          <w:t>课末核心回顾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5597A" w14:textId="21F67B9A" w:rsidR="00C642D5" w:rsidRDefault="00A758EE">
      <w:pPr>
        <w:spacing w:after="100"/>
        <w:rPr>
          <w:rFonts w:hint="eastAsia"/>
        </w:rPr>
      </w:pPr>
      <w:r>
        <w:fldChar w:fldCharType="end"/>
      </w:r>
    </w:p>
    <w:p w14:paraId="39D694AF" w14:textId="77777777" w:rsidR="00C642D5" w:rsidRDefault="00A758EE">
      <w:pPr>
        <w:pStyle w:val="af7"/>
        <w:rPr>
          <w:rFonts w:hint="eastAsia"/>
        </w:rPr>
      </w:pPr>
      <w:r>
        <w:t>阅读路径：先用课堂核心速览建立框架；按薄弱点进入正文；需要追溯几何或代数步骤时查详细参考。课末回顾用于复习定位。</w:t>
      </w:r>
    </w:p>
    <w:p w14:paraId="7812BE9C" w14:textId="77777777" w:rsidR="00C642D5" w:rsidRDefault="00A758EE">
      <w:pPr>
        <w:pStyle w:val="1"/>
        <w:pageBreakBefore/>
      </w:pPr>
      <w:bookmarkStart w:id="2" w:name="v3_2"/>
      <w:bookmarkStart w:id="3" w:name="_Toc243548608"/>
      <w:r>
        <w:lastRenderedPageBreak/>
        <w:t>第二层</w:t>
      </w:r>
      <w:r>
        <w:t xml:space="preserve"> </w:t>
      </w:r>
      <w:r>
        <w:t>引导式学习正文</w:t>
      </w:r>
      <w:bookmarkEnd w:id="2"/>
      <w:bookmarkEnd w:id="3"/>
    </w:p>
    <w:p w14:paraId="022759FE" w14:textId="77777777" w:rsidR="00C642D5" w:rsidRDefault="00A758EE">
      <w:pPr>
        <w:pStyle w:val="21"/>
      </w:pPr>
      <w:bookmarkStart w:id="4" w:name="v3_3"/>
      <w:bookmarkStart w:id="5" w:name="_Toc243548609"/>
      <w:r>
        <w:t xml:space="preserve">1 </w:t>
      </w:r>
      <w:r>
        <w:t>从单缝到多缝衍射</w:t>
      </w:r>
      <w:bookmarkEnd w:id="4"/>
      <w:bookmarkEnd w:id="5"/>
    </w:p>
    <w:p w14:paraId="3AB4075E" w14:textId="77777777" w:rsidR="00C642D5" w:rsidRDefault="00A758EE">
      <w:pPr>
        <w:pStyle w:val="af7"/>
        <w:keepNext/>
        <w:rPr>
          <w:rFonts w:hint="eastAsia"/>
        </w:rPr>
      </w:pPr>
      <w:r>
        <w:t>课件</w:t>
      </w:r>
      <w:r>
        <w:t xml:space="preserve"> PDF 2–15</w:t>
      </w:r>
      <w:r>
        <w:t>页；教材第四章</w:t>
      </w:r>
      <w:r>
        <w:t>§1.1–1.3</w:t>
      </w:r>
      <w:r>
        <w:t>，印刷</w:t>
      </w:r>
      <w:r>
        <w:t>253–259</w:t>
      </w:r>
      <w:r>
        <w:t>页。</w:t>
      </w:r>
    </w:p>
    <w:p w14:paraId="278B6D6E" w14:textId="77777777" w:rsidR="00C642D5" w:rsidRDefault="00A758EE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从一个缝到一排缝</w:t>
      </w:r>
      <w:r>
        <w:rPr>
          <w:b/>
          <w:color w:val="274E68"/>
        </w:rPr>
        <w:t xml:space="preserve">  </w:t>
      </w:r>
      <w:r>
        <w:t>第四讲求出单缝向各方向送出多少光。本讲把相同单缝周期排列：先看同一方向上各缝的相位如何配合，再把单缝本身的方向分布乘回来。</w:t>
      </w:r>
    </w:p>
    <w:p w14:paraId="2AF1DBFF" w14:textId="77777777" w:rsidR="00C642D5" w:rsidRDefault="00A758EE">
      <w:pPr>
        <w:rPr>
          <w:rFonts w:hint="eastAsia"/>
        </w:rPr>
      </w:pPr>
      <w:r>
        <w:t>先修补足</w:t>
      </w:r>
      <w:r>
        <w:t xml:space="preserve"> </w:t>
      </w:r>
      <w:r>
        <w:t>同一远场方向对应焦面同一点；光强为复振幅模的平方。相邻缝的光程差决定相位差，均匀照明保证各缝贡献等幅。</w:t>
      </w:r>
    </w:p>
    <w:p w14:paraId="1B91809C" w14:textId="77777777" w:rsidR="00C642D5" w:rsidRDefault="00A758EE">
      <w:pPr>
        <w:pStyle w:val="31"/>
      </w:pPr>
      <w:bookmarkStart w:id="6" w:name="v3_4"/>
      <w:r>
        <w:t xml:space="preserve">1.1 </w:t>
      </w:r>
      <w:r>
        <w:t>光栅的三个结构量</w:t>
      </w:r>
      <w:bookmarkEnd w:id="6"/>
    </w:p>
    <w:p w14:paraId="37FF9246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光栅是具有空间周期性的衍射结构。普通一维透射光栅由等宽、等间距的平行狭缝组成；反射光栅则由周期排列的反射单元组成。记透光缝宽为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、遮光宽为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，则光栅常数（周期）为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；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为实际被相干照明的缝数，刻线密度为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>。</w:t>
      </w:r>
    </w:p>
    <w:p w14:paraId="629B6AB5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本讲始终区分：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决定单缝包络，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决定相邻级次的位置，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决定干涉峰的细锐程度。给定照明宽度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时，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，不能把整块光栅的刻线总数直接当成有效缝数。</w:t>
      </w:r>
    </w:p>
    <w:p w14:paraId="7F599571" w14:textId="77777777" w:rsidR="00C642D5" w:rsidRDefault="00A758EE">
      <w:pPr>
        <w:pStyle w:val="31"/>
      </w:pPr>
      <w:bookmarkStart w:id="7" w:name="v3_5"/>
      <w:r>
        <w:t xml:space="preserve">1.2 </w:t>
      </w:r>
      <w:r>
        <w:t>各缝的图样为什么重叠</w:t>
      </w:r>
      <w:bookmarkEnd w:id="7"/>
    </w:p>
    <w:p w14:paraId="2AC6FB46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单色平面波照射光栅，接收透镜把同一出射方向的光会聚到后焦面的同一点。依次只开放一个缝，各缝的单缝强度图样重合；同时开放多个缝时，各缝之间还存在固定相位关系，必须相加复振幅。</w:t>
      </w:r>
    </w:p>
    <w:p w14:paraId="2EA28393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FC471C" wp14:editId="4F40BA17">
            <wp:extent cx="5760000" cy="16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5B65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1</w:t>
      </w:r>
      <w:r>
        <w:t>（重绘）</w:t>
      </w:r>
      <w:r>
        <w:t xml:space="preserve"> </w:t>
      </w:r>
      <w:r>
        <w:t>四缝远场装置。相同衍射角的光在焦面同一点会聚；不同缝贡献的相位不同，不能把四个单缝强度直接相加。</w:t>
      </w:r>
    </w:p>
    <w:p w14:paraId="752505FC" w14:textId="77777777" w:rsidR="00C642D5" w:rsidRDefault="00A758EE">
      <w:pPr>
        <w:rPr>
          <w:rFonts w:hint="eastAsia"/>
        </w:rPr>
      </w:pPr>
      <w:r>
        <w:lastRenderedPageBreak/>
        <w:t>若各缝互不相干，强度只有单缝图样的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倍；相干且同相时振幅为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倍，强度为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倍。后者只是峰值增强，伴随峰宽变窄，不代表总能量增加为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倍。</w:t>
      </w:r>
    </w:p>
    <w:p w14:paraId="28637BA6" w14:textId="77777777" w:rsidR="00C642D5" w:rsidRDefault="00A758EE">
      <w:pPr>
        <w:pStyle w:val="31"/>
      </w:pPr>
      <w:bookmarkStart w:id="8" w:name="v3_6"/>
      <w:r>
        <w:t xml:space="preserve">1.3 </w:t>
      </w:r>
      <w:r>
        <w:t>主极大与暗纹</w:t>
      </w:r>
      <w:bookmarkEnd w:id="8"/>
    </w:p>
    <w:p w14:paraId="0B8B66C0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正入射时，相邻缝沿同一出射方向的光程差及相位差为</w:t>
      </w:r>
    </w:p>
    <w:p w14:paraId="7DF18640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35B82F6D" w14:textId="77777777" w:rsidR="00C642D5" w:rsidRDefault="00A758EE">
      <w:pPr>
        <w:rPr>
          <w:rFonts w:hint="eastAsia"/>
        </w:rPr>
      </w:pPr>
      <w:r>
        <w:t>这里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从光栅法线量起；采用有正负号的级次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=0,±1,±2,⋯</m:t>
        </m:r>
      </m:oMath>
      <w:r>
        <w:t>。课件用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表示级次，笔记改用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，避免与后文波数混淆。</w:t>
      </w:r>
    </w:p>
    <w:p w14:paraId="76002AE8" w14:textId="77777777" w:rsidR="00C642D5" w:rsidRDefault="00A758EE">
      <w:pPr>
        <w:keepNext/>
        <w:rPr>
          <w:rFonts w:hint="eastAsia"/>
        </w:rPr>
      </w:pPr>
      <w:r>
        <w:t>主极大对应所有矢量同向，即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mπ</m:t>
        </m:r>
      </m:oMath>
      <w:r>
        <w:t>：</w:t>
      </w:r>
    </w:p>
    <w:p w14:paraId="7F7AFCF7" w14:textId="77777777" w:rsidR="00C642D5" w:rsidRDefault="00A758EE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  <w:r>
        <w:tab/>
      </w:r>
      <w:r>
        <w:t>（</w:t>
      </w:r>
      <w:r>
        <w:t>5.1</w:t>
      </w:r>
      <w:r>
        <w:t>）</w:t>
      </w:r>
    </w:p>
    <w:p w14:paraId="2C478525" w14:textId="77777777" w:rsidR="00C642D5" w:rsidRDefault="00A758EE">
      <w:pPr>
        <w:rPr>
          <w:rFonts w:hint="eastAsia"/>
        </w:rPr>
      </w:pPr>
      <w:r>
        <w:t>该式给出干涉因子的主极大位置；若该方向的单缝振幅为零，仍会缺级。存在传播方向还要求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|≤1</m:t>
        </m:r>
      </m:oMath>
      <w:r>
        <w:t>，等号对应掠射边界，实际装置通常收不到。</w:t>
      </w:r>
    </w:p>
    <w:p w14:paraId="4ECBA831" w14:textId="77777777" w:rsidR="00C642D5" w:rsidRDefault="00A758EE">
      <w:pPr>
        <w:keepNext/>
        <w:rPr>
          <w:rFonts w:hint="eastAsia"/>
        </w:rPr>
      </w:pPr>
      <w:r>
        <w:t>暗纹对应振幅矢量首尾闭合，即</w:t>
      </w:r>
      <w:r>
        <w:t xml:space="preserve"> </w:t>
      </w:r>
      <m:oMath>
        <m:r>
          <w:rPr>
            <w:rFonts w:ascii="Cambria Math" w:hAnsi="Cambria Math"/>
          </w:rPr>
          <m:t>Nδ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qπ</m:t>
        </m:r>
      </m:oMath>
      <w:r>
        <w:t>，同时排除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mπ</m:t>
        </m:r>
      </m:oMath>
      <w:r>
        <w:t>：</w:t>
      </w:r>
    </w:p>
    <w:p w14:paraId="76005223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Nm</m:t>
          </m:r>
        </m:oMath>
      </m:oMathPara>
    </w:p>
    <w:p w14:paraId="055C0FF7" w14:textId="77777777" w:rsidR="00C642D5" w:rsidRDefault="00A758EE">
      <w:pPr>
        <w:rPr>
          <w:rFonts w:hint="eastAsia"/>
        </w:rPr>
      </w:pPr>
      <w:r>
        <w:t>在两个相邻主极大之间，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Nm</m:t>
        </m:r>
        <m:r>
          <w:rPr>
            <w:rFonts w:ascii="Cambria Math" w:hAnsi="Cambria Math"/>
          </w:rPr>
          <m:t>+1,⋯,</m:t>
        </m:r>
        <m:r>
          <w:rPr>
            <w:rFonts w:ascii="Cambria Math" w:hAnsi="Cambria Math"/>
          </w:rPr>
          <m:t>Nm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，因此有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条暗纹、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t>个次极大。这个计数针对未乘单缝包络的干涉因子；课件把次极大位置标为</w:t>
      </w:r>
      <w:r>
        <w:t>“</w:t>
      </w:r>
      <w:r>
        <w:t>不重要</w:t>
      </w:r>
      <w:r>
        <w:t>”</w:t>
      </w:r>
      <w:r>
        <w:t>，这里只保留计数，不展开求根。</w:t>
      </w:r>
    </w:p>
    <w:p w14:paraId="37DD24F6" w14:textId="77777777" w:rsidR="00C642D5" w:rsidRDefault="00A758EE">
      <w:pPr>
        <w:pStyle w:val="31"/>
      </w:pPr>
      <w:bookmarkStart w:id="9" w:name="v3_7"/>
      <w:r>
        <w:t>例</w:t>
      </w:r>
      <w:r>
        <w:t xml:space="preserve">4.1.1 </w:t>
      </w:r>
      <w:r>
        <w:t>四缝之间有几条暗纹</w:t>
      </w:r>
      <w:bookmarkEnd w:id="9"/>
    </w:p>
    <w:p w14:paraId="39DFCDFB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=4</m:t>
        </m:r>
      </m:oMath>
      <w:r>
        <w:t>，求</w:t>
      </w:r>
      <w:r>
        <w:t>0</w:t>
      </w:r>
      <w:r>
        <w:t>级与</w:t>
      </w:r>
      <w:r>
        <w:t>1</w:t>
      </w:r>
      <w:r>
        <w:t>级主极大之间的暗纹数及相位差。模型是四束等幅、等相位差的相干叠加。</w:t>
      </w:r>
    </w:p>
    <w:p w14:paraId="59EDDD24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5498872" w14:textId="77777777" w:rsidR="00C642D5" w:rsidRDefault="00A758EE">
      <w:pPr>
        <w:rPr>
          <w:rFonts w:hint="eastAsia"/>
        </w:rPr>
      </w:pPr>
      <w:r>
        <w:t>共</w:t>
      </w:r>
      <w:r>
        <w:t>3</w:t>
      </w:r>
      <w:r>
        <w:t>条暗纹。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时，两两反向相消；其余两个相位差使四个矢量组成闭合方形。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已是</w:t>
      </w:r>
      <w:r>
        <w:t>1</w:t>
      </w:r>
      <w:r>
        <w:t>级主极大，不属于暗纹。</w:t>
      </w:r>
    </w:p>
    <w:p w14:paraId="41043323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2FD1B0" wp14:editId="228BEB6F">
            <wp:extent cx="5760000" cy="18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A89E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2</w:t>
      </w:r>
      <w:r>
        <w:t>（重绘）</w:t>
      </w:r>
      <w:r>
        <w:t xml:space="preserve"> </w:t>
      </w:r>
      <w:r>
        <w:t>四缝的三种暗纹相量图，以及不同缝数的归一化干涉峰。峰高统一归一化为</w:t>
      </w:r>
      <w:r>
        <w:t>1</w:t>
      </w:r>
      <w:r>
        <w:t>，以便只比较宽度；实际同相峰值随缝数平方增长。</w:t>
      </w:r>
    </w:p>
    <w:p w14:paraId="5493AC9C" w14:textId="77777777" w:rsidR="00C642D5" w:rsidRDefault="00A758EE">
      <w:pPr>
        <w:pStyle w:val="31"/>
      </w:pPr>
      <w:bookmarkStart w:id="10" w:name="v3_8"/>
      <w:r>
        <w:t xml:space="preserve">1.4 </w:t>
      </w:r>
      <w:r>
        <w:t>主极大半角宽</w:t>
      </w:r>
      <w:bookmarkEnd w:id="10"/>
    </w:p>
    <w:p w14:paraId="4051B623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半角宽是主极大中心到相邻第一暗纹的角间隔，不是半高宽。对第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级，</w:t>
      </w:r>
    </w:p>
    <w:p w14:paraId="19C531E9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λ</m:t>
          </m:r>
        </m:oMath>
      </m:oMathPara>
    </w:p>
    <w:p w14:paraId="3D187F47" w14:textId="77777777" w:rsidR="00C642D5" w:rsidRDefault="00A758EE">
      <w:pPr>
        <w:keepNext/>
        <w:rPr>
          <w:rFonts w:hint="eastAsia"/>
        </w:rPr>
      </w:pPr>
      <w:r>
        <w:t>两式相减。若</w:t>
      </w:r>
      <w:r>
        <w:t xml:space="preserve"> </w:t>
      </w:r>
      <m:oMath>
        <m:r>
          <w:rPr>
            <w:rFonts w:ascii="Cambria Math" w:hAnsi="Cambria Math"/>
          </w:rPr>
          <m:t>Δθ</m:t>
        </m:r>
      </m:oMath>
      <w:r>
        <w:t xml:space="preserve"> </w:t>
      </w:r>
      <w:r>
        <w:t>很小且不接近掠射，保留一阶项：</w:t>
      </w:r>
    </w:p>
    <w:p w14:paraId="6FD79324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3C34CFCD" w14:textId="77777777" w:rsidR="00C642D5" w:rsidRDefault="00A758EE">
      <w:pPr>
        <w:rPr>
          <w:rFonts w:hint="eastAsia"/>
        </w:rPr>
      </w:pPr>
      <w:r>
        <w:t>两侧第一暗纹间全宽约为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Δθ</m:t>
        </m:r>
      </m:oMath>
      <w:r>
        <w:t>。相邻级次在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t>坐标中的间隔为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>，暗纹间隔为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Nd</m:t>
        </m:r>
        <m:r>
          <w:rPr>
            <w:rFonts w:ascii="Cambria Math" w:hAnsi="Cambria Math"/>
          </w:rPr>
          <m:t>)</m:t>
        </m:r>
      </m:oMath>
      <w:r>
        <w:t>；只有小角度时，才能直接把这些间隔理解为角度间隔。</w:t>
      </w:r>
    </w:p>
    <w:p w14:paraId="5114D1E6" w14:textId="77777777" w:rsidR="00C642D5" w:rsidRDefault="00A758EE">
      <w:pPr>
        <w:pStyle w:val="21"/>
      </w:pPr>
      <w:bookmarkStart w:id="11" w:name="v3_9"/>
      <w:bookmarkStart w:id="12" w:name="_Toc243548610"/>
      <w:r>
        <w:t xml:space="preserve">2 </w:t>
      </w:r>
      <w:r>
        <w:t>单缝包络与光栅强度公式</w:t>
      </w:r>
      <w:bookmarkEnd w:id="11"/>
      <w:bookmarkEnd w:id="12"/>
    </w:p>
    <w:p w14:paraId="26C54A02" w14:textId="77777777" w:rsidR="00C642D5" w:rsidRDefault="00A758EE">
      <w:pPr>
        <w:pStyle w:val="af7"/>
        <w:keepNext/>
        <w:rPr>
          <w:rFonts w:hint="eastAsia"/>
        </w:rPr>
      </w:pPr>
      <w:r>
        <w:t>课件</w:t>
      </w:r>
      <w:r>
        <w:t xml:space="preserve"> PDF 16–23</w:t>
      </w:r>
      <w:r>
        <w:t>页；教材第四章</w:t>
      </w:r>
      <w:r>
        <w:t>§1.2–1.4</w:t>
      </w:r>
      <w:r>
        <w:t>，印刷</w:t>
      </w:r>
      <w:r>
        <w:t>255–260</w:t>
      </w:r>
      <w:r>
        <w:t>页。</w:t>
      </w:r>
    </w:p>
    <w:p w14:paraId="79B50651" w14:textId="77777777" w:rsidR="00C642D5" w:rsidRDefault="00A758EE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为什么有些亮级次消失</w:t>
      </w:r>
      <w:r>
        <w:rPr>
          <w:b/>
          <w:color w:val="274E68"/>
        </w:rPr>
        <w:t xml:space="preserve">  </w:t>
      </w:r>
      <w:r>
        <w:t>多缝相干增强只说明各缝之间同相。如果每个缝在该方向恰好不送光，总场仍为零。先分清单缝因子与周期干涉因子，才能解释缺级。</w:t>
      </w:r>
    </w:p>
    <w:p w14:paraId="30C0383B" w14:textId="77777777" w:rsidR="00C642D5" w:rsidRDefault="00A758EE">
      <w:pPr>
        <w:pStyle w:val="31"/>
      </w:pPr>
      <w:bookmarkStart w:id="13" w:name="v3_10"/>
      <w:r>
        <w:t xml:space="preserve">2.1 </w:t>
      </w:r>
      <w:r>
        <w:t>两个因子相乘</w:t>
      </w:r>
      <w:bookmarkEnd w:id="13"/>
    </w:p>
    <w:p w14:paraId="5939EB00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设单缝正前方强度为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>，令</w:t>
      </w:r>
    </w:p>
    <w:p w14:paraId="1DF9485A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7F596701" w14:textId="77777777" w:rsidR="00C642D5" w:rsidRDefault="00A758EE">
      <w:pPr>
        <w:rPr>
          <w:rFonts w:hint="eastAsia"/>
        </w:rPr>
      </w:pPr>
      <w:r>
        <w:t>每缝沿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方向的振幅含单缝因子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α</m:t>
        </m:r>
      </m:oMath>
      <w:r>
        <w:t>。把相邻转角为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β</m:t>
        </m:r>
      </m:oMath>
      <w:r>
        <w:t xml:space="preserve"> </w:t>
      </w:r>
      <w:r>
        <w:t>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个等长矢量首尾相接，外接圆半径为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，单矢量长度与合矢量长度分别为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|</m:t>
        </m:r>
      </m:oMath>
      <w:r>
        <w:t>、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Nβ</m:t>
        </m:r>
        <m:r>
          <w:rPr>
            <w:rFonts w:ascii="Cambria Math" w:hAnsi="Cambria Math"/>
          </w:rPr>
          <m:t>|</m:t>
        </m:r>
      </m:oMath>
      <w:r>
        <w:t>，故</w:t>
      </w:r>
    </w:p>
    <w:p w14:paraId="23D1880D" w14:textId="77777777" w:rsidR="00C642D5" w:rsidRDefault="00A758EE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lastRenderedPageBreak/>
        <w:tab/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Nβ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>（</w:t>
      </w:r>
      <w:r>
        <w:t>5.2</w:t>
      </w:r>
      <w:r>
        <w:t>）</w:t>
      </w:r>
    </w:p>
    <w:p w14:paraId="385D29C6" w14:textId="77777777" w:rsidR="00C642D5" w:rsidRDefault="00A758EE">
      <w:pPr>
        <w:rPr>
          <w:rFonts w:hint="eastAsia"/>
        </w:rPr>
      </w:pPr>
      <w:r>
        <w:t>前一项描述</w:t>
      </w:r>
      <w:r>
        <w:t>“</w:t>
      </w:r>
      <w:r>
        <w:t>每个缝向哪里送光</w:t>
      </w:r>
      <w:r>
        <w:t>”</w:t>
      </w:r>
      <w:r>
        <w:t>，后一项描述</w:t>
      </w:r>
      <w:r>
        <w:t>“</w:t>
      </w:r>
      <w:r>
        <w:t>周期排列使哪些方向相干增强</w:t>
      </w:r>
      <w:r>
        <w:t>”</w:t>
      </w:r>
      <w:r>
        <w:t>。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mπ</m:t>
        </m:r>
      </m:oMath>
      <w:r>
        <w:t xml:space="preserve"> </w:t>
      </w:r>
      <w:r>
        <w:t>时要取极限；尤其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Nβ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β</m:t>
        </m:r>
      </m:oMath>
      <w:r>
        <w:t xml:space="preserve"> </w:t>
      </w:r>
      <w:r>
        <w:t>的模趋于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，不是</w:t>
      </w:r>
      <w:r>
        <w:t>0</w:t>
      </w:r>
      <w:r>
        <w:t>。</w:t>
      </w:r>
    </w:p>
    <w:p w14:paraId="69185C9B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D3D864" wp14:editId="16215C38">
            <wp:extent cx="5760000" cy="254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91AE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3</w:t>
      </w:r>
      <w:r>
        <w:t>（重绘）</w:t>
      </w:r>
      <w:r>
        <w:t xml:space="preserve"> </w:t>
      </w:r>
      <w:r>
        <w:t>同一横坐标下的单缝因子、归一化干涉因子及其乘积。取四缝、周期为缝宽的</w:t>
      </w:r>
      <w:r>
        <w:t>4</w:t>
      </w:r>
      <w:r>
        <w:t>倍，第四级恰落在包络零点而缺级。</w:t>
      </w:r>
    </w:p>
    <w:p w14:paraId="78D2A536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课件所说</w:t>
      </w:r>
      <w:r>
        <w:t>“</w:t>
      </w:r>
      <w:r>
        <w:t>包络不改变位置与宽度</w:t>
      </w:r>
      <w:r>
        <w:t>”</w:t>
      </w:r>
      <w:r>
        <w:t>，指干涉因子的峰位和第一暗纹尺度。对有限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，总强度是乘积，变化较快的包络可使实际局部峰顶略偏；常用的窄主峰近似下忽略这种偏移。</w:t>
      </w:r>
    </w:p>
    <w:p w14:paraId="44190320" w14:textId="77777777" w:rsidR="00C642D5" w:rsidRDefault="00A758EE">
      <w:pPr>
        <w:pStyle w:val="31"/>
      </w:pPr>
      <w:bookmarkStart w:id="14" w:name="v3_11"/>
      <w:r>
        <w:t xml:space="preserve">2.2 </w:t>
      </w:r>
      <w:r>
        <w:t>缺级条件与中央包络内的条纹数</w:t>
      </w:r>
      <w:bookmarkEnd w:id="14"/>
    </w:p>
    <w:p w14:paraId="0E99BBDE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同时满足干涉增强和单缝相消时出现缺级：</w:t>
      </w:r>
    </w:p>
    <w:p w14:paraId="3AC8F3F0" w14:textId="77777777" w:rsidR="00C642D5" w:rsidRDefault="00A758EE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pλ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=±1,±2,⋯)</m:t>
          </m:r>
        </m:oMath>
      </m:oMathPara>
    </w:p>
    <w:p w14:paraId="4A43122F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p</m:t>
          </m:r>
        </m:oMath>
      </m:oMathPara>
    </w:p>
    <w:p w14:paraId="0A1D604E" w14:textId="77777777" w:rsidR="00C642D5" w:rsidRDefault="00A758EE">
      <w:pPr>
        <w:rPr>
          <w:rFonts w:hint="eastAsia"/>
        </w:rPr>
      </w:pPr>
      <w:r>
        <w:t>只保留右侧算出为整数且方向可传播的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。若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为最简正整数比，则缺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,±2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,⋯</m:t>
        </m:r>
      </m:oMath>
      <w:r>
        <w:t>；不要求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</w:t>
      </w:r>
      <w:r>
        <w:t>本身一定是整数。</w:t>
      </w:r>
    </w:p>
    <w:p w14:paraId="240451E6" w14:textId="77777777" w:rsidR="00C642D5" w:rsidRDefault="00A758EE">
      <w:pPr>
        <w:rPr>
          <w:rFonts w:hint="eastAsia"/>
        </w:rPr>
      </w:pPr>
      <w:r>
        <w:t>课堂图例：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t>时缺</w:t>
      </w:r>
      <w:r>
        <w:t xml:space="preserve"> </w:t>
      </w:r>
      <m:oMath>
        <m:r>
          <w:rPr>
            <w:rFonts w:ascii="Cambria Math" w:hAnsi="Cambria Math"/>
          </w:rPr>
          <m:t>±4,±8,⋯</m:t>
        </m:r>
      </m:oMath>
      <w:r>
        <w:t xml:space="preserve"> </w:t>
      </w:r>
      <w:r>
        <w:t>级；中央包络内满足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|&lt;4</m:t>
        </m:r>
      </m:oMath>
      <w:r>
        <w:t>，保留</w:t>
      </w:r>
      <w:r>
        <w:t xml:space="preserve"> </w:t>
      </w:r>
      <m:oMath>
        <m:r>
          <w:rPr>
            <w:rFonts w:ascii="Cambria Math" w:hAnsi="Cambria Math"/>
          </w:rPr>
          <m:t>0,±1,±2,±3</m:t>
        </m:r>
      </m:oMath>
      <w:r>
        <w:t>，共</w:t>
      </w:r>
      <w:r>
        <w:t>7</w:t>
      </w:r>
      <w:r>
        <w:t>个。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=10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t>时同理有</w:t>
      </w:r>
      <w:r>
        <w:t>19</w:t>
      </w:r>
      <w:r>
        <w:t>个；边界上的</w:t>
      </w:r>
      <w:r>
        <w:t xml:space="preserve"> </w:t>
      </w:r>
      <m:oMath>
        <m:r>
          <w:rPr>
            <w:rFonts w:ascii="Cambria Math" w:hAnsi="Cambria Math"/>
          </w:rPr>
          <m:t>±10</m:t>
        </m:r>
      </m:oMath>
      <w:r>
        <w:t xml:space="preserve"> </w:t>
      </w:r>
      <w:r>
        <w:t>级已经消失。这里默认这些方向都在可传播范围内。</w:t>
      </w:r>
    </w:p>
    <w:p w14:paraId="54C6BBEC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lastRenderedPageBreak/>
        <w:t>【理解补充】</w:t>
      </w:r>
      <w:r>
        <w:t>当比值不是整数时，直接列出满足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t>的整数最稳妥，避免机械套用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。若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>，屏成为连续开口，各个非零整数级位置相消，不能再把它看成有独立遮光间隔的多缝。</w:t>
      </w:r>
    </w:p>
    <w:p w14:paraId="67241EA1" w14:textId="77777777" w:rsidR="00C642D5" w:rsidRDefault="00A758EE">
      <w:pPr>
        <w:pStyle w:val="31"/>
      </w:pPr>
      <w:bookmarkStart w:id="15" w:name="v3_12"/>
      <w:r>
        <w:t xml:space="preserve">2.3 </w:t>
      </w:r>
      <w:r>
        <w:t>改变参数时先判断什么不变</w:t>
      </w:r>
      <w:bookmarkEnd w:id="15"/>
    </w:p>
    <w:p w14:paraId="6FB7F4C8" w14:textId="77777777" w:rsidR="00C642D5" w:rsidRDefault="00A758EE">
      <w:pPr>
        <w:rPr>
          <w:rFonts w:hint="eastAsia"/>
        </w:rPr>
      </w:pPr>
      <w:r>
        <w:t>固定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而减小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：包络不变，主极大间距增大，中央包络内级数减少。固定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而减小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：主极大方向不变，包络变宽，中央包络可容纳更多级次。</w:t>
      </w:r>
    </w:p>
    <w:p w14:paraId="7F3684E1" w14:textId="77777777" w:rsidR="00C642D5" w:rsidRDefault="00A758EE">
      <w:pPr>
        <w:rPr>
          <w:rFonts w:hint="eastAsia"/>
        </w:rPr>
      </w:pPr>
      <w:r>
        <w:t>固定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t>而增加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：级次方向和单缝包络不变，干涉峰变窄；在每缝入射振幅不变时，峰值增长。不要把</w:t>
      </w:r>
      <w:r>
        <w:t>“</w:t>
      </w:r>
      <w:r>
        <w:t>刻线更密</w:t>
      </w:r>
      <w:r>
        <w:t>”</w:t>
      </w:r>
      <w:r>
        <w:t>与</w:t>
      </w:r>
      <w:r>
        <w:t>“</w:t>
      </w:r>
      <w:r>
        <w:t>照明缝数更多</w:t>
      </w:r>
      <w:r>
        <w:t>”</w:t>
      </w:r>
      <w:r>
        <w:t>混为同一个操作。</w:t>
      </w:r>
    </w:p>
    <w:p w14:paraId="69949F0D" w14:textId="77777777" w:rsidR="00C642D5" w:rsidRDefault="00A758EE">
      <w:pPr>
        <w:pStyle w:val="21"/>
      </w:pPr>
      <w:bookmarkStart w:id="16" w:name="v3_13"/>
      <w:bookmarkStart w:id="17" w:name="_Toc243548611"/>
      <w:r>
        <w:t xml:space="preserve">3 </w:t>
      </w:r>
      <w:r>
        <w:t>斜入射与一般周期结构</w:t>
      </w:r>
      <w:bookmarkEnd w:id="16"/>
      <w:bookmarkEnd w:id="17"/>
    </w:p>
    <w:p w14:paraId="05A6A48C" w14:textId="77777777" w:rsidR="00C642D5" w:rsidRDefault="00A758EE">
      <w:pPr>
        <w:pStyle w:val="af7"/>
        <w:keepNext/>
        <w:rPr>
          <w:rFonts w:hint="eastAsia"/>
        </w:rPr>
      </w:pPr>
      <w:r>
        <w:t>课件</w:t>
      </w:r>
      <w:r>
        <w:t xml:space="preserve"> PDF 24–36</w:t>
      </w:r>
      <w:r>
        <w:t>页；教材第四章</w:t>
      </w:r>
      <w:r>
        <w:t>§1.5</w:t>
      </w:r>
      <w:r>
        <w:t>及</w:t>
      </w:r>
      <w:r>
        <w:t>§1</w:t>
      </w:r>
      <w:r>
        <w:t>习题，印刷</w:t>
      </w:r>
      <w:r>
        <w:t>260–264</w:t>
      </w:r>
      <w:r>
        <w:t>页。</w:t>
      </w:r>
    </w:p>
    <w:p w14:paraId="650334C5" w14:textId="77777777" w:rsidR="00C642D5" w:rsidRDefault="00A758EE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先固定方向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再求相位</w:t>
      </w:r>
      <w:r>
        <w:rPr>
          <w:b/>
          <w:color w:val="274E68"/>
        </w:rPr>
        <w:t xml:space="preserve">  </w:t>
      </w:r>
      <w:r>
        <w:t>斜入射使相邻缝在入射时就已有相位差。传播阶段还会增加另一项相位；两者必须按同一坐标取符号。任意周期单元也可用同一思路处理。</w:t>
      </w:r>
    </w:p>
    <w:p w14:paraId="470C6652" w14:textId="77777777" w:rsidR="00C642D5" w:rsidRDefault="00A758EE">
      <w:pPr>
        <w:pStyle w:val="31"/>
      </w:pPr>
      <w:bookmarkStart w:id="18" w:name="v3_14"/>
      <w:r>
        <w:t xml:space="preserve">3.1 </w:t>
      </w:r>
      <w:r>
        <w:t>先定角度符号</w:t>
      </w:r>
      <w:r>
        <w:t xml:space="preserve"> </w:t>
      </w:r>
      <w:r>
        <w:t>再写光程差</w:t>
      </w:r>
      <w:bookmarkEnd w:id="18"/>
    </w:p>
    <w:p w14:paraId="41BE4230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以从入射侧指向透射侧的法线为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>，缝排列方向为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>。入射、出射传播方向向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偏转时，对应的有向角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t>为正。沿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的相邻点具有入射相位增量，传播到同一远场方向则产生相反符号的相位增量。</w:t>
      </w:r>
    </w:p>
    <w:p w14:paraId="3AFE0294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DB9129" wp14:editId="3A5C89F1">
            <wp:extent cx="5760000" cy="16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liq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CB1F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4</w:t>
      </w:r>
      <w:r>
        <w:t>（重绘）</w:t>
      </w:r>
      <w:r>
        <w:t xml:space="preserve"> </w:t>
      </w:r>
      <w:r>
        <w:t>有向角取决于光的传播方向。图中入射光向右下传播，入射角为负；向右上传播的衍射光取正角。零级沿原传播方向透射。</w:t>
      </w:r>
    </w:p>
    <w:p w14:paraId="023E388F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【必须掌握】</w:t>
      </w:r>
      <w:r>
        <w:t>扣除入射阶段的路程差，斜入射光栅方程为</w:t>
      </w:r>
    </w:p>
    <w:p w14:paraId="280C86B0" w14:textId="77777777" w:rsidR="00C642D5" w:rsidRDefault="00A758EE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=0,±1,±2,⋯</m:t>
        </m:r>
      </m:oMath>
      <w:r>
        <w:tab/>
      </w:r>
      <w:r>
        <w:t>（</w:t>
      </w:r>
      <w:r>
        <w:t>5.3</w:t>
      </w:r>
      <w:r>
        <w:t>）</w:t>
      </w:r>
    </w:p>
    <w:p w14:paraId="0397E563" w14:textId="77777777" w:rsidR="00C642D5" w:rsidRDefault="00A758EE">
      <w:pPr>
        <w:keepNext/>
        <w:rPr>
          <w:rFonts w:hint="eastAsia"/>
        </w:rPr>
      </w:pPr>
      <w:r>
        <w:t>判断可见级次时先写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，再筛选</w:t>
      </w:r>
    </w:p>
    <w:p w14:paraId="7547AA1A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1≤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mλ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≤1</m:t>
          </m:r>
        </m:oMath>
      </m:oMathPara>
    </w:p>
    <w:p w14:paraId="5955AEEA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lastRenderedPageBreak/>
        <w:t>【理解补充】</w:t>
      </w:r>
      <w:r>
        <w:t>斜入射可以让某一侧出现更高的级次，但正负级次不再对称。允许的整数区间长度仍为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，其平移会改变端点内的整数数目，因此课件</w:t>
      </w:r>
      <w:r>
        <w:t>“</w:t>
      </w:r>
      <w:r>
        <w:t>条纹总数不变</w:t>
      </w:r>
      <w:r>
        <w:t>”</w:t>
      </w:r>
      <w:r>
        <w:t>不能理解为任意角度下都严格成立；还要排除缺级与装置收不到的方向。</w:t>
      </w:r>
    </w:p>
    <w:p w14:paraId="4724306F" w14:textId="77777777" w:rsidR="00C642D5" w:rsidRDefault="00A758EE">
      <w:pPr>
        <w:pStyle w:val="31"/>
      </w:pPr>
      <w:bookmarkStart w:id="19" w:name="v3_15"/>
      <w:r>
        <w:t>例</w:t>
      </w:r>
      <w:r>
        <w:t xml:space="preserve">4.1.2 </w:t>
      </w:r>
      <w:r>
        <w:t>零级方向与相位扫描</w:t>
      </w:r>
      <w:bookmarkEnd w:id="19"/>
    </w:p>
    <w:p w14:paraId="5262DB9A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令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</m:t>
        </m:r>
      </m:oMath>
      <w:r>
        <w:t>，得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</m:oMath>
      <w:r>
        <w:t>，即零级沿原入射方向传播。若相邻阵元的激励相位沿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方向递增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</m:oMath>
      <w:r>
        <w:t>，远场传播相位沿该方向递减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，主瓣满足两者抵消：</w:t>
      </w:r>
    </w:p>
    <w:p w14:paraId="358F9583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πd</m:t>
              </m:r>
            </m:den>
          </m:f>
        </m:oMath>
      </m:oMathPara>
    </w:p>
    <w:p w14:paraId="60679203" w14:textId="77777777" w:rsidR="00C642D5" w:rsidRDefault="00A758EE">
      <w:pPr>
        <w:rPr>
          <w:rFonts w:hint="eastAsia"/>
        </w:rPr>
      </w:pPr>
      <w:r>
        <w:t>改变相位差便可扫描波束方向，这就是课件相控阵的物理入口；在相位差固定时改变波长也会改变方向。必须满足右侧绝对值不大于</w:t>
      </w:r>
      <w:r>
        <w:t>1</w:t>
      </w:r>
      <w:r>
        <w:t>；阵元间距较大时还可能出现其他干涉主瓣，不能把上式当作唯一波束保证。</w:t>
      </w:r>
    </w:p>
    <w:p w14:paraId="00596B9D" w14:textId="77777777" w:rsidR="00C642D5" w:rsidRDefault="00A758EE">
      <w:pPr>
        <w:rPr>
          <w:rFonts w:hint="eastAsia"/>
        </w:rPr>
      </w:pPr>
      <w:r>
        <w:t>课件的一维射电阵列例子说明</w:t>
      </w:r>
      <w:r>
        <w:t>“</w:t>
      </w:r>
      <w:r>
        <w:t>单元方向性</w:t>
      </w:r>
      <w:r>
        <w:t xml:space="preserve"> × </w:t>
      </w:r>
      <w:r>
        <w:t>阵列干涉</w:t>
      </w:r>
      <w:r>
        <w:t>”</w:t>
      </w:r>
      <w:r>
        <w:t>也适用于微波。这里只保留原理，不展开天线工程或历史设备参数。</w:t>
      </w:r>
    </w:p>
    <w:p w14:paraId="01821671" w14:textId="77777777" w:rsidR="00C642D5" w:rsidRDefault="00A758EE">
      <w:pPr>
        <w:pStyle w:val="31"/>
      </w:pPr>
      <w:bookmarkStart w:id="20" w:name="v3_16"/>
      <w:r>
        <w:t xml:space="preserve">3.2 </w:t>
      </w:r>
      <w:r>
        <w:t>一般周期光瞳的复振幅分解</w:t>
      </w:r>
      <w:bookmarkEnd w:id="20"/>
    </w:p>
    <w:p w14:paraId="76A3AD90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相同单元、等间距且相干照明时，先求一个单元的复振幅，再乘单元之间的相位和。令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，单元内部场为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>，则</w:t>
      </w:r>
    </w:p>
    <w:p w14:paraId="00466497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/2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278DA3B0" w14:textId="77777777" w:rsidR="00C642D5" w:rsidRDefault="00A758EE">
      <w:pPr>
        <w:keepNext/>
        <w:rPr>
          <w:rFonts w:hint="eastAsia"/>
        </w:rPr>
      </w:pPr>
      <w:r>
        <w:t>沿课件从上到下编号，各单元中心路程满足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>，于是</w:t>
      </w:r>
    </w:p>
    <w:p w14:paraId="7FCD5E91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e>
          </m:nary>
        </m:oMath>
      </m:oMathPara>
    </w:p>
    <w:p w14:paraId="04B1E1C8" w14:textId="77777777" w:rsidR="00C642D5" w:rsidRDefault="00A758EE">
      <w:pPr>
        <w:keepNext/>
        <w:rPr>
          <w:rFonts w:hint="eastAsia"/>
        </w:rPr>
      </w:pPr>
      <w:r>
        <w:t>把等相位差的复指数按等比数列求和，得到</w:t>
      </w:r>
    </w:p>
    <w:p w14:paraId="372F67EF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30B31118" w14:textId="77777777" w:rsidR="00C642D5" w:rsidRDefault="00A758EE">
      <w:pPr>
        <w:rPr>
          <w:rFonts w:hint="eastAsia"/>
        </w:rPr>
      </w:pPr>
      <w:r>
        <w:t>共同相位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不改变强度。因此</w:t>
      </w:r>
      <w:r>
        <w:t>“</w:t>
      </w:r>
      <w:r>
        <w:t>单元结构</w:t>
      </w:r>
      <w:r>
        <w:t>”</w:t>
      </w:r>
      <w:r>
        <w:t>进入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</m:oMath>
      <w:r>
        <w:t>，</w:t>
      </w:r>
      <w:r>
        <w:t>“</w:t>
      </w:r>
      <w:r>
        <w:t>重复排列</w:t>
      </w:r>
      <w:r>
        <w:t>”</w:t>
      </w:r>
      <w:r>
        <w:t>进入干涉因子。详细求和及共同相位的几何含义见第三层</w:t>
      </w:r>
      <w:r>
        <w:t xml:space="preserve"> A</w:t>
      </w:r>
      <w:r>
        <w:t>。</w:t>
      </w:r>
    </w:p>
    <w:p w14:paraId="60A39451" w14:textId="77777777" w:rsidR="00C642D5" w:rsidRDefault="00A758EE">
      <w:pPr>
        <w:pStyle w:val="31"/>
      </w:pPr>
      <w:bookmarkStart w:id="21" w:name="v3_17"/>
      <w:r>
        <w:lastRenderedPageBreak/>
        <w:t xml:space="preserve">3.3 </w:t>
      </w:r>
      <w:r>
        <w:t>黑白光栅与正弦振幅光栅</w:t>
      </w:r>
      <w:bookmarkEnd w:id="21"/>
    </w:p>
    <w:p w14:paraId="7E7DD604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黑白光栅在单元中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区域透光，其余遮光，故积分只剩这一宽度，得到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∝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α</m:t>
        </m:r>
      </m:oMath>
      <w:r>
        <w:t>。</w:t>
      </w:r>
    </w:p>
    <w:p w14:paraId="3C885B8D" w14:textId="77777777" w:rsidR="00C642D5" w:rsidRDefault="00A758EE">
      <w:pPr>
        <w:keepNext/>
        <w:rPr>
          <w:rFonts w:hint="eastAsia"/>
        </w:rPr>
      </w:pPr>
      <w:r>
        <w:t>正弦振幅光栅的单元光瞳为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)∝1+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πx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>。先把余弦展开为两个复指数，再逐项积分：</w:t>
      </w:r>
    </w:p>
    <w:p w14:paraId="562D130D" w14:textId="77777777" w:rsidR="00C642D5" w:rsidRDefault="00A758EE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πx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πx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πx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1A40C9F8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4290E651" w14:textId="77777777" w:rsidR="00C642D5" w:rsidRDefault="00A758EE">
      <w:pPr>
        <w:rPr>
          <w:rFonts w:hint="eastAsia"/>
        </w:rPr>
      </w:pPr>
      <w:r>
        <w:t>三个分量具有相同的宽度尺度，中心分别在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=0,±</m:t>
        </m:r>
        <m:r>
          <w:rPr>
            <w:rFonts w:ascii="Cambria Math" w:hAnsi="Cambria Math"/>
          </w:rPr>
          <m:t>π</m:t>
        </m:r>
      </m:oMath>
      <w:r>
        <w:t>；课件</w:t>
      </w:r>
      <w:r>
        <w:t>“</w:t>
      </w:r>
      <w:r>
        <w:t>缝宽和中心位置不同</w:t>
      </w:r>
      <w:r>
        <w:t>”</w:t>
      </w:r>
      <w:r>
        <w:t>的表述应以这条公式为准，三项只发生平移并有不同系数。</w:t>
      </w:r>
    </w:p>
    <w:p w14:paraId="4BE0863F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24B74C" wp14:editId="1A98A2CC">
            <wp:extent cx="5760000" cy="174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usoi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EA09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5</w:t>
      </w:r>
      <w:r>
        <w:t>（重绘）</w:t>
      </w:r>
      <w:r>
        <w:t xml:space="preserve"> </w:t>
      </w:r>
      <w:r>
        <w:t>黑白与正弦振幅光瞳，以及正弦光栅在整数级方向的相对强度。右图只标各级方向的峰值，不表示有限长度光栅处处只有三根无限细谱线。</w:t>
      </w:r>
    </w:p>
    <w:p w14:paraId="0F416298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263</w:t>
      </w:r>
      <w:r>
        <w:t>页指出：正弦光栅保留</w:t>
      </w:r>
      <w:r>
        <w:t>0</w:t>
      </w:r>
      <w:r>
        <w:t>、</w:t>
      </w:r>
      <w:r>
        <w:t>±1</w:t>
      </w:r>
      <w:r>
        <w:t>级，</w:t>
      </w:r>
      <w:r>
        <w:t>±1</w:t>
      </w:r>
      <w:r>
        <w:t>级振幅为</w:t>
      </w:r>
      <w:r>
        <w:t>0</w:t>
      </w:r>
      <w:r>
        <w:t>级的一半，强度为四分之一。因为在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mπ</m:t>
        </m:r>
      </m:oMath>
      <w:r>
        <w:t xml:space="preserve"> </w:t>
      </w:r>
      <w:r>
        <w:t>处，单元因子只在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=0,±1</m:t>
        </m:r>
      </m:oMath>
      <w:r>
        <w:t xml:space="preserve"> </w:t>
      </w:r>
      <w:r>
        <w:t>不为零，其余整数级均被消去。</w:t>
      </w:r>
    </w:p>
    <w:p w14:paraId="5A70167E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有限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使各峰仍有宽度和旁瓣。</w:t>
      </w:r>
      <w:r>
        <w:t>“</w:t>
      </w:r>
      <w:r>
        <w:t>只有三种级次</w:t>
      </w:r>
      <w:r>
        <w:t>”</w:t>
      </w:r>
      <w:r>
        <w:t>指上述整数级的选择结果，并不是三个方向之外的强度严格为零；这个结论也不能套用于正弦相位光栅。</w:t>
      </w:r>
    </w:p>
    <w:p w14:paraId="191BBF3C" w14:textId="77777777" w:rsidR="00C642D5" w:rsidRDefault="00A758EE">
      <w:pPr>
        <w:pStyle w:val="21"/>
      </w:pPr>
      <w:bookmarkStart w:id="22" w:name="v3_18"/>
      <w:bookmarkStart w:id="23" w:name="_Toc243548612"/>
      <w:r>
        <w:t xml:space="preserve">4 </w:t>
      </w:r>
      <w:r>
        <w:t>光栅光谱仪</w:t>
      </w:r>
      <w:bookmarkEnd w:id="22"/>
      <w:bookmarkEnd w:id="23"/>
    </w:p>
    <w:p w14:paraId="58842402" w14:textId="77777777" w:rsidR="00C642D5" w:rsidRDefault="00A758EE">
      <w:pPr>
        <w:pStyle w:val="af7"/>
        <w:keepNext/>
        <w:rPr>
          <w:rFonts w:hint="eastAsia"/>
        </w:rPr>
      </w:pPr>
      <w:r>
        <w:t>课件</w:t>
      </w:r>
      <w:r>
        <w:t xml:space="preserve"> PDF 37–44</w:t>
      </w:r>
      <w:r>
        <w:t>页；教材第四章</w:t>
      </w:r>
      <w:r>
        <w:t>§2.1–2.3</w:t>
      </w:r>
      <w:r>
        <w:t>，印刷</w:t>
      </w:r>
      <w:r>
        <w:t>266–269</w:t>
      </w:r>
      <w:r>
        <w:t>页。</w:t>
      </w:r>
    </w:p>
    <w:p w14:paraId="606637F1" w14:textId="77777777" w:rsidR="00C642D5" w:rsidRDefault="00A758EE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分开多远与能否分开</w:t>
      </w:r>
      <w:r>
        <w:rPr>
          <w:b/>
          <w:color w:val="274E68"/>
        </w:rPr>
        <w:t xml:space="preserve">  </w:t>
      </w:r>
      <w:r>
        <w:t>波长不同使主峰中心位置不同，但若峰太宽仍可能重叠。角色散描述间隔，色分辨本领同时比较间隔与线宽，两者不能互相替代。</w:t>
      </w:r>
    </w:p>
    <w:p w14:paraId="4C7D02E0" w14:textId="77777777" w:rsidR="00C642D5" w:rsidRDefault="00A758EE">
      <w:pPr>
        <w:pStyle w:val="31"/>
      </w:pPr>
      <w:bookmarkStart w:id="24" w:name="v3_19"/>
      <w:r>
        <w:lastRenderedPageBreak/>
        <w:t xml:space="preserve">4.1 </w:t>
      </w:r>
      <w:r>
        <w:t>怎样把不同波长分开</w:t>
      </w:r>
      <w:bookmarkEnd w:id="24"/>
    </w:p>
    <w:p w14:paraId="72E41B8C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正入射时，同一级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。非零级中，波长越长，离零级的角距离越大，因此同一级光谱中紫光靠内、红光靠外；零级位置与波长无关，复色光在此重合。</w:t>
      </w:r>
    </w:p>
    <w:p w14:paraId="3401B156" w14:textId="77777777" w:rsidR="00C642D5" w:rsidRDefault="00A758EE">
      <w:pPr>
        <w:rPr>
          <w:rFonts w:hint="eastAsia"/>
        </w:rPr>
      </w:pPr>
      <w:r>
        <w:t>棱镜利用折射率随波长改变来分光，光栅利用周期结构的相干叠加分光。线状光谱的每个波长形成一条谱线；不同级次之间可能重叠，因此</w:t>
      </w:r>
      <w:r>
        <w:t>“</w:t>
      </w:r>
      <w:r>
        <w:t>颜色分开</w:t>
      </w:r>
      <w:r>
        <w:t>”</w:t>
      </w:r>
      <w:r>
        <w:t>与</w:t>
      </w:r>
      <w:r>
        <w:t>“</w:t>
      </w:r>
      <w:r>
        <w:t>确定级次</w:t>
      </w:r>
      <w:r>
        <w:t>”</w:t>
      </w:r>
      <w:r>
        <w:t>都很重要。</w:t>
      </w:r>
    </w:p>
    <w:p w14:paraId="3FFD043D" w14:textId="77777777" w:rsidR="00C642D5" w:rsidRDefault="00A758EE">
      <w:pPr>
        <w:pStyle w:val="31"/>
      </w:pPr>
      <w:bookmarkStart w:id="25" w:name="v3_20"/>
      <w:r>
        <w:t xml:space="preserve">4.2 </w:t>
      </w:r>
      <w:r>
        <w:t>色散本领控制谱线间隔</w:t>
      </w:r>
      <w:bookmarkEnd w:id="25"/>
    </w:p>
    <w:p w14:paraId="68986363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固定入射角和级次，对光栅方程微分：</w:t>
      </w:r>
    </w:p>
    <w:p w14:paraId="3929B4E4" w14:textId="77777777" w:rsidR="00C642D5" w:rsidRDefault="00A758EE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dλ</m:t>
          </m:r>
        </m:oMath>
      </m:oMathPara>
    </w:p>
    <w:p w14:paraId="100D6633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dλ</m:t>
              </m:r>
            </m:den>
          </m:f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6D165E0F" w14:textId="77777777" w:rsidR="00C642D5" w:rsidRDefault="00A758EE">
      <w:pPr>
        <w:keepNext/>
        <w:rPr>
          <w:rFonts w:hint="eastAsia"/>
        </w:rPr>
      </w:pPr>
      <w:r>
        <w:t>角色散本领表示单位波长差对应多大角间隔。对在中心光线附近工作的焦距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的接收系统，局部像面距离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m:rPr>
            <m:scr m:val="script"/>
          </m:rPr>
          <w:rPr>
            <w:rFonts w:ascii="Cambria Math" w:hAnsi="Cambria Math"/>
          </w:rPr>
          <m:t>l≈</m:t>
        </m:r>
        <m:r>
          <w:rPr>
            <w:rFonts w:ascii="Cambria Math" w:hAnsi="Cambria Math"/>
          </w:rPr>
          <m:t>fδθ</m:t>
        </m:r>
      </m:oMath>
      <w:r>
        <w:t>，故</w:t>
      </w:r>
    </w:p>
    <w:p w14:paraId="0E2353BF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7C50883F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这里采用局部近轴成像。若始终用相对于固定光栅法线的平面坐标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t>，则微分还会带来</w:t>
      </w:r>
      <w:r>
        <w:t xml:space="preserve"> </w:t>
      </w:r>
      <m:oMath>
        <m:r>
          <w:rPr>
            <w:rFonts w:ascii="Cambria Math" w:hAnsi="Cambria Math"/>
          </w:rPr>
          <m:t>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>；不要把课件的局部关系外推到任意大角度固定平面。</w:t>
      </w:r>
    </w:p>
    <w:p w14:paraId="3887CC21" w14:textId="77777777" w:rsidR="00C642D5" w:rsidRDefault="00A758EE">
      <w:pPr>
        <w:pStyle w:val="31"/>
      </w:pPr>
      <w:bookmarkStart w:id="26" w:name="v3_21"/>
      <w:r>
        <w:t xml:space="preserve">4.3 </w:t>
      </w:r>
      <w:r>
        <w:t>色分辨本领还取决于谱线宽度</w:t>
      </w:r>
      <w:bookmarkEnd w:id="26"/>
    </w:p>
    <w:p w14:paraId="4CAECF8D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间隔大未必分得开，还要看峰是否足够窄。对接近的两个波长，按瑞利判据，当一个主峰中心与另一谱线的第一暗纹重合时，认为刚可分辨。</w:t>
      </w:r>
    </w:p>
    <w:p w14:paraId="695D2B96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Δθ</m:t>
          </m:r>
        </m:oMath>
      </m:oMathPara>
    </w:p>
    <w:p w14:paraId="365E11C1" w14:textId="77777777" w:rsidR="00C642D5" w:rsidRDefault="00A758EE">
      <w:pPr>
        <w:keepNext/>
        <w:rPr>
          <w:rFonts w:hint="eastAsia"/>
        </w:rPr>
      </w:pPr>
      <w:r>
        <w:t>代入角色散与半角宽，</w:t>
      </w:r>
    </w:p>
    <w:p w14:paraId="51DBE10B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B554B38" w14:textId="77777777" w:rsidR="00C642D5" w:rsidRDefault="00A758EE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>
            <m:scr m:val="script"/>
          </m:rPr>
          <w:rPr>
            <w:rFonts w:ascii="Cambria Math" w:hAnsi="Cambria Math"/>
          </w:rPr>
          <m:t>R≡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</m:oMath>
      <w:r>
        <w:tab/>
      </w:r>
      <w:r>
        <w:t>（</w:t>
      </w:r>
      <w:r>
        <w:t>5.4</w:t>
      </w:r>
      <w:r>
        <w:t>）</w:t>
      </w:r>
    </w:p>
    <w:p w14:paraId="12339696" w14:textId="77777777" w:rsidR="00C642D5" w:rsidRDefault="00A758EE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lastRenderedPageBreak/>
        <w:t>先分清两项指标</w:t>
      </w:r>
      <w:r>
        <w:rPr>
          <w:b/>
          <w:color w:val="274E68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</w:t>
      </w:r>
      <w:r>
        <w:t>衡量分开多远，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</w:t>
      </w:r>
      <w:r>
        <w:t>衡量最小可分辨波长差。增大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会使谱线更窄；增大焦距会同时放大谱线间距和线宽，因此单独增加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不提高理想光栅的色分辨本领。</w:t>
      </w:r>
    </w:p>
    <w:p w14:paraId="6024BA0E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AA2AD2" wp14:editId="5739BBC4">
            <wp:extent cx="5760000" cy="201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8273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6</w:t>
      </w:r>
      <w:r>
        <w:t>（重绘）</w:t>
      </w:r>
      <w:r>
        <w:t xml:space="preserve"> </w:t>
      </w:r>
      <w:r>
        <w:t>两条谱线的合成强度。左为线宽较大时的重叠，右为同样中心间距下的瑞利位置；虚线是各自谱线，实线是两者强度之和。</w:t>
      </w:r>
    </w:p>
    <w:p w14:paraId="07536E0B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269</w:t>
      </w:r>
      <w:r>
        <w:t>页说明，仪器设计还需匹配角色散、接收系统和记录能力；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是理想光栅的分辨上限。实际入射狭缝过宽、像差或探测器采样不足，都可能使分辨能力低于该值。</w:t>
      </w:r>
    </w:p>
    <w:p w14:paraId="26B13DA4" w14:textId="77777777" w:rsidR="00C642D5" w:rsidRDefault="00A758EE">
      <w:pPr>
        <w:pStyle w:val="31"/>
      </w:pPr>
      <w:bookmarkStart w:id="27" w:name="v3_22"/>
      <w:r>
        <w:t>例</w:t>
      </w:r>
      <w:r>
        <w:t xml:space="preserve">4.2.1 </w:t>
      </w:r>
      <w:r>
        <w:t>分辨钠黄双线需要多少缝</w:t>
      </w:r>
      <w:bookmarkEnd w:id="27"/>
    </w:p>
    <w:p w14:paraId="78968568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=589.0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=589.6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，分别用</w:t>
      </w:r>
      <w:r>
        <w:t>2</w:t>
      </w:r>
      <w:r>
        <w:t>级、</w:t>
      </w:r>
      <w:r>
        <w:t>3</w:t>
      </w:r>
      <w:r>
        <w:t>级光谱分辨。取平均波长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r>
          <w:rPr>
            <w:rFonts w:ascii="Cambria Math" w:hAnsi="Cambria Math"/>
          </w:rPr>
          <m:t>=589.3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，双线间隔为</w:t>
      </w:r>
      <w:r>
        <w:t xml:space="preserve"> </w:t>
      </w:r>
      <m:oMath>
        <m:r>
          <w:rPr>
            <w:rFonts w:ascii="Cambria Math" w:hAnsi="Cambria Math"/>
          </w:rPr>
          <m:t>0.6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。</w:t>
      </w:r>
    </w:p>
    <w:p w14:paraId="4188D5E6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589.3</m:t>
              </m:r>
            </m:num>
            <m:den>
              <m:r>
                <w:rPr>
                  <w:rFonts w:ascii="Cambria Math" w:hAnsi="Cambria Math"/>
                </w:rPr>
                <m:t>0.6</m:t>
              </m:r>
            </m:den>
          </m:f>
          <m:r>
            <w:rPr>
              <w:rFonts w:ascii="Cambria Math" w:hAnsi="Cambria Math"/>
            </w:rPr>
            <m:t>≈982.17,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≥982.17</m:t>
          </m:r>
        </m:oMath>
      </m:oMathPara>
    </w:p>
    <w:p w14:paraId="3982C0C8" w14:textId="77777777" w:rsidR="00C642D5" w:rsidRDefault="00A758EE">
      <w:pPr>
        <w:rPr>
          <w:rFonts w:hint="eastAsia"/>
        </w:rPr>
      </w:pPr>
      <w:r>
        <w:t>2</w:t>
      </w:r>
      <w:r>
        <w:t>级要求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≥491.083⋯</m:t>
        </m:r>
      </m:oMath>
      <w:r>
        <w:t>，故至少</w:t>
      </w:r>
      <w:r>
        <w:t>492</w:t>
      </w:r>
      <w:r>
        <w:t>缝；</w:t>
      </w:r>
      <w:r>
        <w:t>3</w:t>
      </w:r>
      <w:r>
        <w:t>级要求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≥327.389⋯</m:t>
        </m:r>
      </m:oMath>
      <w:r>
        <w:t>，故至少</w:t>
      </w:r>
      <w:r>
        <w:t>328</w:t>
      </w:r>
      <w:r>
        <w:t>缝。必须向上取整。课件将所需分辨本领约写为</w:t>
      </w:r>
      <w:r>
        <w:t>983</w:t>
      </w:r>
      <w:r>
        <w:t>，最终缝数相同。</w:t>
      </w:r>
    </w:p>
    <w:p w14:paraId="682A8588" w14:textId="77777777" w:rsidR="00C642D5" w:rsidRDefault="00A758EE">
      <w:pPr>
        <w:rPr>
          <w:rFonts w:hint="eastAsia"/>
        </w:rPr>
      </w:pPr>
      <w:r>
        <w:t>同时检查该级次是否存在、是否缺级，以及有效照明是否覆盖这些缝；只满足缝数而没有相应出射方向，也无法观测。</w:t>
      </w:r>
    </w:p>
    <w:p w14:paraId="42519A2F" w14:textId="77777777" w:rsidR="00C642D5" w:rsidRDefault="00A758EE">
      <w:pPr>
        <w:pStyle w:val="31"/>
      </w:pPr>
      <w:bookmarkStart w:id="28" w:name="v3_23"/>
      <w:r>
        <w:t xml:space="preserve">4.4 </w:t>
      </w:r>
      <w:r>
        <w:t>量程与自由光谱范围</w:t>
      </w:r>
      <w:bookmarkEnd w:id="28"/>
    </w:p>
    <w:p w14:paraId="4F94C681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正入射时，第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</w:t>
      </w:r>
      <w:r>
        <w:t>级存在要求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</m:oMath>
      <w:r>
        <w:t>；课件</w:t>
      </w:r>
      <w:r>
        <w:t>“</w:t>
      </w:r>
      <w:r>
        <w:t>最大波长不超过光栅常数</w:t>
      </w:r>
      <w:r>
        <w:t>”</w:t>
      </w:r>
      <w:r>
        <w:t>是对正入射一级的判断。斜入射应重新用有向角方程筛选，不能沿用这一上限。</w:t>
      </w:r>
    </w:p>
    <w:p w14:paraId="19901D01" w14:textId="77777777" w:rsidR="00C642D5" w:rsidRDefault="00A758EE">
      <w:pPr>
        <w:keepNext/>
        <w:rPr>
          <w:rFonts w:hint="eastAsia"/>
        </w:rPr>
      </w:pPr>
      <w:r>
        <w:t>不同波长不同级次重合的条件是</w:t>
      </w:r>
    </w:p>
    <w:p w14:paraId="48B5768C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491A1C3" w14:textId="77777777" w:rsidR="00C642D5" w:rsidRDefault="00A758EE">
      <w:pPr>
        <w:rPr>
          <w:rFonts w:hint="eastAsia"/>
        </w:rPr>
      </w:pPr>
      <w:r>
        <w:lastRenderedPageBreak/>
        <w:t>课堂重叠例：</w:t>
      </w:r>
      <w:r>
        <w:t>8000</w:t>
      </w:r>
      <w:r>
        <w:t>埃的一级与</w:t>
      </w:r>
      <w:r>
        <w:t>4000</w:t>
      </w:r>
      <w:r>
        <w:t>埃的二级重合，即</w:t>
      </w:r>
      <w:r>
        <w:t>800 nm</w:t>
      </w:r>
      <w:r>
        <w:t>与</w:t>
      </w:r>
      <w:r>
        <w:t>400 nm</w:t>
      </w:r>
      <w:r>
        <w:t>。二者可处于同一出射方向，不能仅凭谱线位置区分波长。</w:t>
      </w:r>
    </w:p>
    <w:p w14:paraId="11F7ABEE" w14:textId="77777777" w:rsidR="00C642D5" w:rsidRDefault="00A758EE">
      <w:pPr>
        <w:keepNext/>
        <w:rPr>
          <w:rFonts w:hint="eastAsia"/>
        </w:rPr>
      </w:pPr>
      <w:r>
        <w:t>只考察给定波段的正一级和二级，为使整段光谱不重叠，需</w:t>
      </w:r>
    </w:p>
    <w:p w14:paraId="658B8720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&lt;2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34CBC346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一般相邻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</m:t>
        </m:r>
      </m:oMath>
      <w:r>
        <w:t xml:space="preserve"> </w:t>
      </w:r>
      <w:r>
        <w:t>级（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≥1</m:t>
        </m:r>
      </m:oMath>
      <w:r>
        <w:t>）的无重叠条件为</w:t>
      </w:r>
      <w:r>
        <w:t xml:space="preserve">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。在短波端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</w:t>
      </w:r>
      <w:r>
        <w:t>附近，可容纳带宽小于约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t>。这是级次重叠限制，与分辨两个近邻波长的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</w:t>
      </w:r>
      <w:r>
        <w:t>完全不同；波段外杂散光仍需滤除。</w:t>
      </w:r>
    </w:p>
    <w:p w14:paraId="080F1672" w14:textId="77777777" w:rsidR="00C642D5" w:rsidRDefault="00A758EE">
      <w:pPr>
        <w:pStyle w:val="21"/>
      </w:pPr>
      <w:bookmarkStart w:id="29" w:name="v3_24"/>
      <w:bookmarkStart w:id="30" w:name="_Toc243548613"/>
      <w:r>
        <w:t xml:space="preserve">5 </w:t>
      </w:r>
      <w:r>
        <w:t>闪耀光栅与选波长</w:t>
      </w:r>
      <w:bookmarkEnd w:id="29"/>
      <w:bookmarkEnd w:id="30"/>
    </w:p>
    <w:p w14:paraId="45DCC7DD" w14:textId="77777777" w:rsidR="00C642D5" w:rsidRDefault="00A758EE">
      <w:pPr>
        <w:pStyle w:val="af7"/>
        <w:keepNext/>
        <w:rPr>
          <w:rFonts w:hint="eastAsia"/>
        </w:rPr>
      </w:pPr>
      <w:r>
        <w:t>课件</w:t>
      </w:r>
      <w:r>
        <w:t xml:space="preserve"> PDF 45–49</w:t>
      </w:r>
      <w:r>
        <w:t>页；教材第四章</w:t>
      </w:r>
      <w:r>
        <w:t>§2.4</w:t>
      </w:r>
      <w:r>
        <w:t>，印刷</w:t>
      </w:r>
      <w:r>
        <w:t>269–272</w:t>
      </w:r>
      <w:r>
        <w:t>页。</w:t>
      </w:r>
    </w:p>
    <w:p w14:paraId="41EC48D2" w14:textId="77777777" w:rsidR="00C642D5" w:rsidRDefault="00A758EE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把能量送向有用级次</w:t>
      </w:r>
      <w:r>
        <w:rPr>
          <w:b/>
          <w:color w:val="274E68"/>
        </w:rPr>
        <w:t xml:space="preserve">  </w:t>
      </w:r>
      <w:r>
        <w:t>确定峰位后，还需要让目标级次足够亮。倾斜槽面改变单元包络，使它对准所需干涉主峰；几何反射方向是选择闪耀条件的入口。</w:t>
      </w:r>
    </w:p>
    <w:p w14:paraId="20B26A78" w14:textId="77777777" w:rsidR="00C642D5" w:rsidRDefault="00A758EE">
      <w:pPr>
        <w:pStyle w:val="31"/>
      </w:pPr>
      <w:bookmarkStart w:id="31" w:name="v3_25"/>
      <w:r>
        <w:t xml:space="preserve">5.1 </w:t>
      </w:r>
      <w:r>
        <w:t>让单槽最强方向对准目标级次</w:t>
      </w:r>
      <w:bookmarkEnd w:id="31"/>
    </w:p>
    <w:p w14:paraId="77AB50B0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普通透射光栅常把较多能量分配到无色散的零级。闪耀光栅将反射槽面做成锯齿形，槽面相对光栅平均平面倾斜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（闪耀角），使单槽的几何反射方向对准需要的非零级干涉主极大。</w:t>
      </w:r>
    </w:p>
    <w:p w14:paraId="02435AA4" w14:textId="77777777" w:rsidR="00C642D5" w:rsidRDefault="00A758EE">
      <w:pPr>
        <w:rPr>
          <w:rFonts w:hint="eastAsia"/>
        </w:rPr>
      </w:pPr>
      <w:r>
        <w:t>关键仍是</w:t>
      </w:r>
      <w:r>
        <w:t>“</w:t>
      </w:r>
      <w:r>
        <w:t>单元衍射</w:t>
      </w:r>
      <w:r>
        <w:t xml:space="preserve"> × </w:t>
      </w:r>
      <w:r>
        <w:t>周期干涉</w:t>
      </w:r>
      <w:r>
        <w:t>”</w:t>
      </w:r>
      <w:r>
        <w:t>：周期决定允许的级次方向，槽面的倾斜把单元包络移到目标级次。它主要改善目标波段的能量利用，理想分辨本领仍由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决定。</w:t>
      </w:r>
    </w:p>
    <w:p w14:paraId="6CF8EBDD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E5233F" wp14:editId="5D8607F1">
            <wp:extent cx="5760000" cy="19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z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7686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7</w:t>
      </w:r>
      <w:r>
        <w:t>（重绘）</w:t>
      </w:r>
      <w:r>
        <w:t xml:space="preserve"> </w:t>
      </w:r>
      <w:r>
        <w:t>两种照明几何必须分开。左为垂直槽面入射，入射与出射沿同一槽面法线反向；右为垂直光栅平均平面入射，出射与平均法线夹角为闪耀角的两倍。</w:t>
      </w:r>
    </w:p>
    <w:p w14:paraId="7C38B92F" w14:textId="77777777" w:rsidR="00C642D5" w:rsidRDefault="00A758EE">
      <w:pPr>
        <w:pStyle w:val="31"/>
      </w:pPr>
      <w:bookmarkStart w:id="32" w:name="v3_26"/>
      <w:r>
        <w:lastRenderedPageBreak/>
        <w:t xml:space="preserve">5.2 </w:t>
      </w:r>
      <w:r>
        <w:t>两种闪耀条件</w:t>
      </w:r>
      <w:bookmarkEnd w:id="32"/>
    </w:p>
    <w:p w14:paraId="27253D5B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【必须掌握】</w:t>
      </w:r>
      <w:r>
        <w:t>垂直槽面入射时，几何反射沿原路返回；入射、出射光线相对于光栅平均法线的几何夹角均为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。相邻槽的光程差为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，第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级闪耀条件为</w:t>
      </w:r>
    </w:p>
    <w:p w14:paraId="5AAF9A82" w14:textId="77777777" w:rsidR="00C642D5" w:rsidRDefault="00A758EE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ab/>
      </w:r>
      <w:r>
        <w:t>（</w:t>
      </w:r>
      <w:r>
        <w:t>5.5</w:t>
      </w:r>
      <w:r>
        <w:t>）</w:t>
      </w:r>
    </w:p>
    <w:p w14:paraId="1DC74DE3" w14:textId="77777777" w:rsidR="00C642D5" w:rsidRDefault="00A758EE">
      <w:pPr>
        <w:rPr>
          <w:rFonts w:hint="eastAsia"/>
        </w:rPr>
      </w:pPr>
      <w:r>
        <w:t>一级闪耀波长为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，二级为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。不要与晶面间的布拉格条件混为一个模型。</w:t>
      </w:r>
    </w:p>
    <w:p w14:paraId="0203BD15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【建议理解】</w:t>
      </w:r>
      <w:r>
        <w:t>课件以槽面法线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n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 xml:space="preserve"> </w:t>
      </w:r>
      <w:r>
        <w:t>和平均法线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z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 xml:space="preserve"> </w:t>
      </w:r>
      <w:r>
        <w:t>分别描述单槽包络、槽间干涉。垂直槽面照明时，槽间增强满足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mλ</m:t>
        </m:r>
      </m:oMath>
      <w:r>
        <w:t>，一级闪耀时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，零级在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</w:t>
      </w:r>
    </w:p>
    <w:p w14:paraId="64798A45" w14:textId="77777777" w:rsidR="00C642D5" w:rsidRDefault="00A758EE">
      <w:pPr>
        <w:rPr>
          <w:rFonts w:hint="eastAsia"/>
        </w:rPr>
      </w:pPr>
      <w:r>
        <w:t>单槽的暗纹相对槽面法线满足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ϑ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pλ</m:t>
        </m:r>
      </m:oMath>
      <w:r>
        <w:t>。在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t>且闪耀角较小时，其他级次接近单槽暗纹，零级等被明显抑制；有限角度下并不保证严格消失。课件的高效率描述是特定设计表现，不是由光栅方程独自保证的常数。</w:t>
      </w:r>
    </w:p>
    <w:p w14:paraId="25BA6963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271</w:t>
      </w:r>
      <w:r>
        <w:t>页还区分了垂直平均平面入射的第二种方式：几何反射方向与平均法线成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，此时</w:t>
      </w:r>
    </w:p>
    <w:p w14:paraId="7B69D028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5637C87" w14:textId="77777777" w:rsidR="00C642D5" w:rsidRDefault="00A758EE">
      <w:pPr>
        <w:rPr>
          <w:rFonts w:hint="eastAsia"/>
        </w:rPr>
      </w:pPr>
      <w:r>
        <w:t>两条公式的差异来自入射方向不同；做题前先画平均法线、槽面法线和光线。</w:t>
      </w:r>
    </w:p>
    <w:p w14:paraId="74AD1364" w14:textId="77777777" w:rsidR="00C642D5" w:rsidRDefault="00A758EE">
      <w:pPr>
        <w:pStyle w:val="31"/>
      </w:pPr>
      <w:bookmarkStart w:id="33" w:name="v3_27"/>
      <w:r>
        <w:t>例</w:t>
      </w:r>
      <w:r>
        <w:t xml:space="preserve">4.2.2 </w:t>
      </w:r>
      <w:r>
        <w:t>红外闪耀光栅的刻槽密度</w:t>
      </w:r>
      <w:bookmarkEnd w:id="33"/>
    </w:p>
    <w:p w14:paraId="2ECDE70E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目标为</w:t>
      </w:r>
      <w:r>
        <w:t xml:space="preserve"> </w:t>
      </w:r>
      <m:oMath>
        <m:r>
          <w:rPr>
            <w:rFonts w:ascii="Cambria Math" w:hAnsi="Cambria Math"/>
          </w:rPr>
          <m:t>10.0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  <w:r>
        <w:t>附近的一级光谱，闪耀角为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。按课堂解答采用垂直槽面入射：</w:t>
      </w:r>
    </w:p>
    <w:p w14:paraId="2C25C427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10.0×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=1.00×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=100</m:t>
          </m:r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3FE2CB42" w14:textId="77777777" w:rsidR="00C642D5" w:rsidRDefault="00A758EE">
      <w:pPr>
        <w:rPr>
          <w:rFonts w:hint="eastAsia"/>
        </w:rPr>
      </w:pPr>
      <w:r>
        <w:t>即每毫米</w:t>
      </w:r>
      <w:r>
        <w:t>100</w:t>
      </w:r>
      <w:r>
        <w:t>槽。教材</w:t>
      </w:r>
      <w:r>
        <w:t>271</w:t>
      </w:r>
      <w:r>
        <w:t>页的对应例题也采用这一结果。</w:t>
      </w:r>
    </w:p>
    <w:p w14:paraId="7A9C7A91" w14:textId="77777777" w:rsidR="00C642D5" w:rsidRDefault="00A758EE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先确认照明几何</w:t>
      </w:r>
      <w:r>
        <w:rPr>
          <w:b/>
          <w:color w:val="8F633C"/>
        </w:rPr>
        <w:t xml:space="preserve">  </w:t>
      </w:r>
      <w:r>
        <w:t>课件同页上方先介绍</w:t>
      </w:r>
      <w:r>
        <w:t>“</w:t>
      </w:r>
      <w:r>
        <w:t>垂直光栅平面入射</w:t>
      </w:r>
      <w:r>
        <w:t>”</w:t>
      </w:r>
      <w:r>
        <w:t>，下方例题却沿用垂直槽面的公式；这两个条件不能混用。若题目明确指定垂直平均平面入射，则应得</w:t>
      </w:r>
      <w:r>
        <w:t xml:space="preserve"> </w:t>
      </w:r>
      <m:oMath>
        <m: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≈86.6</m:t>
        </m:r>
        <m:r>
          <m:rPr>
            <m:nor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。</w:t>
      </w:r>
    </w:p>
    <w:p w14:paraId="6016F37A" w14:textId="77777777" w:rsidR="00C642D5" w:rsidRDefault="00A758EE">
      <w:pPr>
        <w:pStyle w:val="31"/>
      </w:pPr>
      <w:bookmarkStart w:id="34" w:name="v3_28"/>
      <w:r>
        <w:t xml:space="preserve">5.3 </w:t>
      </w:r>
      <w:r>
        <w:t>光谱仪怎样选出一个波长</w:t>
      </w:r>
      <w:bookmarkEnd w:id="34"/>
    </w:p>
    <w:p w14:paraId="6B877140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入射狭缝限定光源宽度，准直反射镜形成平行光，光栅按波长分开方向，成像反射镜把各方向汇聚成不同位置的谱线，出射狭缝选择窄波段，探测器记录强度。</w:t>
      </w:r>
    </w:p>
    <w:p w14:paraId="46108D99" w14:textId="77777777" w:rsidR="00C642D5" w:rsidRDefault="00A758EE">
      <w:pPr>
        <w:rPr>
          <w:rFonts w:hint="eastAsia"/>
        </w:rPr>
      </w:pPr>
      <w:r>
        <w:lastRenderedPageBreak/>
        <w:t>课件示意中通过联动保持相对照明几何，再转动光栅将不同波长送到固定出射狭缝。用于分析输入光时是光谱仪；配合光源输出窄波段时可作为单色仪。出射狭缝越宽，通光越多，但输出波段也更宽。</w:t>
      </w:r>
    </w:p>
    <w:p w14:paraId="04150F69" w14:textId="77777777" w:rsidR="00C642D5" w:rsidRDefault="00A758EE">
      <w:pPr>
        <w:pStyle w:val="21"/>
      </w:pPr>
      <w:bookmarkStart w:id="35" w:name="v3_29"/>
      <w:bookmarkStart w:id="36" w:name="_Toc243548614"/>
      <w:r>
        <w:t xml:space="preserve">6 </w:t>
      </w:r>
      <w:r>
        <w:t>晶体作为三维光栅</w:t>
      </w:r>
      <w:bookmarkEnd w:id="35"/>
      <w:bookmarkEnd w:id="36"/>
    </w:p>
    <w:p w14:paraId="36FCE70B" w14:textId="77777777" w:rsidR="00C642D5" w:rsidRDefault="00A758EE">
      <w:pPr>
        <w:pStyle w:val="af7"/>
        <w:keepNext/>
        <w:rPr>
          <w:rFonts w:hint="eastAsia"/>
        </w:rPr>
      </w:pPr>
      <w:r>
        <w:t>课件</w:t>
      </w:r>
      <w:r>
        <w:t xml:space="preserve"> PDF 50–64</w:t>
      </w:r>
      <w:r>
        <w:t>页；教材第四章</w:t>
      </w:r>
      <w:r>
        <w:t>§3.1–3.3</w:t>
      </w:r>
      <w:r>
        <w:t>，印刷</w:t>
      </w:r>
      <w:r>
        <w:t>276–281</w:t>
      </w:r>
      <w:r>
        <w:t>页。</w:t>
      </w:r>
    </w:p>
    <w:p w14:paraId="1F3857CE" w14:textId="77777777" w:rsidR="00C642D5" w:rsidRDefault="00A758EE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从人造周期到原子周期</w:t>
      </w:r>
      <w:r>
        <w:rPr>
          <w:b/>
          <w:color w:val="274E68"/>
        </w:rPr>
        <w:t xml:space="preserve">  </w:t>
      </w:r>
      <w:r>
        <w:t>波长与原子间距接近时，晶体也能成为衍射光栅。先把同层散射归到镜面方向，再比较不同晶面间的光程差，得到布拉格条件。</w:t>
      </w:r>
    </w:p>
    <w:p w14:paraId="4F8D4643" w14:textId="77777777" w:rsidR="00C642D5" w:rsidRDefault="00A758EE">
      <w:pPr>
        <w:pStyle w:val="31"/>
      </w:pPr>
      <w:bookmarkStart w:id="37" w:name="v3_30"/>
      <w:r>
        <w:t xml:space="preserve">6.1 </w:t>
      </w:r>
      <w:r>
        <w:t>晶体为什么能衍射</w:t>
      </w:r>
      <w:r>
        <w:t xml:space="preserve"> X </w:t>
      </w:r>
      <w:r>
        <w:t>射线</w:t>
      </w:r>
      <w:bookmarkEnd w:id="37"/>
    </w:p>
    <w:p w14:paraId="79CD5CAA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高压加速的电子轰击金属靶可产生</w:t>
      </w:r>
      <w:r>
        <w:t xml:space="preserve"> X </w:t>
      </w:r>
      <w:r>
        <w:t>射线。其典型晶体衍射波长约为</w:t>
      </w:r>
      <w:r>
        <w:t>0.1 nm</w:t>
      </w:r>
      <w:r>
        <w:t>，与原子间距同量级；晶体的空间周期性便可充当天然三维光栅。原子中的电子在入射场驱动下散射出同频次波，观测图样来自这些次波的相干叠加。</w:t>
      </w:r>
    </w:p>
    <w:p w14:paraId="5668EE47" w14:textId="77777777" w:rsidR="00C642D5" w:rsidRDefault="00A758EE">
      <w:pPr>
        <w:rPr>
          <w:rFonts w:hint="eastAsia"/>
        </w:rPr>
      </w:pPr>
      <w:r>
        <w:t>点阵是平移周期性的数学骨架；在每个格点放置同一组原子（基元），得到晶体结构。晶面是周期排列的原子层面，同取向的一组平行晶面构成课件所称的晶面族；不同取向的面族有不同面间距。</w:t>
      </w:r>
    </w:p>
    <w:p w14:paraId="1289F1D6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EBA381" wp14:editId="5FEC8ED6">
            <wp:extent cx="5760000" cy="182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t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62A0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8</w:t>
      </w:r>
      <w:r>
        <w:t>（重绘）</w:t>
      </w:r>
      <w:r>
        <w:t xml:space="preserve"> </w:t>
      </w:r>
      <w:r>
        <w:t>同一点阵可以按不同取向划分成平行晶面族。图为二维截面示意，线对应晶面与截面的交线；面间距沿垂直于晶面的方向测量。</w:t>
      </w:r>
    </w:p>
    <w:p w14:paraId="564783B1" w14:textId="77777777" w:rsidR="00C642D5" w:rsidRDefault="00A758EE">
      <w:pPr>
        <w:pStyle w:val="31"/>
      </w:pPr>
      <w:bookmarkStart w:id="38" w:name="v3_31"/>
      <w:r>
        <w:t xml:space="preserve">6.2 </w:t>
      </w:r>
      <w:r>
        <w:t>布拉格条件的两步推导</w:t>
      </w:r>
      <w:bookmarkEnd w:id="38"/>
    </w:p>
    <w:p w14:paraId="109408E7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【必须掌握】</w:t>
      </w:r>
      <w:r>
        <w:t>第一步，同一晶面内的散射在镜面反射方向可以同相相加。第二步，比较相邻平行晶面产生的这两束光：下层的一束在入射、出射阶段各多走一段路程。</w:t>
      </w:r>
    </w:p>
    <w:p w14:paraId="1A26331A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309511" wp14:editId="0FD3612E">
            <wp:extent cx="5760000" cy="206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g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343A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9</w:t>
      </w:r>
      <w:r>
        <w:t>（重绘）</w:t>
      </w:r>
      <w:r>
        <w:t xml:space="preserve"> </w:t>
      </w:r>
      <w:r>
        <w:t>布拉格几何。掠射角从晶面量起，两段额外路程各为面间距乘掠射角的正弦；入射传播方向与出射方向的夹角为两倍掠射角。</w:t>
      </w:r>
    </w:p>
    <w:p w14:paraId="32776F5C" w14:textId="77777777" w:rsidR="00C642D5" w:rsidRDefault="00A758EE">
      <w:pPr>
        <w:keepNext/>
        <w:rPr>
          <w:rFonts w:hint="eastAsia"/>
        </w:rPr>
      </w:pPr>
      <w:r>
        <w:t>令晶面间距为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，掠射角为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>，则</w:t>
      </w:r>
    </w:p>
    <w:p w14:paraId="2AF7F18B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ΔL</m:t>
          </m:r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</m:oMath>
      </m:oMathPara>
    </w:p>
    <w:p w14:paraId="04FA222A" w14:textId="77777777" w:rsidR="00C642D5" w:rsidRDefault="00A758EE">
      <w:pPr>
        <w:rPr>
          <w:rFonts w:hint="eastAsia"/>
        </w:rPr>
      </w:pPr>
      <w:r>
        <w:t>所有相邻晶面同相叠加要求</w:t>
      </w:r>
      <w:r>
        <w:t xml:space="preserve"> </w:t>
      </w:r>
      <m:oMath>
        <m:r>
          <w:rPr>
            <w:rFonts w:ascii="Cambria Math" w:hAnsi="Cambria Math"/>
          </w:rPr>
          <m:t>ΔL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nλ</m:t>
        </m:r>
      </m:oMath>
      <w:r>
        <w:t>，所以</w:t>
      </w:r>
    </w:p>
    <w:p w14:paraId="0AFD4F5F" w14:textId="77777777" w:rsidR="00C642D5" w:rsidRDefault="00A758EE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nλ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=1,2,3,⋯</m:t>
        </m:r>
      </m:oMath>
      <w:r>
        <w:tab/>
      </w:r>
      <w:r>
        <w:t>（</w:t>
      </w:r>
      <w:r>
        <w:t>5.6</w:t>
      </w:r>
      <w:r>
        <w:t>）</w:t>
      </w:r>
    </w:p>
    <w:p w14:paraId="32DAA623" w14:textId="77777777" w:rsidR="00C642D5" w:rsidRDefault="00A758E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</w:t>
      </w:r>
      <w:r>
        <w:t>对应课件的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，加下标只是为了区别一维光栅周期。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从晶面量起，若给的是与法线夹角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，需用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i</m:t>
        </m:r>
      </m:oMath>
      <w:r>
        <w:t>。仪器常报告散射角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φ</m:t>
        </m:r>
      </m:oMath>
      <w:r>
        <w:t>，代公式前必须除以</w:t>
      </w:r>
      <w:r>
        <w:t>2</w:t>
      </w:r>
      <w:r>
        <w:t>。</w:t>
      </w:r>
    </w:p>
    <w:p w14:paraId="09245027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这里的</w:t>
      </w:r>
      <w:r>
        <w:t>“</w:t>
      </w:r>
      <w:r>
        <w:t>反射</w:t>
      </w:r>
      <w:r>
        <w:t>”</w:t>
      </w:r>
      <w:r>
        <w:t>是大量原子散射的相干结果，不是每一层都独立成为普通镜面。布拉格式给出可能增强的几何方向；不同基元内部还可能相消，所以满足几何条件也不保证峰强足够大。</w:t>
      </w:r>
    </w:p>
    <w:p w14:paraId="5123ADED" w14:textId="77777777" w:rsidR="00C642D5" w:rsidRDefault="00A758EE">
      <w:pPr>
        <w:pStyle w:val="31"/>
      </w:pPr>
      <w:bookmarkStart w:id="39" w:name="v3_32"/>
      <w:r>
        <w:t xml:space="preserve">6.3 </w:t>
      </w:r>
      <w:r>
        <w:t>一个晶体包含许多布拉格条件</w:t>
      </w:r>
      <w:bookmarkEnd w:id="39"/>
    </w:p>
    <w:p w14:paraId="60D43B0E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固定晶体和入射方向后，每个面族各有确定的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。对固定单色波长，它们通常不能同时满足整数倍光程差；改变晶体取向、波长或采用多晶粉末，可让更多条件得到满足。</w:t>
      </w:r>
    </w:p>
    <w:p w14:paraId="48EA7FBF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280</w:t>
      </w:r>
      <w:r>
        <w:t>页说明，某一面族的非零级面内衍射，只要与层间叠加共同增强，其方向可以改由另一取向面族的镜面反射与布拉格条件表示。因此对所有可能面族讨论镜面反射，不会遗漏几何增强方向。</w:t>
      </w:r>
    </w:p>
    <w:p w14:paraId="67339F4C" w14:textId="77777777" w:rsidR="00C642D5" w:rsidRDefault="00A758EE">
      <w:pPr>
        <w:pStyle w:val="31"/>
      </w:pPr>
      <w:bookmarkStart w:id="40" w:name="v3_33"/>
      <w:r>
        <w:t xml:space="preserve">6.4 </w:t>
      </w:r>
      <w:r>
        <w:t>面内非零级为什么没有被遗漏</w:t>
      </w:r>
      <w:bookmarkEnd w:id="40"/>
    </w:p>
    <w:p w14:paraId="42730971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【建议理解】</w:t>
      </w:r>
      <w:r>
        <w:t>一个面族的面内非零级衍射若还满足层间相长，可以改由另一个取向的晶面族描述为镜面方向的布拉格反射。改变的是用于描述同一出射方向的面族，而不是遗漏了其他增强方向。课件</w:t>
      </w:r>
      <w:r>
        <w:t xml:space="preserve"> PDF 62–63 </w:t>
      </w:r>
      <w:r>
        <w:t>页的整数点阵证明完整保留在第三层</w:t>
      </w:r>
      <w:r>
        <w:t xml:space="preserve"> B</w:t>
      </w:r>
      <w:r>
        <w:t>。</w:t>
      </w:r>
    </w:p>
    <w:p w14:paraId="523DFDEE" w14:textId="77777777" w:rsidR="00C642D5" w:rsidRDefault="00A758EE">
      <w:pPr>
        <w:pStyle w:val="21"/>
      </w:pPr>
      <w:bookmarkStart w:id="41" w:name="v3_34"/>
      <w:bookmarkStart w:id="42" w:name="_Toc243548615"/>
      <w:r>
        <w:lastRenderedPageBreak/>
        <w:t xml:space="preserve">7 </w:t>
      </w:r>
      <w:r>
        <w:t>劳厄法与粉末法</w:t>
      </w:r>
      <w:bookmarkEnd w:id="41"/>
      <w:bookmarkEnd w:id="42"/>
    </w:p>
    <w:p w14:paraId="2F43710C" w14:textId="77777777" w:rsidR="00C642D5" w:rsidRDefault="00A758EE">
      <w:pPr>
        <w:pStyle w:val="af7"/>
        <w:keepNext/>
        <w:rPr>
          <w:rFonts w:hint="eastAsia"/>
        </w:rPr>
      </w:pPr>
      <w:r>
        <w:t>课件</w:t>
      </w:r>
      <w:r>
        <w:t xml:space="preserve"> PDF 65–66</w:t>
      </w:r>
      <w:r>
        <w:t>页；教材第四章</w:t>
      </w:r>
      <w:r>
        <w:t>§3.4</w:t>
      </w:r>
      <w:r>
        <w:t>，印刷</w:t>
      </w:r>
      <w:r>
        <w:t>281–282</w:t>
      </w:r>
      <w:r>
        <w:t>页。</w:t>
      </w:r>
    </w:p>
    <w:p w14:paraId="4954AE2E" w14:textId="77777777" w:rsidR="00C642D5" w:rsidRDefault="00A758EE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怎样让苛刻条件得到满足</w:t>
      </w:r>
      <w:r>
        <w:rPr>
          <w:b/>
          <w:color w:val="274E68"/>
        </w:rPr>
        <w:t xml:space="preserve">  </w:t>
      </w:r>
      <w:r>
        <w:t>固定波长和固定单晶取向可能很少出现峰。劳厄法放宽波长选择，粉末法提供许多晶粒取向；实验改变的变量决定图样是斑点还是圆环。</w:t>
      </w:r>
    </w:p>
    <w:p w14:paraId="50AAE5DD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固定单色光和固定单晶时，几何条件太苛刻，可能几乎无峰。实验可分别放宽波长或晶体取向，使更多允许方向出现。</w:t>
      </w:r>
    </w:p>
    <w:p w14:paraId="4741303E" w14:textId="77777777" w:rsidR="00C642D5" w:rsidRDefault="00A758EE">
      <w:pPr>
        <w:rPr>
          <w:rFonts w:hint="eastAsia"/>
        </w:rPr>
      </w:pPr>
      <w:r>
        <w:t>劳厄法：用连续波长的</w:t>
      </w:r>
      <w:r>
        <w:t xml:space="preserve"> X </w:t>
      </w:r>
      <w:r>
        <w:t>射线照射固定单晶。每个面族的间距、掠射角固定，从入射谱中选择满足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</w:t>
      </w:r>
      <w:r>
        <w:t>的波长，在探测屏上形成分立劳厄斑；主要用于判断晶体取向。</w:t>
      </w:r>
    </w:p>
    <w:p w14:paraId="2AE49603" w14:textId="77777777" w:rsidR="00C642D5" w:rsidRDefault="00A758EE">
      <w:pPr>
        <w:rPr>
          <w:rFonts w:hint="eastAsia"/>
        </w:rPr>
      </w:pPr>
      <w:r>
        <w:t>粉末法：用固定波长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照射大量随机取向的小晶粒。同一面族在不同晶粒中有不同取向，总能有一部分晶粒接近合适掠射角。绕入射轴的等价方向形成衍射圆锥，平面探测屏上出现环状图样，可据峰位分析面间距和晶格常数。</w:t>
      </w:r>
    </w:p>
    <w:p w14:paraId="1E5BC29D" w14:textId="77777777" w:rsidR="00C642D5" w:rsidRDefault="00A758EE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43D76F" wp14:editId="34ACA03B">
            <wp:extent cx="5760000" cy="182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CC7D" w14:textId="77777777" w:rsidR="00C642D5" w:rsidRDefault="00A758EE">
      <w:pPr>
        <w:pStyle w:val="af7"/>
        <w:rPr>
          <w:rFonts w:hint="eastAsia"/>
        </w:rPr>
      </w:pPr>
      <w:r>
        <w:t>图</w:t>
      </w:r>
      <w:r>
        <w:t xml:space="preserve"> 10</w:t>
      </w:r>
      <w:r>
        <w:t>（重绘）</w:t>
      </w:r>
      <w:r>
        <w:t xml:space="preserve"> </w:t>
      </w:r>
      <w:r>
        <w:t>两种实验改变的变量不同。左为连续谱加固定单晶，右为单色光加随机取向晶粒；屏上斑点与圆环为原理示意，不冒充具体样品的实验照片。</w:t>
      </w:r>
    </w:p>
    <w:p w14:paraId="2DC2ADE1" w14:textId="77777777" w:rsidR="00C642D5" w:rsidRDefault="00A758EE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可观察还须满足实验条件</w:t>
      </w:r>
      <w:r>
        <w:rPr>
          <w:b/>
          <w:color w:val="8F633C"/>
        </w:rPr>
        <w:t xml:space="preserve">  </w:t>
      </w:r>
      <w:r>
        <w:t>课件</w:t>
      </w:r>
      <w:r>
        <w:t>“</w:t>
      </w:r>
      <w:r>
        <w:t>所有晶面族都满足</w:t>
      </w:r>
      <w:r>
        <w:t>”</w:t>
      </w:r>
      <w:r>
        <w:t>是说明增加衍射机会的简化说法。实际还受到波长范围、</w:t>
      </w:r>
      <m:oMath>
        <m:r>
          <w:rPr>
            <w:rFonts w:ascii="Cambria Math" w:hAnsi="Cambria Math"/>
          </w:rPr>
          <m:t>nλ</m:t>
        </m:r>
        <m:r>
          <w:rPr>
            <w:rFonts w:ascii="Cambria Math" w:hAnsi="Cambria Math"/>
          </w:rPr>
          <m:t>≤2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、结构消光和探测角度的限制，不能据此保证所有面族都有可见斑点或衍射环。</w:t>
      </w:r>
    </w:p>
    <w:p w14:paraId="20955BBE" w14:textId="77777777" w:rsidR="00C642D5" w:rsidRDefault="00A758EE">
      <w:pPr>
        <w:rPr>
          <w:rFonts w:hint="eastAsia"/>
        </w:rPr>
      </w:pPr>
      <w:r>
        <w:t>本讲的通用入口</w:t>
      </w:r>
      <w:r>
        <w:t xml:space="preserve"> </w:t>
      </w:r>
      <w:r>
        <w:t>先画单元与排列方向，标明有向角，再写相邻贡献的相位差；求出干涉允许方向后，依次检查传播范围、单元零点、有效照明数量和探测范围。</w:t>
      </w:r>
    </w:p>
    <w:p w14:paraId="1CED5B0C" w14:textId="77777777" w:rsidR="00C642D5" w:rsidRDefault="00A758EE">
      <w:pPr>
        <w:pStyle w:val="1"/>
        <w:pageBreakBefore/>
      </w:pPr>
      <w:bookmarkStart w:id="43" w:name="v3_35"/>
      <w:bookmarkStart w:id="44" w:name="_Toc243548616"/>
      <w:r>
        <w:lastRenderedPageBreak/>
        <w:t>第三层</w:t>
      </w:r>
      <w:r>
        <w:t xml:space="preserve"> </w:t>
      </w:r>
      <w:r>
        <w:t>详细参考与推导</w:t>
      </w:r>
      <w:bookmarkEnd w:id="43"/>
      <w:bookmarkEnd w:id="44"/>
    </w:p>
    <w:p w14:paraId="58CA98B9" w14:textId="77777777" w:rsidR="00C642D5" w:rsidRDefault="00A758EE">
      <w:pPr>
        <w:rPr>
          <w:rFonts w:hint="eastAsia"/>
        </w:rPr>
      </w:pPr>
      <w:r>
        <w:t>需要追溯共同相位或晶面几何时查阅本层；主线中的重要结论与全部课堂例题仍在正文。</w:t>
      </w:r>
    </w:p>
    <w:p w14:paraId="6F51E857" w14:textId="77777777" w:rsidR="00C642D5" w:rsidRDefault="00A758EE">
      <w:pPr>
        <w:pStyle w:val="21"/>
      </w:pPr>
      <w:bookmarkStart w:id="45" w:name="v3_36"/>
      <w:bookmarkStart w:id="46" w:name="_Toc243548617"/>
      <w:r>
        <w:t xml:space="preserve">A </w:t>
      </w:r>
      <w:r>
        <w:t>周期单元的完整复振幅求和</w:t>
      </w:r>
      <w:bookmarkEnd w:id="45"/>
      <w:bookmarkEnd w:id="46"/>
    </w:p>
    <w:p w14:paraId="344B4A77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只要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个单元完全相同、等间距且相干照明，就能先算一个单元，再算单元之间的叠加。正入射时，令波数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，单元局部坐标为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，单元波前复振幅为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>，有</w:t>
      </w:r>
    </w:p>
    <w:p w14:paraId="4774909F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/2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5DDCF1FC" w14:textId="77777777" w:rsidR="00C642D5" w:rsidRDefault="00A758EE">
      <w:pPr>
        <w:keepNext/>
        <w:rPr>
          <w:rFonts w:hint="eastAsia"/>
        </w:rPr>
      </w:pPr>
      <w:r>
        <w:t>沿课件从上到下的单元编号，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>。每个单元的局部积分相同，因此</w:t>
      </w:r>
    </w:p>
    <w:p w14:paraId="003C42AB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e>
          </m:nary>
        </m:oMath>
      </m:oMathPara>
    </w:p>
    <w:p w14:paraId="22D63FBD" w14:textId="77777777" w:rsidR="00C642D5" w:rsidRDefault="00A758EE">
      <w:pPr>
        <w:keepNext/>
        <w:rPr>
          <w:rFonts w:hint="eastAsia"/>
        </w:rPr>
      </w:pPr>
      <w:r>
        <w:t>令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，用等比数列求和：</w:t>
      </w:r>
    </w:p>
    <w:p w14:paraId="1057F02F" w14:textId="77777777" w:rsidR="00C642D5" w:rsidRDefault="00A758EE">
      <w:pPr>
        <w:keepNext/>
        <w:spacing w:before="60" w:after="160"/>
        <w:jc w:val="center"/>
        <w:rPr>
          <w:rFonts w:hint="eastAsia"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Nβ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)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14:paraId="18A5F79E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219393F" w14:textId="77777777" w:rsidR="00C642D5" w:rsidRDefault="00A758EE">
      <w:pPr>
        <w:keepNext/>
        <w:rPr>
          <w:rFonts w:hint="eastAsia"/>
        </w:rPr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为光栅中心到观察点的相应光程。于是</w:t>
      </w:r>
    </w:p>
    <w:p w14:paraId="0CB5FF5B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=|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11F4E4" w14:textId="77777777" w:rsidR="00C642D5" w:rsidRDefault="00A758EE">
      <w:pPr>
        <w:rPr>
          <w:rFonts w:hint="eastAsia"/>
        </w:rPr>
      </w:pPr>
      <w:r>
        <w:t>共同相位不影响本图样的强度。光瞳函数描述的是复振幅，不是强度透射率；改变单元内部结构会改变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</m:oMath>
      <w:r>
        <w:t>，却不改变由周期性决定的干涉因子。</w:t>
      </w:r>
    </w:p>
    <w:p w14:paraId="74EC9675" w14:textId="77777777" w:rsidR="00C642D5" w:rsidRDefault="00A758EE">
      <w:pPr>
        <w:pStyle w:val="21"/>
      </w:pPr>
      <w:bookmarkStart w:id="47" w:name="v3_37"/>
      <w:bookmarkStart w:id="48" w:name="_Toc243548618"/>
      <w:r>
        <w:t xml:space="preserve">B </w:t>
      </w:r>
      <w:r>
        <w:t>新晶面族的整数几何证明</w:t>
      </w:r>
      <w:bookmarkEnd w:id="47"/>
      <w:bookmarkEnd w:id="48"/>
    </w:p>
    <w:p w14:paraId="3354F938" w14:textId="77777777" w:rsidR="00C642D5" w:rsidRDefault="00A758EE">
      <w:pPr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保留课件</w:t>
      </w:r>
      <w:r>
        <w:t xml:space="preserve"> PDF 62–63</w:t>
      </w:r>
      <w:r>
        <w:t>页的关键证明。取二维矩形点阵，水平间距为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、竖直间距为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。设新晶面与水平面的夹角为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>，入射与出射相对新面的掠射角均为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>。水平和竖直相邻点的相长条件分别化为</w:t>
      </w:r>
    </w:p>
    <w:p w14:paraId="5DE9B6C7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qλ</m:t>
          </m:r>
        </m:oMath>
      </m:oMathPara>
    </w:p>
    <w:p w14:paraId="6A15DD89" w14:textId="77777777" w:rsidR="00C642D5" w:rsidRDefault="00A758EE">
      <w:pPr>
        <w:keepNext/>
        <w:rPr>
          <w:rFonts w:hint="eastAsia"/>
        </w:rPr>
      </w:pPr>
      <w:r>
        <w:lastRenderedPageBreak/>
        <w:t>先讨论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≠0</m:t>
        </m:r>
      </m:oMath>
      <w:r>
        <w:t xml:space="preserve"> </w:t>
      </w:r>
      <w:r>
        <w:t>的情况，两式相除得</w:t>
      </w:r>
    </w:p>
    <w:p w14:paraId="63E0CA87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41C67D40" w14:textId="77777777" w:rsidR="00C642D5" w:rsidRDefault="00A758EE">
      <w:pPr>
        <w:keepNext/>
        <w:rPr>
          <w:rFonts w:hint="eastAsia"/>
        </w:rPr>
      </w:pPr>
      <w:r>
        <w:t>方向斜率由点阵间距的整数倍决定，因而可找到经过格点的新晶面。令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t>是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|,|</m:t>
            </m:r>
            <m:r>
              <w:rPr>
                <w:rFonts w:ascii="Cambria Math" w:hAnsi="Cambria Math"/>
              </w:rPr>
              <m:t>q</m:t>
            </m:r>
          </m:e>
        </m:d>
      </m:oMath>
      <w:r>
        <w:t xml:space="preserve"> </w:t>
      </w:r>
      <w:r>
        <w:t>的最大公因数，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互素（不同时为零）。新面族间距为</w:t>
      </w:r>
    </w:p>
    <w:p w14:paraId="76BFE2C7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1/2</m:t>
              </m:r>
            </m:sup>
          </m:sSup>
        </m:oMath>
      </m:oMathPara>
    </w:p>
    <w:p w14:paraId="3A6BE707" w14:textId="77777777" w:rsidR="00C642D5" w:rsidRDefault="00A758EE">
      <w:pPr>
        <w:keepNext/>
        <w:rPr>
          <w:rFonts w:hint="eastAsia"/>
        </w:rPr>
      </w:pPr>
      <w:r>
        <w:t>平方相加消去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>，得到</w:t>
      </w:r>
    </w:p>
    <w:p w14:paraId="588ABF66" w14:textId="77777777" w:rsidR="00C642D5" w:rsidRDefault="00A758EE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gλ</m:t>
          </m:r>
        </m:oMath>
      </m:oMathPara>
    </w:p>
    <w:p w14:paraId="5DDD8D4F" w14:textId="77777777" w:rsidR="00C642D5" w:rsidRDefault="00A758EE">
      <w:pPr>
        <w:rPr>
          <w:rFonts w:hint="eastAsia"/>
        </w:rPr>
      </w:pPr>
      <w:r>
        <w:t>这正是新面族的布拉格条件。理解重点是</w:t>
      </w:r>
      <w:r>
        <w:t>“</w:t>
      </w:r>
      <w:r>
        <w:t>换取向后把一般衍射写成镜面反射</w:t>
      </w:r>
      <w:r>
        <w:t>”</w:t>
      </w:r>
      <w:r>
        <w:t>，不必把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</w:t>
      </w:r>
      <w:r>
        <w:t>与一维光栅的级次混用。</w:t>
      </w:r>
    </w:p>
    <w:p w14:paraId="17830710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若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=0</m:t>
        </m:r>
      </m:oMath>
      <w:r>
        <w:t>，不可直接相除；从原来两式分别判断，对应与坐标轴平行的特殊面族。间距公式仍按互素整数对使用，要求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</w:t>
      </w:r>
      <w:r>
        <w:t>不同时为零。</w:t>
      </w:r>
    </w:p>
    <w:p w14:paraId="18B2B1DA" w14:textId="77777777" w:rsidR="00C642D5" w:rsidRDefault="00A758EE">
      <w:pPr>
        <w:pStyle w:val="21"/>
      </w:pPr>
      <w:bookmarkStart w:id="49" w:name="v3_38"/>
      <w:bookmarkStart w:id="50" w:name="_Toc243548619"/>
      <w:r>
        <w:t xml:space="preserve">C </w:t>
      </w:r>
      <w:r>
        <w:t>课件表述与模型条件核对</w:t>
      </w:r>
      <w:bookmarkEnd w:id="49"/>
      <w:bookmarkEnd w:id="50"/>
    </w:p>
    <w:p w14:paraId="1A5DC526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【建议理解】【理解补充】</w:t>
      </w:r>
      <w:r>
        <w:t>课件</w:t>
      </w:r>
      <w:r>
        <w:t xml:space="preserve"> PDF 26 </w:t>
      </w:r>
      <w:r>
        <w:t>页称斜入射时可观察条纹总数不变。严格判断应从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1≤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≤1</m:t>
        </m:r>
      </m:oMath>
      <w:r>
        <w:t xml:space="preserve"> </w:t>
      </w:r>
      <w:r>
        <w:t>筛选整数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；区间长度固定，但端点平移后包含的整数数量可能变化，且缺级与装置接收范围还会进一步筛选。</w:t>
      </w:r>
    </w:p>
    <w:p w14:paraId="1A610B30" w14:textId="77777777" w:rsidR="00C642D5" w:rsidRDefault="00A758EE">
      <w:pPr>
        <w:rPr>
          <w:rFonts w:hint="eastAsia"/>
        </w:rPr>
      </w:pPr>
      <w:r>
        <w:t>课件</w:t>
      </w:r>
      <w:r>
        <w:t xml:space="preserve"> PDF 36 </w:t>
      </w:r>
      <w:r>
        <w:t>页把正弦振幅光栅的三项称为不同缝宽；三项公式的宽度尺度相同，区别是中心平移和系数。教材印刷</w:t>
      </w:r>
      <w:r>
        <w:t>263</w:t>
      </w:r>
      <w:r>
        <w:t>页支持仅保留</w:t>
      </w:r>
      <w:r>
        <w:t>0</w:t>
      </w:r>
      <w:r>
        <w:t>与正负一级的整数级选择。有限照明长度仍会产生有限峰宽，不能理解为其余方向的场严格为零。</w:t>
      </w:r>
    </w:p>
    <w:p w14:paraId="17F6F5C0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271</w:t>
      </w:r>
      <w:r>
        <w:t>页区分垂直槽面与垂直平均平面两种照明。课件</w:t>
      </w:r>
      <w:r>
        <w:t xml:space="preserve"> PDF 48 </w:t>
      </w:r>
      <w:r>
        <w:t>页上文介绍后一种方式，例</w:t>
      </w:r>
      <w:r>
        <w:t>4.2.2</w:t>
      </w:r>
      <w:r>
        <w:t>的</w:t>
      </w:r>
      <w:r>
        <w:t>100</w:t>
      </w:r>
      <w:r>
        <w:t>条每毫米解答采用前一种；正文保留两套条件及数值，避免不说明几何就更换答案。</w:t>
      </w:r>
    </w:p>
    <w:p w14:paraId="783E7AE6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课件给光栅公式和布拉格公式都用了周期与正弦，但两个角的基准不同：一维光栅角从平均法线量起；布拉格掠射角从晶面量起，仪器散射角常为其两倍。使用任何一个公式前，都应先在图上标出实际角度。</w:t>
      </w:r>
    </w:p>
    <w:p w14:paraId="0FFDB395" w14:textId="77777777" w:rsidR="00C642D5" w:rsidRDefault="00A758EE">
      <w:pPr>
        <w:rPr>
          <w:rFonts w:hint="eastAsia"/>
        </w:rPr>
      </w:pPr>
      <w:r>
        <w:lastRenderedPageBreak/>
        <w:t>资料定位</w:t>
      </w:r>
      <w:r>
        <w:t xml:space="preserve"> </w:t>
      </w:r>
      <w:r>
        <w:t>教师课件共</w:t>
      </w:r>
      <w:r>
        <w:t>66</w:t>
      </w:r>
      <w:r>
        <w:t>个</w:t>
      </w:r>
      <w:r>
        <w:t>PDF</w:t>
      </w:r>
      <w:r>
        <w:t>页面，本文引用</w:t>
      </w:r>
      <w:r>
        <w:t>PDF</w:t>
      </w:r>
      <w:r>
        <w:t>页序。教材为赵凯华、钟锡华《光学（重排本）》第四章：相关内容为印刷</w:t>
      </w:r>
      <w:r>
        <w:t>253–263</w:t>
      </w:r>
      <w:r>
        <w:t>、</w:t>
      </w:r>
      <w:r>
        <w:t>266–272</w:t>
      </w:r>
      <w:r>
        <w:t>、</w:t>
      </w:r>
      <w:r>
        <w:t>276–282</w:t>
      </w:r>
      <w:r>
        <w:t>页，扫描</w:t>
      </w:r>
      <w:r>
        <w:t>PDF</w:t>
      </w:r>
      <w:r>
        <w:t>页序为印刷页加</w:t>
      </w:r>
      <w:r>
        <w:t>13</w:t>
      </w:r>
      <w:r>
        <w:t>。明确区分</w:t>
      </w: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重点】【教材补充】【理解补充】</w:t>
      </w:r>
      <w:r>
        <w:t>；图为重绘示意。</w:t>
      </w:r>
    </w:p>
    <w:p w14:paraId="12DF0F82" w14:textId="77777777" w:rsidR="00C642D5" w:rsidRDefault="00A758EE">
      <w:pPr>
        <w:pStyle w:val="1"/>
      </w:pPr>
      <w:bookmarkStart w:id="51" w:name="v3_39"/>
      <w:bookmarkStart w:id="52" w:name="_Toc243548620"/>
      <w:r>
        <w:t>课末核心回顾</w:t>
      </w:r>
      <w:bookmarkEnd w:id="51"/>
      <w:bookmarkEnd w:id="52"/>
    </w:p>
    <w:p w14:paraId="1262A06E" w14:textId="77777777" w:rsidR="00C642D5" w:rsidRDefault="00A758EE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从结构到图样</w:t>
      </w:r>
      <w:r>
        <w:rPr>
          <w:b/>
          <w:color w:val="274E68"/>
        </w:rPr>
        <w:t xml:space="preserve">  </w:t>
      </w:r>
      <w:r>
        <w:t>缝宽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决定单元包络，周期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决定干涉级次，实际照明缝数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决定峰宽。总场先相干相加，总强度由单元因子与干涉因子相乘。</w:t>
      </w:r>
    </w:p>
    <w:p w14:paraId="6CB16A42" w14:textId="77777777" w:rsidR="00C642D5" w:rsidRDefault="00A758EE">
      <w:pPr>
        <w:rPr>
          <w:rFonts w:hint="eastAsia"/>
        </w:rPr>
      </w:pPr>
      <w:r>
        <w:rPr>
          <w:b/>
          <w:color w:val="274E68"/>
        </w:rPr>
        <w:t>【必须掌握】</w:t>
      </w:r>
      <w:r>
        <w:t>正入射用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  <w:r>
        <w:t>，斜入射先统一有向角；缺级须同时满足干涉增强和单元零点。不能将主极大位置处的零比零直接判成暗纹。</w:t>
      </w:r>
    </w:p>
    <w:p w14:paraId="6D465F0F" w14:textId="77777777" w:rsidR="00C642D5" w:rsidRDefault="00A758EE">
      <w:pPr>
        <w:rPr>
          <w:rFonts w:hint="eastAsia"/>
        </w:rPr>
      </w:pPr>
      <w:r>
        <w:t>角色散看谱线分开多远，理想色分辨本领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看两条谱线能否分开。焦距增大会同时放大间隔和线宽；闪耀主要改变能量分配。</w:t>
      </w:r>
    </w:p>
    <w:p w14:paraId="3FB9B0AB" w14:textId="77777777" w:rsidR="00C642D5" w:rsidRDefault="00A758EE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三种不同限制</w:t>
      </w:r>
      <w:r>
        <w:rPr>
          <w:b/>
          <w:color w:val="8F633C"/>
        </w:rPr>
        <w:t xml:space="preserve">  </w:t>
      </w:r>
      <w:r>
        <w:t>传播范围决定有无出射方向；分辨极限决定近邻波长能否分开；自由光谱范围决定不同级次是否重叠。三者不可混用。</w:t>
      </w:r>
    </w:p>
    <w:p w14:paraId="51BB7174" w14:textId="77777777" w:rsidR="00C642D5" w:rsidRDefault="00A758EE">
      <w:pPr>
        <w:rPr>
          <w:rFonts w:hint="eastAsia"/>
        </w:rPr>
      </w:pPr>
      <w:r>
        <w:t>晶体衍射沿用相干叠加：先确定面族与面间距，再用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nλ</m:t>
        </m:r>
      </m:oMath>
      <w:r>
        <w:t>。劳厄法给出多波长选择，粉末法给出多取向选择；布拉格几何条件不保证每个允许峰都一定可见。</w:t>
      </w:r>
    </w:p>
    <w:sectPr w:rsidR="00C642D5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247" w:bottom="1361" w:left="1361" w:header="85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F6B5" w14:textId="77777777" w:rsidR="00A758EE" w:rsidRDefault="00A758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0C477E" w14:textId="77777777" w:rsidR="00A758EE" w:rsidRDefault="00A758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5C7B" w14:textId="77777777" w:rsidR="00D3647B" w:rsidRDefault="00D3647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E9A1" w14:textId="77777777" w:rsidR="005A00DB" w:rsidRDefault="009D2B32">
    <w:pPr>
      <w:pStyle w:val="a7"/>
      <w:jc w:val="center"/>
    </w:pPr>
    <w:r>
      <w:rPr>
        <w:rFonts w:ascii="宋体" w:hAnsi="宋体"/>
        <w:color w:val="657E8E"/>
        <w:sz w:val="20"/>
      </w:rPr>
      <w:t xml:space="preserve">衍射光栅与晶体衍射    ·    </w:t>
    </w:r>
    <w:r>
      <w:fldChar w:fldCharType="begin"/>
    </w:r>
    <w:r>
      <w:instrText>PAGE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0</w:t>
    </w:r>
    <w:r>
      <w:fldChar w:fldCharType="end"/>
    </w:r>
    <w:r>
      <w:rPr>
        <w:rFonts w:ascii="宋体" w:hAnsi="宋体"/>
        <w:color w:val="657E8E"/>
        <w:sz w:val="20"/>
      </w:rP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7BE1" w14:textId="77777777" w:rsidR="00D3647B" w:rsidRDefault="00D3647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6771" w14:textId="77777777" w:rsidR="00A758EE" w:rsidRDefault="00A758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868CFB" w14:textId="77777777" w:rsidR="00A758EE" w:rsidRDefault="00A758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99312" w14:textId="77777777" w:rsidR="00D3647B" w:rsidRDefault="00D3647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ECD6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/>
        <w:color w:val="657E8E"/>
        <w:sz w:val="20"/>
      </w:rPr>
      <w:t>基础物理学2  /  光学  /  第 5 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ED03" w14:textId="77777777" w:rsidR="00D3647B" w:rsidRDefault="00D3647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F25"/>
    <w:rsid w:val="00326F90"/>
    <w:rsid w:val="004826E9"/>
    <w:rsid w:val="005A00DB"/>
    <w:rsid w:val="005B305F"/>
    <w:rsid w:val="00777100"/>
    <w:rsid w:val="007E7222"/>
    <w:rsid w:val="009D2B32"/>
    <w:rsid w:val="00A32C59"/>
    <w:rsid w:val="00A66B7C"/>
    <w:rsid w:val="00A758EE"/>
    <w:rsid w:val="00AA1D8D"/>
    <w:rsid w:val="00B47730"/>
    <w:rsid w:val="00C642D5"/>
    <w:rsid w:val="00C87BA6"/>
    <w:rsid w:val="00C9363B"/>
    <w:rsid w:val="00CB0664"/>
    <w:rsid w:val="00D332BD"/>
    <w:rsid w:val="00D34C39"/>
    <w:rsid w:val="00D3647B"/>
    <w:rsid w:val="00D430AF"/>
    <w:rsid w:val="00F045C5"/>
    <w:rsid w:val="00F92085"/>
    <w:rsid w:val="00FB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381E2A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312" w:lineRule="auto"/>
    </w:pPr>
    <w:rPr>
      <w:rFonts w:ascii="宋体" w:eastAsia="宋体" w:hAnsi="宋体"/>
      <w:color w:val="293740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spacing w:before="240" w:after="140"/>
      <w:outlineLvl w:val="0"/>
    </w:pPr>
    <w:rPr>
      <w:rFonts w:asciiTheme="majorHAnsi" w:hAnsiTheme="majorHAnsi" w:cstheme="majorBidi"/>
      <w:b/>
      <w:bCs/>
      <w:color w:val="274E6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spacing w:before="240" w:after="140"/>
      <w:outlineLvl w:val="1"/>
    </w:pPr>
    <w:rPr>
      <w:rFonts w:asciiTheme="majorHAnsi" w:hAnsiTheme="majorHAnsi" w:cstheme="majorBidi"/>
      <w:b/>
      <w:bCs/>
      <w:color w:val="274E6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spacing w:before="240" w:after="140"/>
      <w:outlineLvl w:val="2"/>
    </w:pPr>
    <w:rPr>
      <w:rFonts w:asciiTheme="majorHAnsi" w:hAnsiTheme="majorHAnsi" w:cstheme="majorBidi"/>
      <w:b/>
      <w:bCs/>
      <w:color w:val="274E6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Lines w:val="0"/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Lines w:val="0"/>
      <w:numPr>
        <w:ilvl w:val="1"/>
      </w:numPr>
      <w:spacing w:line="276" w:lineRule="auto"/>
    </w:pPr>
    <w:rPr>
      <w:rFonts w:asciiTheme="majorHAnsi" w:hAnsiTheme="majorHAnsi" w:cstheme="majorBidi"/>
      <w:iCs/>
      <w:color w:val="657E8E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 w:val="0"/>
      <w:spacing w:line="276" w:lineRule="auto"/>
    </w:pPr>
    <w:rPr>
      <w:bCs/>
      <w:color w:val="657E8E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1">
    <w:name w:val="TOC 21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045C5"/>
  </w:style>
  <w:style w:type="paragraph" w:styleId="TOC2">
    <w:name w:val="toc 2"/>
    <w:basedOn w:val="a1"/>
    <w:next w:val="a1"/>
    <w:autoRedefine/>
    <w:uiPriority w:val="39"/>
    <w:unhideWhenUsed/>
    <w:rsid w:val="00F045C5"/>
    <w:pPr>
      <w:ind w:leftChars="200" w:left="420"/>
    </w:pPr>
  </w:style>
  <w:style w:type="character" w:styleId="aff9">
    <w:name w:val="Hyperlink"/>
    <w:basedOn w:val="a2"/>
    <w:uiPriority w:val="99"/>
    <w:unhideWhenUsed/>
    <w:rsid w:val="00F045C5"/>
    <w:rPr>
      <w:color w:val="0000FF" w:themeColor="hyperlink"/>
      <w:u w:val="single"/>
    </w:rPr>
  </w:style>
  <w:style w:type="paragraph" w:customStyle="1" w:styleId="TOC12">
    <w:name w:val="TOC 12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2">
    <w:name w:val="TOC 22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2052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第5讲 衍射光栅与晶体衍射 学习讲义</dc:title>
  <dc:subject>大学专业课程学习笔记制作规范 V3.0 修订版</dc:subject>
  <dc:creator/>
  <cp:keywords>光栅,缺级,角色散,色分辨本领,闪耀,布拉格,晶体衍射</cp:keywords>
  <dc:description>generated by python-docx</dc:description>
  <cp:lastModifiedBy>俊波 李</cp:lastModifiedBy>
  <cp:revision>6</cp:revision>
  <dcterms:created xsi:type="dcterms:W3CDTF">2013-12-23T23:15:00Z</dcterms:created>
  <dcterms:modified xsi:type="dcterms:W3CDTF">2026-10-22T00:02:00Z</dcterms:modified>
  <cp:category/>
</cp:coreProperties>
</file>