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tmp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0"/>
      </w:tblGrid>
      <w:tr w:rsidR="00000000" w14:paraId="0A0E6D98" w14:textId="77777777">
        <w:trPr>
          <w:tblCellSpacing w:w="0" w:type="dxa"/>
          <w:jc w:val="center"/>
        </w:trPr>
        <w:tc>
          <w:tcPr>
            <w:tcW w:w="0" w:type="auto"/>
            <w:hideMark/>
          </w:tcPr>
          <w:tbl>
            <w:tblPr>
              <w:tblW w:w="4850" w:type="pct"/>
              <w:jc w:val="center"/>
              <w:tblCellSpacing w:w="0" w:type="dxa"/>
              <w:tblCellMar>
                <w:top w:w="75" w:type="dxa"/>
                <w:left w:w="75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3F12EE7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DC664B8" w14:textId="77777777" w:rsidR="00000000" w:rsidRDefault="00000000">
                  <w:pPr>
                    <w:wordWrap w:val="0"/>
                    <w:divId w:val="1148086857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简历关键字：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服装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纺织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贸易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进出口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消费品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会计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税务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应收</w:t>
                  </w:r>
                </w:p>
              </w:tc>
            </w:tr>
          </w:tbl>
          <w:p w14:paraId="54531C60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Borders>
                <w:top w:val="single" w:sz="6" w:space="0" w:color="88B4E0"/>
                <w:left w:val="single" w:sz="6" w:space="0" w:color="88B4E0"/>
                <w:bottom w:val="single" w:sz="6" w:space="0" w:color="88B4E0"/>
                <w:right w:val="single" w:sz="6" w:space="0" w:color="88B4E0"/>
              </w:tblBorders>
              <w:shd w:val="clear" w:color="auto" w:fill="F5F9FD"/>
              <w:tblCellMar>
                <w:top w:w="120" w:type="dxa"/>
                <w:left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86"/>
              <w:gridCol w:w="1156"/>
            </w:tblGrid>
            <w:tr w:rsidR="00000000" w14:paraId="5804AD6E" w14:textId="77777777">
              <w:trPr>
                <w:trHeight w:val="257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dashed" w:sz="6" w:space="0" w:color="88B4E0"/>
                  </w:tcBorders>
                  <w:shd w:val="clear" w:color="auto" w:fill="F5F9FD"/>
                  <w:vAlign w:val="center"/>
                  <w:hideMark/>
                </w:tcPr>
                <w:p w14:paraId="13748437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38"/>
                      <w:szCs w:val="38"/>
                    </w:rPr>
                    <w:t>孙慧颖</w:t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1CB0C5C8" wp14:editId="44A05AF4">
                        <wp:extent cx="141605" cy="1079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605" cy="10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bottom w:val="dashed" w:sz="6" w:space="0" w:color="88B4E0"/>
                  </w:tcBorders>
                  <w:shd w:val="clear" w:color="auto" w:fill="F5F9FD"/>
                  <w:vAlign w:val="center"/>
                  <w:hideMark/>
                </w:tcPr>
                <w:p w14:paraId="7800F6B0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32D26BC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5F9FD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9"/>
                    <w:gridCol w:w="3903"/>
                    <w:gridCol w:w="1022"/>
                    <w:gridCol w:w="1858"/>
                    <w:gridCol w:w="1580"/>
                  </w:tblGrid>
                  <w:tr w:rsidR="00000000" w14:paraId="4B033516" w14:textId="77777777">
                    <w:trPr>
                      <w:trHeight w:val="223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467E3997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五年以上工作经验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 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女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  27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岁（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1985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5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月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24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日）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  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未婚</w:t>
                        </w:r>
                      </w:p>
                    </w:tc>
                    <w:tc>
                      <w:tcPr>
                        <w:tcW w:w="850" w:type="pct"/>
                        <w:vMerge w:val="restart"/>
                        <w:vAlign w:val="center"/>
                        <w:hideMark/>
                      </w:tcPr>
                      <w:p w14:paraId="73742D85" w14:textId="77777777" w:rsidR="00000000" w:rsidRDefault="00000000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56CE1F8D" wp14:editId="3C9D470E">
                              <wp:extent cx="859790" cy="1050290"/>
                              <wp:effectExtent l="0" t="0" r="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59790" cy="10502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(ID:50499964) </w:t>
                        </w:r>
                      </w:p>
                    </w:tc>
                  </w:tr>
                  <w:tr w:rsidR="00000000" w14:paraId="4FCFB138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500" w:type="pct"/>
                        <w:vAlign w:val="center"/>
                        <w:hideMark/>
                      </w:tcPr>
                      <w:p w14:paraId="55186AE0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居住地：</w:t>
                        </w:r>
                      </w:p>
                    </w:tc>
                    <w:tc>
                      <w:tcPr>
                        <w:tcW w:w="2100" w:type="pct"/>
                        <w:vAlign w:val="center"/>
                        <w:hideMark/>
                      </w:tcPr>
                      <w:p w14:paraId="24C90412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</w:t>
                        </w:r>
                      </w:p>
                    </w:tc>
                    <w:tc>
                      <w:tcPr>
                        <w:tcW w:w="550" w:type="pct"/>
                        <w:vAlign w:val="center"/>
                        <w:hideMark/>
                      </w:tcPr>
                      <w:p w14:paraId="4EADE135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户　口：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  <w:hideMark/>
                      </w:tcPr>
                      <w:p w14:paraId="7FA590B5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0DAD6386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46FEDB97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CE8B41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电　话：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27C13B9E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13917244771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（手机）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3B18F1BE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4ACB0917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A3B1A54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E-mail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086DE6A1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hyperlink r:id="rId6" w:history="1">
                          <w:r>
                            <w:rPr>
                              <w:rStyle w:val="Hyperlink"/>
                              <w:rFonts w:ascii="Arial" w:hAnsi="Arial" w:cs="Arial"/>
                              <w:color w:val="256FB8"/>
                              <w:sz w:val="18"/>
                              <w:szCs w:val="18"/>
                            </w:rPr>
                            <w:t>songkee7@hotmail.com</w:t>
                          </w:r>
                        </w:hyperlink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7B35675B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A289B15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4D7D10B3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0"/>
            </w:tblGrid>
            <w:tr w:rsidR="00000000" w14:paraId="780D0339" w14:textId="77777777">
              <w:trPr>
                <w:trHeight w:val="86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1F67C57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64197F2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57"/>
              <w:gridCol w:w="567"/>
              <w:gridCol w:w="4634"/>
            </w:tblGrid>
            <w:tr w:rsidR="00000000" w14:paraId="021117BC" w14:textId="77777777">
              <w:trPr>
                <w:tblCellSpacing w:w="0" w:type="dxa"/>
                <w:jc w:val="center"/>
              </w:trPr>
              <w:tc>
                <w:tcPr>
                  <w:tcW w:w="2250" w:type="pct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6"/>
                    <w:gridCol w:w="3381"/>
                  </w:tblGrid>
                  <w:tr w:rsidR="00000000" w14:paraId="632D6E1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3D6EEAA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56FB8"/>
                            <w:sz w:val="21"/>
                            <w:szCs w:val="21"/>
                          </w:rPr>
                          <w:t>最近工作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[ 1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2084E1E5" w14:textId="77777777">
                    <w:trPr>
                      <w:tblCellSpacing w:w="0" w:type="dxa"/>
                    </w:trPr>
                    <w:tc>
                      <w:tcPr>
                        <w:tcW w:w="885" w:type="dxa"/>
                        <w:vAlign w:val="center"/>
                        <w:hideMark/>
                      </w:tcPr>
                      <w:p w14:paraId="60E595F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公　司：</w:t>
                        </w:r>
                      </w:p>
                    </w:tc>
                    <w:tc>
                      <w:tcPr>
                        <w:tcW w:w="3450" w:type="dxa"/>
                        <w:vAlign w:val="center"/>
                        <w:hideMark/>
                      </w:tcPr>
                      <w:p w14:paraId="62B6F93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普拉达时装商业（上海）有限公司</w:t>
                        </w:r>
                      </w:p>
                    </w:tc>
                  </w:tr>
                  <w:tr w:rsidR="00000000" w14:paraId="4CCB26B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4DAD94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行　业：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ACE060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服装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纺织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皮革</w:t>
                        </w:r>
                      </w:p>
                    </w:tc>
                  </w:tr>
                  <w:tr w:rsidR="00000000" w14:paraId="452927D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8984BD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职　位：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5A1398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应收税务会计</w:t>
                        </w:r>
                      </w:p>
                    </w:tc>
                  </w:tr>
                </w:tbl>
                <w:p w14:paraId="56EA52AC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645" w:type="dxa"/>
                  <w:vAlign w:val="center"/>
                  <w:hideMark/>
                </w:tcPr>
                <w:p w14:paraId="76727C14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450" w:type="pct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5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6"/>
                    <w:gridCol w:w="3688"/>
                  </w:tblGrid>
                  <w:tr w:rsidR="00000000" w14:paraId="5846573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210F052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56FB8"/>
                            <w:sz w:val="21"/>
                            <w:szCs w:val="21"/>
                          </w:rPr>
                          <w:t>最高学历</w:t>
                        </w:r>
                      </w:p>
                    </w:tc>
                  </w:tr>
                  <w:tr w:rsidR="00000000" w14:paraId="6CBF98DF" w14:textId="77777777">
                    <w:trPr>
                      <w:tblCellSpacing w:w="0" w:type="dxa"/>
                    </w:trPr>
                    <w:tc>
                      <w:tcPr>
                        <w:tcW w:w="885" w:type="dxa"/>
                        <w:vAlign w:val="center"/>
                        <w:hideMark/>
                      </w:tcPr>
                      <w:p w14:paraId="1D8C472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学　历：</w:t>
                        </w:r>
                      </w:p>
                    </w:tc>
                    <w:tc>
                      <w:tcPr>
                        <w:tcW w:w="3450" w:type="dxa"/>
                        <w:vAlign w:val="center"/>
                        <w:hideMark/>
                      </w:tcPr>
                      <w:p w14:paraId="29924DC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本科</w:t>
                        </w:r>
                      </w:p>
                    </w:tc>
                  </w:tr>
                  <w:tr w:rsidR="00000000" w14:paraId="02A908B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58965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专　业：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A8BDCF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会计学</w:t>
                        </w:r>
                      </w:p>
                    </w:tc>
                  </w:tr>
                  <w:tr w:rsidR="00000000" w14:paraId="18956D64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9C0EAB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学　校：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8F84C5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上海立信会计学院</w:t>
                        </w:r>
                      </w:p>
                    </w:tc>
                  </w:tr>
                </w:tbl>
                <w:p w14:paraId="37924941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4C847F5" w14:textId="77777777" w:rsidR="00000000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pict w14:anchorId="78BBADF6">
                <v:rect id="_x0000_i1027" style="width:402.85pt;height:.45pt" o:hrpct="970" o:hralign="center" o:hrstd="t" o:hrnoshade="t" o:hr="t" fillcolor="#cacaca" stroked="f"/>
              </w:pict>
            </w:r>
          </w:p>
          <w:tbl>
            <w:tblPr>
              <w:tblW w:w="4850" w:type="pct"/>
              <w:jc w:val="center"/>
              <w:tblCellSpacing w:w="0" w:type="dxa"/>
              <w:tblCellMar>
                <w:left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7"/>
              <w:gridCol w:w="3388"/>
              <w:gridCol w:w="996"/>
              <w:gridCol w:w="3587"/>
            </w:tblGrid>
            <w:tr w:rsidR="00000000" w14:paraId="2949F418" w14:textId="77777777">
              <w:trPr>
                <w:tblCellSpacing w:w="0" w:type="dxa"/>
                <w:jc w:val="center"/>
              </w:trPr>
              <w:tc>
                <w:tcPr>
                  <w:tcW w:w="1455" w:type="dxa"/>
                  <w:vAlign w:val="center"/>
                  <w:hideMark/>
                </w:tcPr>
                <w:p w14:paraId="727D78D7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目前年薪：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315" w:type="dxa"/>
                  <w:vAlign w:val="center"/>
                  <w:hideMark/>
                </w:tcPr>
                <w:p w14:paraId="5291C418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10-15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万人民币</w:t>
                  </w:r>
                </w:p>
              </w:tc>
              <w:tc>
                <w:tcPr>
                  <w:tcW w:w="975" w:type="dxa"/>
                  <w:vAlign w:val="center"/>
                  <w:hideMark/>
                </w:tcPr>
                <w:p w14:paraId="3D1CAD74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10" w:type="dxa"/>
                  <w:vAlign w:val="center"/>
                  <w:hideMark/>
                </w:tcPr>
                <w:p w14:paraId="103701BA" w14:textId="77777777" w:rsidR="00000000" w:rsidRDefault="00000000">
                  <w:pPr>
                    <w:spacing w:line="30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526070D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0"/>
            </w:tblGrid>
            <w:tr w:rsidR="00000000" w14:paraId="042536CA" w14:textId="77777777">
              <w:trPr>
                <w:trHeight w:val="129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EE93864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2B38A93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603E958A" w14:textId="77777777">
              <w:trPr>
                <w:trHeight w:val="420"/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CD7DCCD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自我评价</w:t>
                  </w:r>
                </w:p>
              </w:tc>
            </w:tr>
            <w:tr w:rsidR="00000000" w14:paraId="611B03CA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BFBACA4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530DBA51" wp14:editId="50B18A52">
                        <wp:extent cx="5972175" cy="38100"/>
                        <wp:effectExtent l="0" t="0" r="9525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50F06A66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46D5205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433F0DF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22EAA11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text1"/>
                    </w:rPr>
                    <w:t>大学本科毕业以后，在大型跨国集团担任应付应收税务等会计职位。为人诚实谦虚，个性乐观向上，具有较强的适应力和独立工作的能力。具有较强的英语书面翻译能力和阅读能力，并熟练操作</w:t>
                  </w:r>
                  <w:r>
                    <w:rPr>
                      <w:rStyle w:val="text1"/>
                    </w:rPr>
                    <w:t>Windows</w:t>
                  </w:r>
                  <w:r>
                    <w:rPr>
                      <w:rStyle w:val="text1"/>
                    </w:rPr>
                    <w:t>系统，</w:t>
                  </w:r>
                  <w:r>
                    <w:rPr>
                      <w:rStyle w:val="text1"/>
                    </w:rPr>
                    <w:t>Office</w:t>
                  </w:r>
                  <w:r>
                    <w:rPr>
                      <w:rStyle w:val="text1"/>
                    </w:rPr>
                    <w:t>软件，已经取得计算机中级证书和微软认证信息系统管理员证书。</w:t>
                  </w:r>
                </w:p>
              </w:tc>
            </w:tr>
            <w:tr w:rsidR="00000000" w14:paraId="4A39FA10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506A021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D3B1D1E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4BEBFD4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D8D18D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求职意向</w:t>
                  </w:r>
                </w:p>
              </w:tc>
            </w:tr>
            <w:tr w:rsidR="00000000" w14:paraId="7828A07E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75FFAE3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46143DE9" wp14:editId="1197F07C">
                        <wp:extent cx="5972175" cy="38100"/>
                        <wp:effectExtent l="0" t="0" r="9525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64194942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9A1ED4C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33BA3C1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</w:tblGrid>
                  <w:tr w:rsidR="00000000" w14:paraId="10F0876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91C623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到岗时间：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待定</w:t>
                        </w:r>
                      </w:p>
                    </w:tc>
                  </w:tr>
                  <w:tr w:rsidR="00000000" w14:paraId="4C1816A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687A02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工作性质：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全职</w:t>
                        </w:r>
                      </w:p>
                    </w:tc>
                  </w:tr>
                  <w:tr w:rsidR="00000000" w14:paraId="7807AE2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329720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希望行业：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会计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审计，贸易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进出口，奢侈品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收藏品，快速消费品</w:t>
                        </w:r>
                        <w:r>
                          <w:rPr>
                            <w:rStyle w:val="text1"/>
                          </w:rPr>
                          <w:t>(</w:t>
                        </w:r>
                        <w:r>
                          <w:rPr>
                            <w:rStyle w:val="text1"/>
                          </w:rPr>
                          <w:t>食品、饮料、化妆品</w:t>
                        </w:r>
                        <w:r>
                          <w:rPr>
                            <w:rStyle w:val="text1"/>
                          </w:rPr>
                          <w:t>)</w:t>
                        </w:r>
                        <w:r>
                          <w:rPr>
                            <w:rStyle w:val="text1"/>
                          </w:rPr>
                          <w:t>，服装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纺织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皮革</w:t>
                        </w:r>
                      </w:p>
                    </w:tc>
                  </w:tr>
                  <w:tr w:rsidR="00000000" w14:paraId="01547E9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9B1494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目标地点：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上海</w:t>
                        </w:r>
                      </w:p>
                    </w:tc>
                  </w:tr>
                  <w:tr w:rsidR="00000000" w14:paraId="44BE64B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189F66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期望月薪：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面议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月</w:t>
                        </w:r>
                      </w:p>
                    </w:tc>
                  </w:tr>
                  <w:tr w:rsidR="00000000" w14:paraId="22B986E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72ADEF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目标职能：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会计，财务分析员，财务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会计助理，税务专员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助理</w:t>
                        </w:r>
                      </w:p>
                    </w:tc>
                  </w:tr>
                </w:tbl>
                <w:p w14:paraId="4278EA1D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3DA726FD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AA02B3B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08F865C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1999DD3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225815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工作经验</w:t>
                  </w:r>
                </w:p>
              </w:tc>
            </w:tr>
            <w:tr w:rsidR="00000000" w14:paraId="51AEAC5C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EC97588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0CF17A8D" wp14:editId="26F71ADD">
                        <wp:extent cx="5972175" cy="38100"/>
                        <wp:effectExtent l="0" t="0" r="9525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54B22C84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51729FA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7129CBC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81"/>
                    <w:gridCol w:w="7377"/>
                  </w:tblGrid>
                  <w:tr w:rsidR="00000000" w14:paraId="2FE6FCE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262B5D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2011 /11--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至今：普拉达时装商业（上海）有限公司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(150-500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人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70CE4721" wp14:editId="348BBBB1">
                              <wp:extent cx="27305" cy="10795"/>
                              <wp:effectExtent l="0" t="0" r="0" b="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[ 1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06E1DBE1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B81172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326279A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服装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纺织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皮革</w:t>
                        </w:r>
                      </w:p>
                    </w:tc>
                  </w:tr>
                  <w:tr w:rsidR="00000000" w14:paraId="11E0986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1BD02E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B2552A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应收税务会计</w:t>
                        </w:r>
                      </w:p>
                    </w:tc>
                  </w:tr>
                  <w:tr w:rsidR="00000000" w14:paraId="3F8D2D4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0426E4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从网银下载每天的交易明细和银行对账单，与店铺上传的销售数据核对，如有差异，查明原因。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2.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店铺发生的费用，如电话费、宽带费、账户维护费、购买发票费、金钥匙费、现金押运费、银行利息做进系统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SAP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3.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第一时间处理顾客的手工退卡和银行调单的请求。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4.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联营店铺每周从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SAP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拉销售数据与店铺报给商场的数据核对，如果差异，及时与店铺联系。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5.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做商场结算单，计算联营店铺每月租金，开增票给商场，并将租金、店铺费用和税金做进系统。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6.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海关进口增值税录入数据采集系统，核对无误后做进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SAP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7.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做分公司的资产负债表和损益表，计算国税和地税，收集店铺每月发票汇总表，将做好的数据发给税代，并确保税款在税务机关规定的时间内支付，并记账。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8.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准备集团内部交易的增值税专用发票，并认证。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9.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每月完成统计局规定的各项报表。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10.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参与每半年一次的店铺盘点工作。</w:t>
                        </w:r>
                      </w:p>
                    </w:tc>
                  </w:tr>
                  <w:tr w:rsidR="00000000" w14:paraId="1DDA89B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260EB8F6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6FAC5522">
                            <v:rect id="_x0000_i1032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119FEC7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3E2DF5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2009 /12--2011 /4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：飒拉商业（上海）有限公司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(500-1000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人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414ADF67" wp14:editId="70695B8A">
                              <wp:extent cx="27305" cy="10795"/>
                              <wp:effectExtent l="0" t="0" r="0" b="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[ 1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4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27BA60E7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F3F90D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04A4220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服装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纺织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皮革</w:t>
                        </w:r>
                      </w:p>
                    </w:tc>
                  </w:tr>
                  <w:tr w:rsidR="00000000" w14:paraId="5F43058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424492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F16F85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税务会计</w:t>
                        </w:r>
                      </w:p>
                    </w:tc>
                  </w:tr>
                  <w:tr w:rsidR="00000000" w14:paraId="4E10B4D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9376B0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参与店铺的开业项目，主要是备用金换取，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POS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机安装，出纳银行培训，新的银行帐户开立，每日现金上门收款服务，零售发票购买和所有其他相关的税务和银行事务。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2.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根据当地税法规定，设置并更新本公司及分支机构的税务报告的完成时间表。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3.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在网上或纸质处理申报数据和准备申报档案。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4.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确保税款在税务机关规定的期限内支付。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5.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准备集团内部交易的发票，包括增值税专用发票和增值税普通发票。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6.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海关进口增值税的收集和记账。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7.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协助银行对账。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8.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与税局专管员联络以得到最新税收法规并与他们保持良好的关系。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9.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监察本公司委任在不同城市的税务代理的服务质量。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10.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其他有需要时的临时任务。</w:t>
                        </w:r>
                      </w:p>
                    </w:tc>
                  </w:tr>
                  <w:tr w:rsidR="00000000" w14:paraId="40417C7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71F788A1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14E9B745">
                            <v:rect id="_x0000_i1034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656D20A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B51350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2008 /11--2009 /12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：飒拉商业（上海）有限公司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(500-1000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人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6528888A" wp14:editId="5F0AF1FE">
                              <wp:extent cx="27305" cy="10795"/>
                              <wp:effectExtent l="0" t="0" r="0" b="0"/>
                              <wp:docPr id="11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[ 1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3A9AE31E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68B1E0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420AFD0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服装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纺织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皮革</w:t>
                        </w:r>
                      </w:p>
                    </w:tc>
                  </w:tr>
                  <w:tr w:rsidR="00000000" w14:paraId="13F9C2B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307D85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F03E87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应收账款会计</w:t>
                        </w:r>
                      </w:p>
                    </w:tc>
                  </w:tr>
                  <w:tr w:rsidR="00000000" w14:paraId="26AAB26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FAEF99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每天的销售数据记录到系统，并与银行对账单核对入账金额。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2.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调查并解决系统数据与银行对账单之间的差异。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3.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与店铺收银员联系关于现金手工退卡等有关事项。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4.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处理顾客的手工退卡申请和银行的调单请求。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5.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协助降低公司的销售成本及改善店铺工作流程。</w:t>
                        </w:r>
                      </w:p>
                    </w:tc>
                  </w:tr>
                  <w:tr w:rsidR="00000000" w14:paraId="03E8F33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7D8C215D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41F291A3">
                            <v:rect id="_x0000_i1036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614A7D2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AC70D0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2007 /3--2008 /11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：上海赛博电器有限公司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(500-1000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人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11C9F76E" wp14:editId="0C25E8F1">
                              <wp:extent cx="27305" cy="10795"/>
                              <wp:effectExtent l="0" t="0" r="0" b="0"/>
                              <wp:docPr id="13" name="Pictur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[ 1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8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61688733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1B1592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0BB6084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家具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家电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工艺品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玩具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珠宝</w:t>
                        </w:r>
                      </w:p>
                    </w:tc>
                  </w:tr>
                  <w:tr w:rsidR="00000000" w14:paraId="1F573DD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217A69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05E5E5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应付账款会计</w:t>
                        </w:r>
                      </w:p>
                    </w:tc>
                  </w:tr>
                  <w:tr w:rsidR="00000000" w14:paraId="42FA1FA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0ECAEC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确认应付帐款的发生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监控其正确性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三路匹配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2.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控制应付帐款按帐龄付款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及时进行外币付款网上申报，确保付款资料的正确、完整。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3.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审核信用证开证申请并跟踪信用证、托收的承兑和支付。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4.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预付货款支付及跟踪其收料情况，保证无长期挂帐的预付货款。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5.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进口货物的关税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增值税、进口运杂费等支付及归集。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6.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督促采购部门及时取得发票以保证无长期挂帐的预收货。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7.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进口付汇核销。维护并及时更新供应商数据及信息。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8.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季末与集团公司对帐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并准时完成相关集团报表。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>9.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定期与国内外非集团供应商对帐。及时准确完成各种报告。</w:t>
                        </w:r>
                      </w:p>
                    </w:tc>
                  </w:tr>
                </w:tbl>
                <w:p w14:paraId="109CF9DA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1F644C7A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B7C6CBC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7975462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5D6B89D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教育经历</w:t>
                  </w:r>
                </w:p>
              </w:tc>
            </w:tr>
            <w:tr w:rsidR="00000000" w14:paraId="4BAACB79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3108429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25661EF3" wp14:editId="59BE08FF">
                        <wp:extent cx="5972175" cy="38100"/>
                        <wp:effectExtent l="0" t="0" r="9525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02652FC8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24CABBC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058DA2F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60"/>
                    <w:gridCol w:w="2837"/>
                    <w:gridCol w:w="2837"/>
                    <w:gridCol w:w="1324"/>
                  </w:tblGrid>
                  <w:tr w:rsidR="00000000" w14:paraId="592344AF" w14:textId="77777777">
                    <w:trPr>
                      <w:tblCellSpacing w:w="0" w:type="dxa"/>
                    </w:trPr>
                    <w:tc>
                      <w:tcPr>
                        <w:tcW w:w="13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EE6AF1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2004 /2--2008 /1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72D828B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上海立信会计学院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699E4B0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会计学</w:t>
                        </w:r>
                      </w:p>
                    </w:tc>
                    <w:tc>
                      <w:tcPr>
                        <w:tcW w:w="700" w:type="pct"/>
                        <w:vAlign w:val="center"/>
                        <w:hideMark/>
                      </w:tcPr>
                      <w:p w14:paraId="78B1D41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本科</w:t>
                        </w:r>
                      </w:p>
                    </w:tc>
                  </w:tr>
                  <w:tr w:rsidR="00000000" w14:paraId="09CDDF1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90ED9F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主修大学英语、高等数学、管理学、微观经济学、宏观经济学、统计学、财务管理、会计学基础、中级财务会计、成本会计、管理会计、审计学、会计信息系统</w:t>
                        </w:r>
                      </w:p>
                    </w:tc>
                  </w:tr>
                </w:tbl>
                <w:p w14:paraId="39F4F5FC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21993AF0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5B165C0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7DDFC40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E76C7E8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培训经历</w:t>
                  </w:r>
                </w:p>
              </w:tc>
            </w:tr>
            <w:tr w:rsidR="00000000" w14:paraId="48B8B969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C703BF4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6A6C0BBB" wp14:editId="4E0AF0C1">
                        <wp:extent cx="5972175" cy="38100"/>
                        <wp:effectExtent l="0" t="0" r="9525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3393143F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1ADCCB4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3EB9270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C7C7C4B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4D73672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91"/>
                    <w:gridCol w:w="2743"/>
                    <w:gridCol w:w="2743"/>
                    <w:gridCol w:w="2081"/>
                  </w:tblGrid>
                  <w:tr w:rsidR="00000000" w14:paraId="50A5726A" w14:textId="77777777">
                    <w:trPr>
                      <w:tblCellSpacing w:w="0" w:type="dxa"/>
                    </w:trPr>
                    <w:tc>
                      <w:tcPr>
                        <w:tcW w:w="10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01C2DC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2007 /3--2007 /5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50" w:type="pct"/>
                        <w:vAlign w:val="center"/>
                        <w:hideMark/>
                      </w:tcPr>
                      <w:p w14:paraId="3416435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上海行知进修学院</w:t>
                        </w:r>
                      </w:p>
                    </w:tc>
                    <w:tc>
                      <w:tcPr>
                        <w:tcW w:w="1450" w:type="pct"/>
                        <w:vAlign w:val="center"/>
                        <w:hideMark/>
                      </w:tcPr>
                      <w:p w14:paraId="5522B5C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信息化管理员课程</w:t>
                        </w:r>
                      </w:p>
                    </w:tc>
                    <w:tc>
                      <w:tcPr>
                        <w:tcW w:w="1100" w:type="pct"/>
                        <w:vAlign w:val="center"/>
                        <w:hideMark/>
                      </w:tcPr>
                      <w:p w14:paraId="2FA4643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IBM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信息系统应用专家证</w:t>
                        </w:r>
                      </w:p>
                    </w:tc>
                  </w:tr>
                  <w:tr w:rsidR="00000000" w14:paraId="3C32A52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6231D9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该课程整合了微软办公应用产品、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IBM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信息系统知识以及企业信息管理方法等资源，旨在培养对企业信息系统的资源进行优化和配置，并将技术策略运用到企业日常运营和项目管理中的人才。</w:t>
                        </w:r>
                      </w:p>
                    </w:tc>
                  </w:tr>
                  <w:tr w:rsidR="00000000" w14:paraId="604FBB7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7DF5F89E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14C30491">
                            <v:rect id="_x0000_i1040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339E87FD" w14:textId="77777777">
                    <w:trPr>
                      <w:tblCellSpacing w:w="0" w:type="dxa"/>
                    </w:trPr>
                    <w:tc>
                      <w:tcPr>
                        <w:tcW w:w="10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DD8681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2006 /10--2007 /1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50" w:type="pct"/>
                        <w:vAlign w:val="center"/>
                        <w:hideMark/>
                      </w:tcPr>
                      <w:p w14:paraId="221D8D8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i-learn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计算机培训机构</w:t>
                        </w:r>
                      </w:p>
                    </w:tc>
                    <w:tc>
                      <w:tcPr>
                        <w:tcW w:w="1450" w:type="pct"/>
                        <w:vAlign w:val="center"/>
                        <w:hideMark/>
                      </w:tcPr>
                      <w:p w14:paraId="62CC1C6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计算机中级课程</w:t>
                        </w:r>
                      </w:p>
                    </w:tc>
                    <w:tc>
                      <w:tcPr>
                        <w:tcW w:w="1100" w:type="pct"/>
                        <w:vAlign w:val="center"/>
                        <w:hideMark/>
                      </w:tcPr>
                      <w:p w14:paraId="4B69C45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上海市计算机中级</w:t>
                        </w:r>
                      </w:p>
                    </w:tc>
                  </w:tr>
                </w:tbl>
                <w:p w14:paraId="63D3BFD6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1AC3ED01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F495161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53495A5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967EF04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证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color w:val="2670B7"/>
                      <w:sz w:val="23"/>
                      <w:szCs w:val="23"/>
                    </w:rPr>
                    <w:drawing>
                      <wp:inline distT="0" distB="0" distL="0" distR="0" wp14:anchorId="1892EA19" wp14:editId="572B7621">
                        <wp:extent cx="228600" cy="10795"/>
                        <wp:effectExtent l="0" t="0" r="0" b="0"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10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书</w:t>
                  </w: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 xml:space="preserve"> </w:t>
                  </w:r>
                </w:p>
              </w:tc>
            </w:tr>
            <w:tr w:rsidR="00000000" w14:paraId="2DEDF776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01CDA42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395FC0E8" wp14:editId="297853DB">
                        <wp:extent cx="5972175" cy="38100"/>
                        <wp:effectExtent l="0" t="0" r="9525" b="0"/>
                        <wp:docPr id="1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01B055D3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D3B2969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470A6FD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3"/>
                    <w:gridCol w:w="4918"/>
                    <w:gridCol w:w="2837"/>
                  </w:tblGrid>
                  <w:tr w:rsidR="00000000" w14:paraId="2C354BC9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4D9275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2010 /11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79C7FEF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驾驶执照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088D34F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597E166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13A91B04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0835CEA8">
                            <v:rect id="_x0000_i1043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47C79CB2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52D94B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2008 /4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50AE94D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会计上岗证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5490883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767B970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4FD34143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1345AB32">
                            <v:rect id="_x0000_i1044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04E7A2A8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E5EED9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2007 /6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1ACEB83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MCSA: Messaging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微软认证信息系统管理员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077DEC8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4FF731C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4557AF91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72C55E6D">
                            <v:rect id="_x0000_i1045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7894EF03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93D92E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2007 /1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2A39B28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计算机中级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02830CF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60C0104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04A24865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18C45D75">
                            <v:rect id="_x0000_i1046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0341B41B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33E29F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2005 /12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42DDF52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大学英语六级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58139B8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0AA7162D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62743CD3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670DA51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7977BB7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04E5DF8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语言能力</w:t>
                  </w:r>
                </w:p>
              </w:tc>
            </w:tr>
            <w:tr w:rsidR="00000000" w14:paraId="5A6B8713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15FFCA2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40420DAC" wp14:editId="411353DB">
                        <wp:extent cx="5972175" cy="38100"/>
                        <wp:effectExtent l="0" t="0" r="9525" b="0"/>
                        <wp:docPr id="23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61D93732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A29D4E5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44F0DC3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0"/>
                    <w:gridCol w:w="7508"/>
                  </w:tblGrid>
                  <w:tr w:rsidR="00000000" w14:paraId="773F8CDB" w14:textId="77777777">
                    <w:trPr>
                      <w:tblCellSpacing w:w="0" w:type="dxa"/>
                    </w:trPr>
                    <w:tc>
                      <w:tcPr>
                        <w:tcW w:w="1950" w:type="dxa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527697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英语等级：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406783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英语六级</w:t>
                        </w:r>
                      </w:p>
                    </w:tc>
                  </w:tr>
                </w:tbl>
                <w:p w14:paraId="5C0B9F73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27F121AF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73CF0DC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41051B6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8A5F06B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其他信息</w:t>
                  </w:r>
                </w:p>
              </w:tc>
            </w:tr>
            <w:tr w:rsidR="00000000" w14:paraId="1D529717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BF912C9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1D84C044" wp14:editId="08D0C407">
                        <wp:extent cx="5972175" cy="38100"/>
                        <wp:effectExtent l="0" t="0" r="9525" b="0"/>
                        <wp:docPr id="24" name="Pictur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02A445F6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47B20C1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346B552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13"/>
                    <w:gridCol w:w="7945"/>
                  </w:tblGrid>
                  <w:tr w:rsidR="00000000" w14:paraId="4ADC29DD" w14:textId="77777777">
                    <w:trPr>
                      <w:tblCellSpacing w:w="0" w:type="dxa"/>
                    </w:trPr>
                    <w:tc>
                      <w:tcPr>
                        <w:tcW w:w="8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31CAA8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兴趣爱好：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4300" w:type="pct"/>
                        <w:vAlign w:val="center"/>
                        <w:hideMark/>
                      </w:tcPr>
                      <w:p w14:paraId="2DC71E2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旅行、美食、看书、游泳、跳舞、手工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DIY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等。</w:t>
                        </w:r>
                      </w:p>
                    </w:tc>
                  </w:tr>
                </w:tbl>
                <w:p w14:paraId="7B3ED481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214365C8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4AF39A7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1A46048" w14:textId="77777777" w:rsidR="00000000" w:rsidRDefault="0000000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68F25FA" w14:textId="77777777" w:rsidR="00BD1C00" w:rsidRDefault="00BD1C00"/>
    <w:sectPr w:rsidR="00BD1C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23"/>
    <w:rsid w:val="00BD1C00"/>
    <w:rsid w:val="00DF4D6E"/>
    <w:rsid w:val="00E5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F86AC"/>
  <w15:chartTrackingRefBased/>
  <w15:docId w15:val="{B50FBAA7-AB2A-430B-A560-06D4C8BF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lue">
    <w:name w:val="blue"/>
    <w:basedOn w:val="Normal"/>
    <w:pPr>
      <w:spacing w:before="100" w:beforeAutospacing="1" w:after="100" w:afterAutospacing="1"/>
    </w:pPr>
    <w:rPr>
      <w:color w:val="256FB8"/>
    </w:rPr>
  </w:style>
  <w:style w:type="paragraph" w:customStyle="1" w:styleId="greenscore">
    <w:name w:val="greenscore"/>
    <w:basedOn w:val="Normal"/>
    <w:pPr>
      <w:spacing w:before="100" w:beforeAutospacing="1" w:after="100" w:afterAutospacing="1"/>
    </w:pPr>
    <w:rPr>
      <w:color w:val="0B8E09"/>
    </w:rPr>
  </w:style>
  <w:style w:type="paragraph" w:customStyle="1" w:styleId="redscore">
    <w:name w:val="redscore"/>
    <w:basedOn w:val="Normal"/>
    <w:pPr>
      <w:spacing w:before="100" w:beforeAutospacing="1" w:after="100" w:afterAutospacing="1"/>
    </w:pPr>
    <w:rPr>
      <w:color w:val="ED0000"/>
    </w:rPr>
  </w:style>
  <w:style w:type="paragraph" w:customStyle="1" w:styleId="graybutton">
    <w:name w:val="graybutton"/>
    <w:basedOn w:val="Normal"/>
    <w:pPr>
      <w:spacing w:before="100" w:beforeAutospacing="1" w:after="100" w:afterAutospacing="1"/>
    </w:pPr>
    <w:rPr>
      <w:color w:val="676767"/>
    </w:rPr>
  </w:style>
  <w:style w:type="paragraph" w:customStyle="1" w:styleId="font14">
    <w:name w:val="font1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font18">
    <w:name w:val="font18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font25">
    <w:name w:val="font25"/>
    <w:basedOn w:val="Normal"/>
    <w:pPr>
      <w:spacing w:before="100" w:beforeAutospacing="1" w:after="100" w:afterAutospacing="1"/>
    </w:pPr>
    <w:rPr>
      <w:sz w:val="38"/>
      <w:szCs w:val="38"/>
    </w:rPr>
  </w:style>
  <w:style w:type="paragraph" w:customStyle="1" w:styleId="textleft">
    <w:name w:val="text_left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cvtitle">
    <w:name w:val="cvtitle"/>
    <w:basedOn w:val="Normal"/>
    <w:pPr>
      <w:spacing w:before="100" w:beforeAutospacing="1" w:after="100" w:afterAutospacing="1"/>
    </w:pPr>
    <w:rPr>
      <w:rFonts w:ascii="Arial" w:hAnsi="Arial" w:cs="Arial"/>
      <w:b/>
      <w:bCs/>
      <w:color w:val="2670B7"/>
      <w:sz w:val="23"/>
      <w:szCs w:val="23"/>
    </w:rPr>
  </w:style>
  <w:style w:type="paragraph" w:customStyle="1" w:styleId="top">
    <w:name w:val="top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">
    <w:name w:val="text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bg">
    <w:name w:val="bg"/>
    <w:basedOn w:val="Normal"/>
    <w:pPr>
      <w:spacing w:before="100" w:beforeAutospacing="1" w:after="100" w:afterAutospacing="1"/>
    </w:pPr>
  </w:style>
  <w:style w:type="paragraph" w:customStyle="1" w:styleId="red">
    <w:name w:val="red"/>
    <w:basedOn w:val="Normal"/>
    <w:pPr>
      <w:spacing w:before="100" w:beforeAutospacing="1" w:after="100" w:afterAutospacing="1"/>
    </w:pPr>
    <w:rPr>
      <w:rFonts w:ascii="Arial" w:hAnsi="Arial" w:cs="Arial"/>
      <w:color w:val="FF0000"/>
      <w:sz w:val="18"/>
      <w:szCs w:val="18"/>
    </w:rPr>
  </w:style>
  <w:style w:type="paragraph" w:customStyle="1" w:styleId="name">
    <w:name w:val="name"/>
    <w:basedOn w:val="Normal"/>
    <w:pPr>
      <w:spacing w:before="100" w:beforeAutospacing="1" w:after="100" w:afterAutospacing="1"/>
    </w:pPr>
    <w:rPr>
      <w:rFonts w:ascii="Arial" w:hAnsi="Arial" w:cs="Arial"/>
      <w:b/>
      <w:bCs/>
      <w:color w:val="2B2B2B"/>
      <w:sz w:val="36"/>
      <w:szCs w:val="36"/>
    </w:rPr>
  </w:style>
  <w:style w:type="paragraph" w:customStyle="1" w:styleId="tableset">
    <w:name w:val="table_set"/>
    <w:basedOn w:val="Normal"/>
    <w:pPr>
      <w:spacing w:line="300" w:lineRule="atLeast"/>
    </w:pPr>
  </w:style>
  <w:style w:type="character" w:customStyle="1" w:styleId="blue1">
    <w:name w:val="blue1"/>
    <w:basedOn w:val="DefaultParagraphFont"/>
    <w:rPr>
      <w:color w:val="256FB8"/>
    </w:rPr>
  </w:style>
  <w:style w:type="character" w:customStyle="1" w:styleId="graybutton1">
    <w:name w:val="graybutton1"/>
    <w:basedOn w:val="DefaultParagraphFont"/>
    <w:rPr>
      <w:color w:val="676767"/>
    </w:rPr>
  </w:style>
  <w:style w:type="character" w:customStyle="1" w:styleId="text1">
    <w:name w:val="text1"/>
    <w:basedOn w:val="DefaultParagraphFont"/>
    <w:rPr>
      <w:rFonts w:ascii="Arial" w:hAnsi="Arial" w:cs="Arial" w:hint="default"/>
      <w:strike w:val="0"/>
      <w:dstrike w:val="0"/>
      <w:sz w:val="18"/>
      <w:szCs w:val="1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086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ngkee7@hotmail.com" TargetMode="External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yunchuan gao</dc:creator>
  <cp:keywords/>
  <dc:description/>
  <cp:lastModifiedBy>yunchuan gao</cp:lastModifiedBy>
  <cp:revision>2</cp:revision>
  <dcterms:created xsi:type="dcterms:W3CDTF">2025-04-30T14:44:00Z</dcterms:created>
  <dcterms:modified xsi:type="dcterms:W3CDTF">2025-04-30T14:44:00Z</dcterms:modified>
</cp:coreProperties>
</file>