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00984">
      <w:pPr>
        <w:spacing w:after="160"/>
        <w:jc w:val="center"/>
      </w:pPr>
      <w:r>
        <w:rPr>
          <w:rFonts w:ascii="Arial" w:hAnsi="Arial" w:eastAsia="黑体"/>
          <w:b/>
          <w:sz w:val="40"/>
        </w:rPr>
        <w:t>S-AES 加解密系统 开发文档</w:t>
      </w:r>
    </w:p>
    <w:p w14:paraId="61D207C8">
      <w:pPr>
        <w:spacing w:after="120" w:line="300" w:lineRule="auto"/>
        <w:jc w:val="center"/>
      </w:pPr>
      <w:r>
        <w:rPr>
          <w:rFonts w:ascii="Times New Roman" w:hAnsi="Times New Roman" w:eastAsia="宋体"/>
          <w:b w:val="0"/>
          <w:sz w:val="24"/>
        </w:rPr>
        <w:t>课程：信息安全导论　　作业 2：S-AES 算法实现　　编写日期：2026 年 10 月</w:t>
      </w:r>
    </w:p>
    <w:p w14:paraId="016BB91B">
      <w:pPr>
        <w:spacing w:after="120" w:line="300" w:lineRule="auto"/>
        <w:jc w:val="center"/>
      </w:pPr>
      <w:r>
        <w:rPr>
          <w:rFonts w:ascii="Times New Roman" w:hAnsi="Times New Roman" w:eastAsia="宋体"/>
          <w:b w:val="0"/>
          <w:sz w:val="24"/>
        </w:rPr>
        <w:t>小组名称：no.1501</w:t>
      </w:r>
    </w:p>
    <w:p w14:paraId="0277EA41">
      <w:pPr>
        <w:spacing w:after="120" w:line="300" w:lineRule="auto"/>
        <w:jc w:val="center"/>
      </w:pPr>
      <w:r>
        <w:rPr>
          <w:rFonts w:ascii="Times New Roman" w:hAnsi="Times New Roman" w:eastAsia="宋体"/>
          <w:b w:val="0"/>
          <w:sz w:val="24"/>
        </w:rPr>
        <w:t>组员一：学号＿＿＿＿</w:t>
      </w:r>
      <w:r>
        <w:rPr>
          <w:rFonts w:hint="eastAsia"/>
          <w:b w:val="0"/>
          <w:sz w:val="24"/>
          <w:lang w:val="en-US" w:eastAsia="zh-CN"/>
        </w:rPr>
        <w:t>20241459</w:t>
      </w:r>
      <w:r>
        <w:rPr>
          <w:rFonts w:ascii="Times New Roman" w:hAnsi="Times New Roman" w:eastAsia="宋体"/>
          <w:b w:val="0"/>
          <w:sz w:val="24"/>
        </w:rPr>
        <w:t>＿＿＿＿　　姓名＿＿＿＿＿</w:t>
      </w:r>
      <w:r>
        <w:rPr>
          <w:rFonts w:hint="eastAsia"/>
          <w:b w:val="0"/>
          <w:sz w:val="24"/>
          <w:lang w:val="en-US" w:eastAsia="zh-CN"/>
        </w:rPr>
        <w:t>牙雁玮</w:t>
      </w:r>
      <w:r>
        <w:rPr>
          <w:rFonts w:ascii="Times New Roman" w:hAnsi="Times New Roman" w:eastAsia="宋体"/>
          <w:b w:val="0"/>
          <w:sz w:val="24"/>
        </w:rPr>
        <w:t>＿＿＿＿＿</w:t>
      </w:r>
    </w:p>
    <w:p w14:paraId="33C79125">
      <w:pPr>
        <w:spacing w:after="120" w:line="300" w:lineRule="auto"/>
        <w:jc w:val="center"/>
      </w:pPr>
      <w:r>
        <w:rPr>
          <w:rFonts w:ascii="Times New Roman" w:hAnsi="Times New Roman" w:eastAsia="宋体"/>
          <w:b w:val="0"/>
          <w:sz w:val="24"/>
        </w:rPr>
        <w:t>组员二：学号＿＿＿＿</w:t>
      </w:r>
      <w:r>
        <w:rPr>
          <w:rFonts w:hint="eastAsia"/>
          <w:b w:val="0"/>
          <w:sz w:val="24"/>
          <w:lang w:val="en-US" w:eastAsia="zh-CN"/>
        </w:rPr>
        <w:t>20241120</w:t>
      </w:r>
      <w:r>
        <w:rPr>
          <w:rFonts w:ascii="Times New Roman" w:hAnsi="Times New Roman" w:eastAsia="宋体"/>
          <w:b w:val="0"/>
          <w:sz w:val="24"/>
        </w:rPr>
        <w:t>＿＿＿＿　　姓名＿＿＿＿＿</w:t>
      </w:r>
      <w:r>
        <w:rPr>
          <w:rFonts w:hint="eastAsia"/>
          <w:b w:val="0"/>
          <w:sz w:val="24"/>
          <w:lang w:val="en-US" w:eastAsia="zh-CN"/>
        </w:rPr>
        <w:t>张匀慈</w:t>
      </w:r>
      <w:bookmarkStart w:id="0" w:name="_GoBack"/>
      <w:bookmarkEnd w:id="0"/>
      <w:r>
        <w:rPr>
          <w:rFonts w:ascii="Times New Roman" w:hAnsi="Times New Roman" w:eastAsia="宋体"/>
          <w:b w:val="0"/>
          <w:sz w:val="24"/>
        </w:rPr>
        <w:t>＿＿＿＿＿</w:t>
      </w:r>
    </w:p>
    <w:p w14:paraId="0D161A9E">
      <w:pPr>
        <w:spacing w:after="200" w:line="300" w:lineRule="auto"/>
        <w:jc w:val="center"/>
      </w:pPr>
    </w:p>
    <w:p w14:paraId="5DA1FAB7">
      <w:pPr>
        <w:spacing w:before="200" w:after="120"/>
      </w:pPr>
      <w:r>
        <w:rPr>
          <w:rFonts w:ascii="Arial" w:hAnsi="Arial" w:eastAsia="黑体"/>
          <w:b/>
          <w:sz w:val="32"/>
        </w:rPr>
        <w:t>1. 系统架构设计</w:t>
      </w:r>
    </w:p>
    <w:p w14:paraId="3596BF85"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系统沿用 S-DES 作业的分层架构，将核心算法、工具函数与图形界面完全解耦，全部代码组织在单文件 src/saes.py 的三个类中：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551"/>
        <w:gridCol w:w="4819"/>
      </w:tblGrid>
      <w:tr w14:paraId="6689E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2F3"/>
          </w:tcPr>
          <w:p w14:paraId="2A19539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模块</w:t>
            </w:r>
          </w:p>
        </w:tc>
        <w:tc>
          <w:tcPr>
            <w:tcW w:w="2551" w:type="dxa"/>
            <w:shd w:val="clear" w:color="auto" w:fill="D9E2F3"/>
          </w:tcPr>
          <w:p w14:paraId="1222CF6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职责</w:t>
            </w:r>
          </w:p>
        </w:tc>
        <w:tc>
          <w:tcPr>
            <w:tcW w:w="4819" w:type="dxa"/>
            <w:shd w:val="clear" w:color="auto" w:fill="D9E2F3"/>
          </w:tcPr>
          <w:p w14:paraId="067135F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主要内容</w:t>
            </w:r>
          </w:p>
        </w:tc>
      </w:tr>
      <w:tr w14:paraId="5CEB1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298DB9B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SAESCore</w:t>
            </w:r>
          </w:p>
        </w:tc>
        <w:tc>
          <w:tcPr>
            <w:tcW w:w="2551" w:type="dxa"/>
          </w:tcPr>
          <w:p w14:paraId="6A675C12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核心算法（纯函数，无副作用）</w:t>
            </w:r>
          </w:p>
        </w:tc>
        <w:tc>
          <w:tcPr>
            <w:tcW w:w="4819" w:type="dxa"/>
          </w:tcPr>
          <w:p w14:paraId="54A869A1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GF(2⁴) 乘法、S 盒/逆 S 盒、密钥扩展、行移位、列混淆、单块加解密</w:t>
            </w:r>
          </w:p>
        </w:tc>
      </w:tr>
      <w:tr w14:paraId="6DDA7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715A003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SAESUtils</w:t>
            </w:r>
          </w:p>
        </w:tc>
        <w:tc>
          <w:tcPr>
            <w:tcW w:w="2551" w:type="dxa"/>
          </w:tcPr>
          <w:p w14:paraId="62CD223E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扩展功能与测试工具</w:t>
            </w:r>
          </w:p>
        </w:tc>
        <w:tc>
          <w:tcPr>
            <w:tcW w:w="4819" w:type="dxa"/>
          </w:tcPr>
          <w:p w14:paraId="6660A40E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ASCII 编解码、双重/三重加解密、中间相遇攻击、CBC 模式与密文篡改</w:t>
            </w:r>
          </w:p>
        </w:tc>
      </w:tr>
      <w:tr w14:paraId="08645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CB967E5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SAESGUI</w:t>
            </w:r>
          </w:p>
        </w:tc>
        <w:tc>
          <w:tcPr>
            <w:tcW w:w="2551" w:type="dxa"/>
          </w:tcPr>
          <w:p w14:paraId="75ABAF1E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Tkinter 图形界面</w:t>
            </w:r>
          </w:p>
        </w:tc>
        <w:tc>
          <w:tcPr>
            <w:tcW w:w="4819" w:type="dxa"/>
          </w:tcPr>
          <w:p w14:paraId="60285A1C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四个选项卡的布局、输入校验、事件响应、右键菜单、结果展示</w:t>
            </w:r>
          </w:p>
        </w:tc>
      </w:tr>
    </w:tbl>
    <w:p w14:paraId="16D6D71C">
      <w:pPr>
        <w:spacing w:after="40"/>
      </w:pPr>
    </w:p>
    <w:p w14:paraId="1EB3AF03">
      <w:pPr>
        <w:jc w:val="center"/>
      </w:pPr>
      <w:r>
        <w:drawing>
          <wp:inline distT="0" distB="0" distL="114300" distR="114300">
            <wp:extent cx="4679950" cy="3787775"/>
            <wp:effectExtent l="0" t="0" r="635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1738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1-1　程序运行主界面（四选项卡布局）</w:t>
      </w:r>
    </w:p>
    <w:p w14:paraId="3AEFD64A">
      <w:pPr>
        <w:spacing w:before="200" w:after="120"/>
      </w:pPr>
      <w:r>
        <w:rPr>
          <w:rFonts w:ascii="Arial" w:hAnsi="Arial" w:eastAsia="黑体"/>
          <w:b/>
          <w:sz w:val="32"/>
        </w:rPr>
        <w:t>2. 算法原理</w:t>
      </w:r>
    </w:p>
    <w:p w14:paraId="30C4571F">
      <w:pPr>
        <w:spacing w:before="200" w:after="120"/>
      </w:pPr>
      <w:r>
        <w:rPr>
          <w:rFonts w:ascii="Arial" w:hAnsi="Arial" w:eastAsia="黑体"/>
          <w:b/>
          <w:sz w:val="28"/>
        </w:rPr>
        <w:t>2.1 数据结构</w:t>
      </w:r>
    </w:p>
    <w:p w14:paraId="6B87390E"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S-AES 以 16 bit 为一组。16 位状态按列填充为 2×2 的半字节矩阵，每个半字节 4 bit：s00 取 b0~b3、s10 取 b4~b7、s01 取 b8~b11、s11 取 b12~b15。轮密钥同样按 2 个字节（4 个半字节）组织。</w:t>
      </w:r>
    </w:p>
    <w:p w14:paraId="0E88FCA6">
      <w:pPr>
        <w:spacing w:before="200" w:after="120"/>
      </w:pPr>
      <w:r>
        <w:rPr>
          <w:rFonts w:ascii="Arial" w:hAnsi="Arial" w:eastAsia="黑体"/>
          <w:b/>
          <w:sz w:val="28"/>
        </w:rPr>
        <w:t>2.2 四个基本变换</w:t>
      </w:r>
    </w:p>
    <w:p w14:paraId="7E20C468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轮密钥加 AK：状态与轮密钥逐位异或，其逆函数为自身。</w:t>
      </w:r>
    </w:p>
    <w:p w14:paraId="2028033C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半字节代替 NS：每个半字节高 2 位为行、低 2 位为列查 4×4 的 S 盒；解密使用逆 S 盒（INS）。</w:t>
      </w:r>
    </w:p>
    <w:p w14:paraId="3E7F2D44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行移位 SR：矩阵第一行不变，第二行循环移 1 个半字节（交换 s10 与 s11），其逆函数为自身。</w:t>
      </w:r>
    </w:p>
    <w:p w14:paraId="4F7B07F4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列混淆 MC：每列左乘矩阵 [1 4; 4 1]，乘法在 GF(2⁴) 上进行；解密使用逆矩阵 [9 2; 2 9]（IMC）。</w:t>
      </w:r>
    </w:p>
    <w:p w14:paraId="4AB5A9B2">
      <w:pPr>
        <w:spacing w:before="200" w:after="120"/>
      </w:pPr>
      <w:r>
        <w:rPr>
          <w:rFonts w:ascii="Arial" w:hAnsi="Arial" w:eastAsia="黑体"/>
          <w:b/>
          <w:sz w:val="28"/>
        </w:rPr>
        <w:t>2.3 GF(2⁴) 算术与预计算优化</w:t>
      </w:r>
    </w:p>
    <w:p w14:paraId="47632A4D"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域 GF(2⁴) 以 x⁴+x+1（二进制 10011）为模多项式。gf_mul 采用移位异或法：被乘数每移出一个 1 就累加当前乘数；乘数左移后最高位溢出时异或 x+1（0011）完成约简。加法即异或。</w:t>
      </w:r>
    </w:p>
    <w:p w14:paraId="61ECD079"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为避免运行时反复进行模多项式运算，程序启动时一次性预计算完整乘法表 _GF_MUL[16][16]，并提取列混淆专用的 _MUL2、_MUL4、_MUL9 表，后续加密、解密与中间相遇攻击均直接查表，实测单块加密提速约 2.25 倍。</w:t>
      </w:r>
    </w:p>
    <w:p w14:paraId="59F8FDE5">
      <w:pPr>
        <w:spacing w:before="200" w:after="120"/>
      </w:pPr>
      <w:r>
        <w:rPr>
          <w:rFonts w:ascii="Arial" w:hAnsi="Arial" w:eastAsia="黑体"/>
          <w:b/>
          <w:sz w:val="28"/>
        </w:rPr>
        <w:t>2.4 密钥扩展</w:t>
      </w:r>
    </w:p>
    <w:p w14:paraId="1D12FD08"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16 位主密钥分成 w0、w1 两个字节，扩展为 w0~w5 共 6 个字节，组成 K0=w0w1、K1=w2w3、K2=w4w5：</w:t>
      </w:r>
    </w:p>
    <w:p w14:paraId="78EBD6F8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w2 = w0 ⊕ RCON1 ⊕ SubNib(RotNib(w1))，RCON1=10000000；</w:t>
      </w:r>
    </w:p>
    <w:p w14:paraId="56B402C5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w3 = w2 ⊕ w1；</w:t>
      </w:r>
    </w:p>
    <w:p w14:paraId="103FD4A7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w4 = w2 ⊕ RCON2 ⊕ SubNib(RotNib(w3))，RCON2=00110000；</w:t>
      </w:r>
    </w:p>
    <w:p w14:paraId="604A3378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w5 = w4 ⊕ w3。</w:t>
      </w:r>
    </w:p>
    <w:p w14:paraId="595004FA"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其中 g(w)=SubNib(RotNib(w))：先交换一个字节的两个半字节，再分别查 S 盒。例如主密钥 2D55 扩展得到 K0=2D55、K1=BCE9、K2=A34A。</w:t>
      </w:r>
    </w:p>
    <w:p w14:paraId="03493E87">
      <w:pPr>
        <w:spacing w:before="200" w:after="120"/>
      </w:pPr>
      <w:r>
        <w:rPr>
          <w:rFonts w:ascii="Arial" w:hAnsi="Arial" w:eastAsia="黑体"/>
          <w:b/>
          <w:sz w:val="28"/>
        </w:rPr>
        <w:t>2.5 加解密流程</w:t>
      </w:r>
    </w:p>
    <w:p w14:paraId="33353B27"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加密：AK0 → NS → SR → MC → AK1 → NS → SR → AK2（第 0 轮仅 AK，第 2 轮无 MC）。</w:t>
      </w:r>
    </w:p>
    <w:p w14:paraId="1EDE9F62"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解密：AK2 → ISR → INS → AK1 → IMC → ISR → INS → AK0，是加密的严格逆序。</w:t>
      </w:r>
    </w:p>
    <w:p w14:paraId="40865EBE">
      <w:pPr>
        <w:spacing w:before="200" w:after="120"/>
      </w:pPr>
      <w:r>
        <w:rPr>
          <w:rFonts w:ascii="Arial" w:hAnsi="Arial" w:eastAsia="黑体"/>
          <w:b/>
          <w:sz w:val="32"/>
        </w:rPr>
        <w:t>3. 接口文档（SAESCore）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6"/>
        <w:gridCol w:w="3005"/>
        <w:gridCol w:w="3685"/>
      </w:tblGrid>
      <w:tr w14:paraId="736AB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2F3"/>
          </w:tcPr>
          <w:p w14:paraId="247E63E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接口</w:t>
            </w:r>
          </w:p>
        </w:tc>
        <w:tc>
          <w:tcPr>
            <w:tcW w:w="3005" w:type="dxa"/>
            <w:shd w:val="clear" w:color="auto" w:fill="D9E2F3"/>
          </w:tcPr>
          <w:p w14:paraId="3951BD5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w="3685" w:type="dxa"/>
            <w:shd w:val="clear" w:color="auto" w:fill="D9E2F3"/>
          </w:tcPr>
          <w:p w14:paraId="6BEBEF3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返回值 / 说明</w:t>
            </w:r>
          </w:p>
        </w:tc>
      </w:tr>
      <w:tr w14:paraId="6CC8C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1B85F99E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key_expansion(key)</w:t>
            </w:r>
          </w:p>
        </w:tc>
        <w:tc>
          <w:tcPr>
            <w:tcW w:w="3005" w:type="dxa"/>
          </w:tcPr>
          <w:p w14:paraId="7C440A1C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16 bit 主密钥（int）</w:t>
            </w:r>
          </w:p>
        </w:tc>
        <w:tc>
          <w:tcPr>
            <w:tcW w:w="3685" w:type="dxa"/>
          </w:tcPr>
          <w:p w14:paraId="56A559BD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三元组 (K0, K1, K2)，各 16 bit</w:t>
            </w:r>
          </w:p>
        </w:tc>
      </w:tr>
      <w:tr w14:paraId="44AB3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66FB8288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encrypt_block(plain, key)</w:t>
            </w:r>
          </w:p>
        </w:tc>
        <w:tc>
          <w:tcPr>
            <w:tcW w:w="3005" w:type="dxa"/>
          </w:tcPr>
          <w:p w14:paraId="3CE39788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16 bit 明文、16 bit 密钥（int）</w:t>
            </w:r>
          </w:p>
        </w:tc>
        <w:tc>
          <w:tcPr>
            <w:tcW w:w="3685" w:type="dxa"/>
          </w:tcPr>
          <w:p w14:paraId="7AA00E1F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16 bit 密文（int）</w:t>
            </w:r>
          </w:p>
        </w:tc>
      </w:tr>
      <w:tr w14:paraId="0234B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0B1BDCB5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decrypt_block(cipher, key)</w:t>
            </w:r>
          </w:p>
        </w:tc>
        <w:tc>
          <w:tcPr>
            <w:tcW w:w="3005" w:type="dxa"/>
          </w:tcPr>
          <w:p w14:paraId="05D7567E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16 bit 密文、16 bit 密钥（int）</w:t>
            </w:r>
          </w:p>
        </w:tc>
        <w:tc>
          <w:tcPr>
            <w:tcW w:w="3685" w:type="dxa"/>
          </w:tcPr>
          <w:p w14:paraId="4C2E438A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16 bit 明文（int）</w:t>
            </w:r>
          </w:p>
        </w:tc>
      </w:tr>
      <w:tr w14:paraId="5AD6E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0D1D45BB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encrypt(plain_bits, key_bits)</w:t>
            </w:r>
          </w:p>
        </w:tc>
        <w:tc>
          <w:tcPr>
            <w:tcW w:w="3005" w:type="dxa"/>
          </w:tcPr>
          <w:p w14:paraId="3BE21D50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16 位二进制字符串</w:t>
            </w:r>
          </w:p>
        </w:tc>
        <w:tc>
          <w:tcPr>
            <w:tcW w:w="3685" w:type="dxa"/>
          </w:tcPr>
          <w:p w14:paraId="33E34F6A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16 位二进制密文串</w:t>
            </w:r>
          </w:p>
        </w:tc>
      </w:tr>
      <w:tr w14:paraId="22826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18BFC390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decrypt(cipher_bits, key_bits)</w:t>
            </w:r>
          </w:p>
        </w:tc>
        <w:tc>
          <w:tcPr>
            <w:tcW w:w="3005" w:type="dxa"/>
          </w:tcPr>
          <w:p w14:paraId="6A86F218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16 位二进制字符串</w:t>
            </w:r>
          </w:p>
        </w:tc>
        <w:tc>
          <w:tcPr>
            <w:tcW w:w="3685" w:type="dxa"/>
          </w:tcPr>
          <w:p w14:paraId="04333D5E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16 位二进制明文串</w:t>
            </w:r>
          </w:p>
        </w:tc>
      </w:tr>
    </w:tbl>
    <w:p w14:paraId="3F218DB2">
      <w:pPr>
        <w:spacing w:after="40"/>
      </w:pPr>
    </w:p>
    <w:p w14:paraId="31C7F882">
      <w:pPr>
        <w:spacing w:before="200" w:after="120"/>
      </w:pPr>
      <w:r>
        <w:rPr>
          <w:rFonts w:ascii="Arial" w:hAnsi="Arial" w:eastAsia="黑体"/>
          <w:b/>
          <w:sz w:val="32"/>
        </w:rPr>
        <w:t>4. 接口文档（SAESUtils）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6"/>
        <w:gridCol w:w="2835"/>
        <w:gridCol w:w="3402"/>
      </w:tblGrid>
      <w:tr w14:paraId="49445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2F3"/>
          </w:tcPr>
          <w:p w14:paraId="363062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接口</w:t>
            </w:r>
          </w:p>
        </w:tc>
        <w:tc>
          <w:tcPr>
            <w:tcW w:w="2835" w:type="dxa"/>
            <w:shd w:val="clear" w:color="auto" w:fill="D9E2F3"/>
          </w:tcPr>
          <w:p w14:paraId="1A77457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w="3402" w:type="dxa"/>
            <w:shd w:val="clear" w:color="auto" w:fill="D9E2F3"/>
          </w:tcPr>
          <w:p w14:paraId="0DE1BEA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返回值 / 说明</w:t>
            </w:r>
          </w:p>
        </w:tc>
      </w:tr>
      <w:tr w14:paraId="22219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7D916D3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str_to_bin / bin_to_str</w:t>
            </w:r>
          </w:p>
        </w:tc>
        <w:tc>
          <w:tcPr>
            <w:tcW w:w="2835" w:type="dxa"/>
          </w:tcPr>
          <w:p w14:paraId="11410E94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字符串 / 二进制串</w:t>
            </w:r>
          </w:p>
        </w:tc>
        <w:tc>
          <w:tcPr>
            <w:tcW w:w="3402" w:type="dxa"/>
          </w:tcPr>
          <w:p w14:paraId="482658F1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ASCII 与二进制互转（每字符 8 bit）</w:t>
            </w:r>
          </w:p>
        </w:tc>
      </w:tr>
      <w:tr w14:paraId="7691F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393C24B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encrypt_ascii / decrypt_ascii</w:t>
            </w:r>
          </w:p>
        </w:tc>
        <w:tc>
          <w:tcPr>
            <w:tcW w:w="2835" w:type="dxa"/>
          </w:tcPr>
          <w:p w14:paraId="3A8DE704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文本、16 位密钥串</w:t>
            </w:r>
          </w:p>
        </w:tc>
        <w:tc>
          <w:tcPr>
            <w:tcW w:w="3402" w:type="dxa"/>
          </w:tcPr>
          <w:p w14:paraId="73FC7221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按 2 字节分组加解密；奇数长度补 0x00，解密按整字节剔除</w:t>
            </w:r>
          </w:p>
        </w:tc>
      </w:tr>
      <w:tr w14:paraId="3EA14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4B54560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encrypt_bits / decrypt_bits</w:t>
            </w:r>
          </w:p>
        </w:tc>
        <w:tc>
          <w:tcPr>
            <w:tcW w:w="2835" w:type="dxa"/>
          </w:tcPr>
          <w:p w14:paraId="48BB214F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16 倍数位串、密钥串</w:t>
            </w:r>
          </w:p>
        </w:tc>
        <w:tc>
          <w:tcPr>
            <w:tcW w:w="3402" w:type="dxa"/>
          </w:tcPr>
          <w:p w14:paraId="30161BB5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逐块单重加解密</w:t>
            </w:r>
          </w:p>
        </w:tc>
      </w:tr>
      <w:tr w14:paraId="788E2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A045A5D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double_encrypt_block(p, key32)</w:t>
            </w:r>
          </w:p>
        </w:tc>
        <w:tc>
          <w:tcPr>
            <w:tcW w:w="2835" w:type="dxa"/>
          </w:tcPr>
          <w:p w14:paraId="68701525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明文、32 bit 密钥（int）</w:t>
            </w:r>
          </w:p>
        </w:tc>
        <w:tc>
          <w:tcPr>
            <w:tcW w:w="3402" w:type="dxa"/>
          </w:tcPr>
          <w:p w14:paraId="4BE5B970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C = E_K2(E_K1(P))，K1 为高 16 位</w:t>
            </w:r>
          </w:p>
        </w:tc>
      </w:tr>
      <w:tr w14:paraId="5A5C0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2335B3D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double_decrypt_block(c, key32)</w:t>
            </w:r>
          </w:p>
        </w:tc>
        <w:tc>
          <w:tcPr>
            <w:tcW w:w="2835" w:type="dxa"/>
          </w:tcPr>
          <w:p w14:paraId="52D6CCE3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密文、32 bit 密钥</w:t>
            </w:r>
          </w:p>
        </w:tc>
        <w:tc>
          <w:tcPr>
            <w:tcW w:w="3402" w:type="dxa"/>
          </w:tcPr>
          <w:p w14:paraId="2671BA8F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P = D_K1(D_K2(C))</w:t>
            </w:r>
          </w:p>
        </w:tc>
      </w:tr>
      <w:tr w14:paraId="041D6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C1D5514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triple_encrypt_block(p, key48)</w:t>
            </w:r>
          </w:p>
        </w:tc>
        <w:tc>
          <w:tcPr>
            <w:tcW w:w="2835" w:type="dxa"/>
          </w:tcPr>
          <w:p w14:paraId="07A9BED0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明文、48 bit 密钥</w:t>
            </w:r>
          </w:p>
        </w:tc>
        <w:tc>
          <w:tcPr>
            <w:tcW w:w="3402" w:type="dxa"/>
          </w:tcPr>
          <w:p w14:paraId="781C99B4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C = E_K3(E_K2(E_K1(P)))</w:t>
            </w:r>
          </w:p>
        </w:tc>
      </w:tr>
      <w:tr w14:paraId="06476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0695B15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triple_decrypt_block(c, key48)</w:t>
            </w:r>
          </w:p>
        </w:tc>
        <w:tc>
          <w:tcPr>
            <w:tcW w:w="2835" w:type="dxa"/>
          </w:tcPr>
          <w:p w14:paraId="36F94502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密文、48 bit 密钥</w:t>
            </w:r>
          </w:p>
        </w:tc>
        <w:tc>
          <w:tcPr>
            <w:tcW w:w="3402" w:type="dxa"/>
          </w:tcPr>
          <w:p w14:paraId="7E1E2535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P = D_K1(D_K2(D_K3(C)))</w:t>
            </w:r>
          </w:p>
        </w:tc>
      </w:tr>
      <w:tr w14:paraId="520FF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6424F21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meet_in_the_middle(pairs, workers)</w:t>
            </w:r>
          </w:p>
        </w:tc>
        <w:tc>
          <w:tcPr>
            <w:tcW w:w="2835" w:type="dxa"/>
          </w:tcPr>
          <w:p w14:paraId="32601F05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明密文对列表 [(P, C), ...]、线程数</w:t>
            </w:r>
          </w:p>
        </w:tc>
        <w:tc>
          <w:tcPr>
            <w:tcW w:w="3402" w:type="dxa"/>
          </w:tcPr>
          <w:p w14:paraId="4076A363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候选 (K1, K2) 列表与耗时（秒）</w:t>
            </w:r>
          </w:p>
        </w:tc>
      </w:tr>
      <w:tr w14:paraId="2787E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AC4FF47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generate_iv()</w:t>
            </w:r>
          </w:p>
        </w:tc>
        <w:tc>
          <w:tcPr>
            <w:tcW w:w="2835" w:type="dxa"/>
          </w:tcPr>
          <w:p w14:paraId="1F0D2EC4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无</w:t>
            </w:r>
          </w:p>
        </w:tc>
        <w:tc>
          <w:tcPr>
            <w:tcW w:w="3402" w:type="dxa"/>
          </w:tcPr>
          <w:p w14:paraId="2433627C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随机 16 bit 初始向量</w:t>
            </w:r>
          </w:p>
        </w:tc>
      </w:tr>
      <w:tr w14:paraId="13EBC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DE9211F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cbc_encrypt_bits / cbc_decrypt_bits</w:t>
            </w:r>
          </w:p>
        </w:tc>
        <w:tc>
          <w:tcPr>
            <w:tcW w:w="2835" w:type="dxa"/>
          </w:tcPr>
          <w:p w14:paraId="01B5DD7A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位串、密钥串、IV（int）</w:t>
            </w:r>
          </w:p>
        </w:tc>
        <w:tc>
          <w:tcPr>
            <w:tcW w:w="3402" w:type="dxa"/>
          </w:tcPr>
          <w:p w14:paraId="488D8560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CBC 模式逐块加解密</w:t>
            </w:r>
          </w:p>
        </w:tc>
      </w:tr>
      <w:tr w14:paraId="44789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AB72CC0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tamper_cipher_block(bits, idx, bit)</w:t>
            </w:r>
          </w:p>
        </w:tc>
        <w:tc>
          <w:tcPr>
            <w:tcW w:w="2835" w:type="dxa"/>
          </w:tcPr>
          <w:p w14:paraId="5D2C0029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密文位串、分组下标、位序号</w:t>
            </w:r>
          </w:p>
        </w:tc>
        <w:tc>
          <w:tcPr>
            <w:tcW w:w="3402" w:type="dxa"/>
          </w:tcPr>
          <w:p w14:paraId="4A7D9036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返回（篡改后位串，翻转位序号）</w:t>
            </w:r>
          </w:p>
        </w:tc>
      </w:tr>
    </w:tbl>
    <w:p w14:paraId="1DD370C5">
      <w:pPr>
        <w:spacing w:after="40"/>
      </w:pPr>
    </w:p>
    <w:p w14:paraId="549CEC4C">
      <w:pPr>
        <w:spacing w:before="200" w:after="120"/>
      </w:pPr>
      <w:r>
        <w:rPr>
          <w:rFonts w:ascii="Arial" w:hAnsi="Arial" w:eastAsia="黑体"/>
          <w:b/>
          <w:sz w:val="32"/>
        </w:rPr>
        <w:t>5. 关键功能实现说明</w:t>
      </w:r>
    </w:p>
    <w:p w14:paraId="5BD5A8E3">
      <w:pPr>
        <w:spacing w:before="200" w:after="120"/>
      </w:pPr>
      <w:r>
        <w:rPr>
          <w:rFonts w:ascii="Arial" w:hAnsi="Arial" w:eastAsia="黑体"/>
          <w:b/>
          <w:sz w:val="28"/>
        </w:rPr>
        <w:t>5.1 中间相遇攻击（第 4 关）</w:t>
      </w:r>
    </w:p>
    <w:p w14:paraId="1C22E8B4"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双重加密密钥长度为 32 bit，直接穷举需 2³² 次；中间相遇攻击把复杂度降为约 2×2¹⁶：</w:t>
      </w:r>
    </w:p>
    <w:p w14:paraId="413014ED">
      <w:pPr>
        <w:pStyle w:val="14"/>
        <w:spacing w:after="60"/>
      </w:pPr>
      <w:r>
        <w:rPr>
          <w:rFonts w:ascii="Times New Roman" w:hAnsi="Times New Roman" w:eastAsia="宋体"/>
          <w:b w:val="0"/>
          <w:sz w:val="24"/>
        </w:rPr>
        <w:t>枚举全部 K1，对明文计算中间值 X = E_K1(P)，建立哈希表 X → [K1]；前向枚举按区间切分后交给 ThreadPoolExecutor 多线程并行。</w:t>
      </w:r>
    </w:p>
    <w:p w14:paraId="180A2FBF">
      <w:pPr>
        <w:pStyle w:val="14"/>
        <w:spacing w:after="60"/>
      </w:pPr>
      <w:r>
        <w:rPr>
          <w:rFonts w:ascii="Times New Roman" w:hAnsi="Times New Roman" w:eastAsia="宋体"/>
          <w:b w:val="0"/>
          <w:sz w:val="24"/>
        </w:rPr>
        <w:t>枚举全部 K2，计算 X = D_K2(C)，在正向表中命中即得到候选 (K1, K2)。</w:t>
      </w:r>
    </w:p>
    <w:p w14:paraId="21EBE8FE">
      <w:pPr>
        <w:pStyle w:val="14"/>
        <w:spacing w:after="60"/>
      </w:pPr>
      <w:r>
        <w:rPr>
          <w:rFonts w:ascii="Times New Roman" w:hAnsi="Times New Roman" w:eastAsia="宋体"/>
          <w:b w:val="0"/>
          <w:sz w:val="24"/>
        </w:rPr>
        <w:t>用追加的明密文对逐一过滤候选；每追加一对，伪密钥通过的概率约为 1/65536。</w:t>
      </w:r>
    </w:p>
    <w:p w14:paraId="1CC77C9D"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实测：单个明密文对（P=0，C=03DC）约得到 6.5 万个候选，耗时约 0.93 秒（8 线程），说明单对明密文无法唯一确定 32 bit 双重密钥（密钥碰撞）；使用 3 对明密文后候选唯一。</w:t>
      </w:r>
    </w:p>
    <w:p w14:paraId="2754A555">
      <w:pPr>
        <w:jc w:val="center"/>
      </w:pPr>
      <w:r>
        <w:drawing>
          <wp:inline distT="0" distB="0" distL="114300" distR="114300">
            <wp:extent cx="3419475" cy="4152265"/>
            <wp:effectExtent l="0" t="0" r="952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15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9AEC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5-1　中间相遇攻击实际运行结果</w:t>
      </w:r>
    </w:p>
    <w:p w14:paraId="3C67ACFB">
      <w:pPr>
        <w:spacing w:before="200" w:after="120"/>
      </w:pPr>
      <w:r>
        <w:rPr>
          <w:rFonts w:ascii="Arial" w:hAnsi="Arial" w:eastAsia="黑体"/>
          <w:b/>
          <w:sz w:val="28"/>
        </w:rPr>
        <w:t>5.2 CBC 模式（第 5 关）</w:t>
      </w:r>
    </w:p>
    <w:p w14:paraId="6E04792D"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加密：C_i = E(P_i ⊕ C_{i-1})，C_0 = IV；解密：P_i = D(C_i) ⊕ C_{i-1}。IV 由 random.getrandbits(16) 随机生成。相同明文分组在 CBC 下密文不同，且无须 ECB 模式的分组查表风险。篡改 C_i 时，P_i 因解密雪崩而完全错乱，P_{i+1} 仅对应位翻转，其余分组不受影响。</w:t>
      </w:r>
    </w:p>
    <w:p w14:paraId="20D60AD0">
      <w:pPr>
        <w:jc w:val="center"/>
      </w:pPr>
      <w:r>
        <w:drawing>
          <wp:inline distT="0" distB="0" distL="114300" distR="114300">
            <wp:extent cx="4679950" cy="4226560"/>
            <wp:effectExtent l="0" t="0" r="635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2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D3C3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5-2　CBC 篡改错误传播对比弹窗（实际运行）</w:t>
      </w:r>
    </w:p>
    <w:p w14:paraId="5A076FA3">
      <w:pPr>
        <w:spacing w:before="200" w:after="120"/>
      </w:pPr>
      <w:r>
        <w:rPr>
          <w:rFonts w:ascii="Arial" w:hAnsi="Arial" w:eastAsia="黑体"/>
          <w:b/>
          <w:sz w:val="28"/>
        </w:rPr>
        <w:t>5.3 ASCII 分组与补位</w:t>
      </w:r>
    </w:p>
    <w:p w14:paraId="5EDC42BF"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ASCII 文本按 2 字节为一组送入 16 bit 加密；字符数为奇数时末尾补 0x00 字节，解密后只按整字节剔除 NUL，避免误删有效字符末尾的 0 bit。</w:t>
      </w:r>
    </w:p>
    <w:p w14:paraId="30EF23F7">
      <w:pPr>
        <w:spacing w:before="200" w:after="120"/>
      </w:pPr>
      <w:r>
        <w:rPr>
          <w:rFonts w:ascii="Arial" w:hAnsi="Arial" w:eastAsia="黑体"/>
          <w:b/>
          <w:sz w:val="32"/>
        </w:rPr>
        <w:t>6. 输入校验与异常处理</w:t>
      </w:r>
    </w:p>
    <w:p w14:paraId="5320CAC6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密钥校验：长度必须为 16/32/48 位（按模式），且只能含 0 和 1。</w:t>
      </w:r>
    </w:p>
    <w:p w14:paraId="21436AC6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数据校验：二进制输入长度必须为 16 的倍数；非 0/1 输入自动按 ASCII 处理。</w:t>
      </w:r>
    </w:p>
    <w:p w14:paraId="301B2637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CBC 校验：必须提供 16 位 IV；篡改实验要求密文至少 2 个分组。</w:t>
      </w:r>
    </w:p>
    <w:p w14:paraId="6A9FAE6F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所有非法输入以弹窗提示，不进入算法流程。</w:t>
      </w:r>
    </w:p>
    <w:p w14:paraId="380A459D">
      <w:pPr>
        <w:spacing w:before="200" w:after="120"/>
      </w:pPr>
      <w:r>
        <w:rPr>
          <w:rFonts w:ascii="Arial" w:hAnsi="Arial" w:eastAsia="黑体"/>
          <w:b/>
          <w:sz w:val="32"/>
        </w:rPr>
        <w:t>7. 代码规范与测试</w:t>
      </w:r>
    </w:p>
    <w:p w14:paraId="4B475A0F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变量、函数、类采用有意义的驼峰/下划线命名；核心算法全部封装为静态方法，保证可独立测试。</w:t>
      </w:r>
    </w:p>
    <w:p w14:paraId="79F35289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测试覆盖五个关卡共 22 项断言，包括标准向量比对、2000 组随机加解密往返、中间相遇攻击与 CBC 篡改实验，全部通过。</w:t>
      </w:r>
    </w:p>
    <w:p w14:paraId="69C4615E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交叉测试（第 2 关）已与另一小组（组名：随便吧）互验：双方对相同明文密钥加密得到完全一致的密文（单重 4631、双重 03DC、三重 AA79）。</w:t>
      </w:r>
    </w:p>
    <w:p w14:paraId="03F7A8ED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状态栏去除固定宽度并支持自动换行，长文本提示信息（如 ASCII 加解密的字符数、密文位数）可完整显示。</w:t>
      </w:r>
    </w:p>
    <w:p w14:paraId="2ABDC34B">
      <w:pPr>
        <w:spacing w:before="200" w:after="120"/>
      </w:pPr>
      <w:r>
        <w:rPr>
          <w:rFonts w:ascii="Arial" w:hAnsi="Arial" w:eastAsia="黑体"/>
          <w:b/>
          <w:sz w:val="32"/>
        </w:rPr>
        <w:t>8. 后续优化方向</w:t>
      </w:r>
    </w:p>
    <w:p w14:paraId="09CE077D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可将 16 bit 分组参数化，扩展为完整 AES（128 bit 分组与密钥）。</w:t>
      </w:r>
    </w:p>
    <w:p w14:paraId="619EC498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中间相遇攻击可改用多进程（绕开 GIL）并对中间值表排序合并，进一步提速。</w:t>
      </w:r>
    </w:p>
    <w:p w14:paraId="59804582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CBC 模式可增加 OFB、CTR 等其他工作模式，以及文件级加解密。</w:t>
      </w:r>
    </w:p>
    <w:sectPr>
      <w:pgSz w:w="12240" w:h="15840"/>
      <w:pgMar w:top="1304" w:right="1417" w:bottom="130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3E7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2073</Words>
  <Characters>3237</Characters>
  <Lines>0</Lines>
  <Paragraphs>0</Paragraphs>
  <TotalTime>0</TotalTime>
  <ScaleCrop>false</ScaleCrop>
  <LinksUpToDate>false</LinksUpToDate>
  <CharactersWithSpaces>3610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白月</cp:lastModifiedBy>
  <dcterms:modified xsi:type="dcterms:W3CDTF">2026-10-29T07:34:21Z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eyJoZGlkIjoiMzEyNDc5ZjRlYWM4NzlkODllNTg3NTA5YjUxN2IzNDciLCJ1c2VySWQiOiIzNjE5NzcwMjQifQ==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16FE457567E1402A8E4DC27C14577BB7_12</vt:lpwstr>
  </property>
</Properties>
</file>