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628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textAlignment w:val="auto"/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>一、识别依据</w:t>
      </w:r>
    </w:p>
    <w:p w14:paraId="4AAA84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textAlignment w:val="auto"/>
        <w:rPr>
          <w:rFonts w:hint="eastAsia" w:ascii="Times New Roman" w:hAnsi="Times New Roman" w:eastAsia="仿宋_GB2312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仿宋_GB2312" w:cs="Times New Roman"/>
          <w:sz w:val="24"/>
          <w:szCs w:val="24"/>
        </w:rPr>
        <w:t>本项目以《高等学校实验室消防安全管理规范》JY/T 0616—2023、《高等学校实验室安全规范》、国家标准《建筑防火通用规范》GB 55037—2022、《消防设施通用规范》GB 55036—2022为总体依据，结合《建筑消防设施的维护管理》GB 25201—2010、《建筑灭火器配置设计规范》GB 50140—2005、《火灾自动报警系统设计规范》GB 50116—2013、《消防应急照明和疏散指示系统》GB 17945—2024、《消防安全标志 第1部分：标志》GB 13495.1—2015等标准，构建高校实验室消防设施隐患识别指标体系</w:t>
      </w:r>
      <w:r>
        <w:rPr>
          <w:rFonts w:hint="eastAsia" w:ascii="Times New Roman" w:hAnsi="Times New Roman" w:eastAsia="仿宋_GB2312" w:cs="Times New Roman"/>
          <w:sz w:val="24"/>
          <w:szCs w:val="24"/>
          <w:lang w:eastAsia="zh-CN"/>
        </w:rPr>
        <w:t>。</w:t>
      </w:r>
    </w:p>
    <w:p w14:paraId="5B0CE3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textAlignment w:val="auto"/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>二、识别指标</w:t>
      </w:r>
    </w:p>
    <w:p w14:paraId="52495E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textAlignment w:val="auto"/>
        <w:rPr>
          <w:rFonts w:hint="default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eastAsia="仿宋_GB2312" w:cs="Times New Roman"/>
          <w:sz w:val="24"/>
          <w:szCs w:val="24"/>
        </w:rPr>
        <w:t>灭火器类：缺失、被遮挡、放置不规范、疑似过期、压力异常、箱体损坏。依据可挂 GB 50140、GB 25201、GB 55036。</w:t>
      </w:r>
    </w:p>
    <w:p w14:paraId="418D43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textAlignment w:val="auto"/>
        <w:rPr>
          <w:rFonts w:hint="default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仿宋_GB2312" w:cs="Times New Roman"/>
          <w:sz w:val="24"/>
          <w:szCs w:val="24"/>
        </w:rPr>
        <w:t>疏散通道类：通道堵塞、安全出口遮挡、疏散方向不清。依据可挂 GB 55037、GB 13495.1、GB 15630。</w:t>
      </w:r>
    </w:p>
    <w:p w14:paraId="767B1B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textAlignment w:val="auto"/>
        <w:rPr>
          <w:rFonts w:hint="default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>3.</w:t>
      </w:r>
      <w:r>
        <w:rPr>
          <w:rFonts w:hint="default" w:ascii="Times New Roman" w:hAnsi="Times New Roman" w:eastAsia="仿宋_GB2312" w:cs="Times New Roman"/>
          <w:sz w:val="24"/>
          <w:szCs w:val="24"/>
        </w:rPr>
        <w:t>报警设施类：烟感/报警按钮缺失、损坏、遮挡。依据可挂 GB 50116、GB 55036。</w:t>
      </w:r>
    </w:p>
    <w:p w14:paraId="3B8370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textAlignment w:val="auto"/>
        <w:rPr>
          <w:rFonts w:hint="default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>4.</w:t>
      </w:r>
      <w:r>
        <w:rPr>
          <w:rFonts w:hint="default" w:ascii="Times New Roman" w:hAnsi="Times New Roman" w:eastAsia="仿宋_GB2312" w:cs="Times New Roman"/>
          <w:sz w:val="24"/>
          <w:szCs w:val="24"/>
        </w:rPr>
        <w:t>应急照明与指示类：疏散指示灯损坏、应急照明异常、标志缺失。依据可挂 GB 17945、GB 13495.1、GB 15630。</w:t>
      </w:r>
    </w:p>
    <w:p w14:paraId="65F288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textAlignment w:val="auto"/>
        <w:rPr>
          <w:rFonts w:hint="default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 xml:space="preserve">5. </w:t>
      </w:r>
      <w:bookmarkStart w:id="0" w:name="_GoBack"/>
      <w:bookmarkEnd w:id="0"/>
      <w:r>
        <w:rPr>
          <w:rFonts w:hint="default" w:ascii="Times New Roman" w:hAnsi="Times New Roman" w:eastAsia="仿宋_GB2312" w:cs="Times New Roman"/>
          <w:sz w:val="24"/>
          <w:szCs w:val="24"/>
        </w:rPr>
        <w:t>实验室管理类：实验区消防管理不规范、日常检查不到位、风险点未闭环。依据可挂 JY/T 0616—2023 和《高等学校实验室安全规范》</w:t>
      </w:r>
    </w:p>
    <w:p w14:paraId="5D4B672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D22B76"/>
    <w:rsid w:val="34D2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2026-05-04T00:55:00Z</dcterms:created>
  <dc:creator>于成</dc:creator>
  <cp:lastModifiedBy>于成</cp:lastModifiedBy>
  <dcterms:modified xsi:type="dcterms:W3CDTF">2026-05-04T00:56:42Z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1694A6CCC11045A8B2A221FE77DABF48_11</vt:lpwstr>
  </property>
  <property fmtid="{D5CDD505-2E9C-101B-9397-08002B2CF9AE}" pid="4" name="KSOTemplateDocerSaveRecord">
    <vt:lpwstr>eyJoZGlkIjoiYjk5NTRkODc1MWY0ZjYxNTlmOWZjMjc2YTc0OTljOGYiLCJ1c2VySWQiOiIyNjY0ODEyNDAifQ==</vt:lpwstr>
  </property>
</Properties>
</file>