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mo" w:cs="Arimo" w:eastAsia="Arimo" w:hAnsi="Arimo"/>
          <w:b w:val="1"/>
          <w:u w:val="single"/>
          <w:rtl w:val="0"/>
        </w:rPr>
        <w:t xml:space="preserve">MINUTA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Minuta No. 006 de Gym Caoba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mo" w:cs="Arimo" w:eastAsia="Arimo" w:hAnsi="Arim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Fecha</w:t>
        <w:tab/>
        <w:t xml:space="preserve">: Miércoles 15 de Febrero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Hora </w:t>
        <w:tab/>
        <w:t xml:space="preserve">: 12:30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Lugar</w:t>
        <w:tab/>
        <w:t xml:space="preserve">: Aula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  <w:jc w:val="both"/>
      </w:pPr>
      <w:r w:rsidDel="00000000" w:rsidR="00000000" w:rsidRPr="00000000">
        <w:rPr>
          <w:rFonts w:ascii="Arimo" w:cs="Arimo" w:eastAsia="Arimo" w:hAnsi="Arimo"/>
          <w:rtl w:val="0"/>
        </w:rPr>
        <w:t xml:space="preserve">Siendo las 12:30 horas del día Miércoles 15 de Febrero de 2017, se reúne el grupo: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Gym Caoba</w:t>
      </w:r>
      <w:r w:rsidDel="00000000" w:rsidR="00000000" w:rsidRPr="00000000">
        <w:rPr>
          <w:rFonts w:ascii="Arimo" w:cs="Arimo" w:eastAsia="Arimo" w:hAnsi="Arimo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  <w:jc w:val="both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ASISTENTES: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La persona encargada que precede la reunión,  Cristian Brenes G, 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Los asistentes a esta reunión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Karen Calderón C.</w:t>
        <w:tab/>
        <w:tab/>
        <w:tab/>
        <w:t xml:space="preserve">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Luis Castillo </w:t>
        <w:tab/>
        <w:tab/>
        <w:tab/>
        <w:tab/>
        <w:t xml:space="preserve">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Arimo" w:cs="Arimo" w:eastAsia="Arimo" w:hAnsi="Arimo"/>
          <w:rtl w:val="0"/>
        </w:rPr>
        <w:t xml:space="preserve">Edwin Navarro B.</w:t>
        <w:tab/>
        <w:tab/>
        <w:tab/>
        <w:t xml:space="preserve">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Yunen Ramos R.</w:t>
        <w:tab/>
        <w:tab/>
        <w:tab/>
        <w:t xml:space="preserve">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  <w:jc w:val="both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ASUNTOS: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Asuntos tratados y acuerdos tomados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rPr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Qué he hecho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rPr>
          <w:rFonts w:ascii="Arimo" w:cs="Arimo" w:eastAsia="Arimo" w:hAnsi="Arimo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agregaron los atributos: `musclemassmeasurement`, `metabolicagemeasurement` y`totalfatmeasurement`  a la tabla tbmeasurement.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Capa domain: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agregaron los atributos : `musclemassmeasurement`, `metabolicagemeasurement` y  totalfatmeasurement`  a la case measurement y los metodos getMuscleMassMeasurement(), getMetabolicAgeMeasurement(), getTotalFatMeasurement(),setMuscleMassMeasurement($muscleMassMeasurement), setMetabolicAgeMeasurement($metabolicAgeMeasurement) y setTotalFatMeasurement($totalFatMeasurement)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Capa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agregaron los atributos: `musclemassmeasurement`, `metabolicagemeasurement` y`totalfatmeasurement`  en los métodos insertMeasurement($measurement)  y getMeasurementByClientId($id).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</w:t>
      </w:r>
      <w:r w:rsidDel="00000000" w:rsidR="00000000" w:rsidRPr="00000000">
        <w:rPr>
          <w:rFonts w:ascii="Arial" w:cs="Arial" w:eastAsia="Arial" w:hAnsi="Arial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rtl w:val="0"/>
        </w:rPr>
        <w:t xml:space="preserve"> el metodo getMeasurementByClientIdForGraph($id).</w:t>
      </w:r>
    </w:p>
    <w:p w:rsidR="00000000" w:rsidDel="00000000" w:rsidP="00000000" w:rsidRDefault="00000000" w:rsidRPr="00000000">
      <w:pPr>
        <w:spacing w:after="12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Se modificó la clase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CampusData.php</w:t>
      </w:r>
      <w:r w:rsidDel="00000000" w:rsidR="00000000" w:rsidRPr="00000000">
        <w:rPr>
          <w:rFonts w:ascii="Arial" w:cs="Arial" w:eastAsia="Arial" w:hAnsi="Arial"/>
          <w:rtl w:val="0"/>
        </w:rPr>
        <w:t xml:space="preserve">, se creó el siguiente método: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="276" w:lineRule="auto"/>
        <w:ind w:left="720" w:hanging="360"/>
        <w:contextualSpacing w:val="1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updateCampusSchedule($currentDate):</w:t>
      </w:r>
      <w:r w:rsidDel="00000000" w:rsidR="00000000" w:rsidRPr="00000000">
        <w:rPr>
          <w:rFonts w:ascii="Arial" w:cs="Arial" w:eastAsia="Arial" w:hAnsi="Arial"/>
          <w:rtl w:val="0"/>
        </w:rPr>
        <w:t xml:space="preserve"> Recibe por parámetro una fecha. Elimina de la tabla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tbscheduleservice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datos que posean una fecha inferior a la recibida por parámetro.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Capa business: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agregó   el metodo getMeasurementByClientIdForGraph($id).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Capa presentation: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 creó la clase gráfico.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agregó la librer</w:t>
      </w:r>
      <w:r w:rsidDel="00000000" w:rsidR="00000000" w:rsidRPr="00000000">
        <w:rPr>
          <w:rFonts w:ascii="Arial" w:cs="Arial" w:eastAsia="Arial" w:hAnsi="Arial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rtl w:val="0"/>
        </w:rPr>
        <w:t xml:space="preserve">a jpgraph.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 modificó la clase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ScheduleCampus.php</w:t>
      </w:r>
      <w:r w:rsidDel="00000000" w:rsidR="00000000" w:rsidRPr="00000000">
        <w:rPr>
          <w:rFonts w:ascii="Arial" w:cs="Arial" w:eastAsia="Arial" w:hAnsi="Arial"/>
          <w:rtl w:val="0"/>
        </w:rPr>
        <w:t xml:space="preserve">, se creó la siguiente función: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removeToArray(array,value):</w:t>
      </w:r>
      <w:r w:rsidDel="00000000" w:rsidR="00000000" w:rsidRPr="00000000">
        <w:rPr>
          <w:rFonts w:ascii="Arial" w:cs="Arial" w:eastAsia="Arial" w:hAnsi="Arial"/>
          <w:rtl w:val="0"/>
        </w:rPr>
        <w:t xml:space="preserve"> Recibe por parámetros un arreglo y un valor de tipo String. Elimina del arreglo el valor recibido por parámetro.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JS: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rPr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Qué voy a hacer. 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rPr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Impedimentos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Rule="auto"/>
        <w:ind w:left="720" w:hanging="360"/>
        <w:jc w:val="both"/>
        <w:rPr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Tareas realizadas que no fueron planeadas</w:t>
      </w:r>
      <w:r w:rsidDel="00000000" w:rsidR="00000000" w:rsidRPr="00000000">
        <w:rPr>
          <w:rFonts w:ascii="Arimo" w:cs="Arimo" w:eastAsia="Arimo" w:hAnsi="Arimo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Asuntos Pendientes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Arimo" w:cs="Arimo" w:eastAsia="Arimo" w:hAnsi="Arimo"/>
          <w:b w:val="1"/>
          <w:rtl w:val="0"/>
        </w:rPr>
        <w:tab/>
      </w:r>
      <w:r w:rsidDel="00000000" w:rsidR="00000000" w:rsidRPr="00000000">
        <w:rPr>
          <w:rFonts w:ascii="Arimo" w:cs="Arimo" w:eastAsia="Arimo" w:hAnsi="Arimo"/>
          <w:rtl w:val="0"/>
        </w:rPr>
        <w:t xml:space="preserve">Realizar la facturación, ¿Que lleva? Los detalles de los servicios 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Arimo" w:cs="Arimo" w:eastAsia="Arimo" w:hAnsi="Arimo"/>
          <w:rtl w:val="0"/>
        </w:rPr>
        <w:t xml:space="preserve">contratados con el método de pago seleccionado para cada uno, y el método de pago que va a emplear para cancelar la facturación.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Asuntos Nuevos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Módulos funcionales nuevos que  a la luz de las discusiones van siendo pertinentes de desarrollar, aún cuando no necesariamente lleguen a implementarse. No comprometen un hito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Cumplimiento de tareas asignadas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39.0" w:type="dxa"/>
        <w:jc w:val="left"/>
        <w:tblInd w:w="-5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10"/>
        <w:gridCol w:w="2062"/>
        <w:gridCol w:w="2638"/>
        <w:gridCol w:w="1629"/>
        <w:tblGridChange w:id="0">
          <w:tblGrid>
            <w:gridCol w:w="2310"/>
            <w:gridCol w:w="2062"/>
            <w:gridCol w:w="2638"/>
            <w:gridCol w:w="16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Tarea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Completar lo que le hizo falta en el inventario para el entregable anterior.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Karen Calderón 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Poner rutina(nombre,id), dieta(nombre,id), padecimiento(nombre,id)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Karen Calderón 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Realizar la facturación, ¿Que lleva? Los detalles de los servicios contratados con el método de pago seleccionado para cada uno, y el método de pago que va a emplear para cancelar la facturación.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Karen Calderón 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Pasar todo a español.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Karen Calderón 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Validar el doble clic en el horario de administración.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Yunen Ramos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Eliminar horarios ya expirados.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Yunen Ramos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Investigar/implementar lo del lector de código de barras.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Yunen Ramos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Redirigir a la clase Login.php por si no ha iniciado sesión.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Yunen Ramos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Limpiar la minuta, y llenar el cuadro de tareas asignadas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Yunen Ramos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Validaciones en tomar medidas.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Edwin Navarro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Gráfico de métricas en un histórico en el tiempo para el cliente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Edwin Navarro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CRUD de niveles (Nada,aceptable, bueno, excelente y cualquier otro que considere) y análisis de métricas, esto es que se le vuelvan a tomar las medidas cada cierta cantidad de tiempo y con base a dichos valores se le despliega el nivel de avance/retroceso que ha tenido. Esta información la va almacenar en una tabla que tienes que hacer en la base de datos.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Edwin Navarro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Máscaras y sus respectivas validaciones, en el CRUD de télefono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Luis Castillo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Eliminar horarios ya expirados en el horario del cliente.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Luis Castillo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Corregir/actualizar el horario del cliente con base a las observaciones brindadas por el profesor.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Luis Castillo</w:t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*Aunque el proyecto es grupal, en cada iteración se asignará una persona del grupo como responsable de cada una de las tareas asignadas.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**Existen tareas ya definidas como avances revisables en cada iteración: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1. Diagramas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2. 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3. Diagrama de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4. Módulos funcionales en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PRÓXIMA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Fecha: 22 de febrero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Hora: 8:00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Lugar: Laboratorio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CLAUSURA: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mo" w:cs="Arimo" w:eastAsia="Arimo" w:hAnsi="Arimo"/>
          <w:rtl w:val="0"/>
        </w:rPr>
        <w:t xml:space="preserve">Cristian Brenes G, como persona encargada de preceder la reunión, clausura la reunión a las XXXX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0" w:lineRule="auto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firstLine="32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firstLine="540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1080" w:firstLine="1800"/>
      </w:pPr>
      <w:rPr>
        <w:rFonts w:ascii="Arimo" w:cs="Arimo" w:eastAsia="Arimo" w:hAnsi="Arimo"/>
        <w:b w:val="1"/>
        <w:sz w:val="20"/>
        <w:szCs w:val="20"/>
      </w:rPr>
    </w:lvl>
    <w:lvl w:ilvl="1">
      <w:start w:val="1"/>
      <w:numFmt w:val="bullet"/>
      <w:lvlText w:val="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520" w:firstLine="468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88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240" w:firstLine="612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3600" w:firstLine="684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960" w:firstLine="75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