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595959"/>
          <w:sz w:val="24"/>
          <w:szCs w:val="24"/>
        </w:rPr>
        <w:t xml:space="preserve">RAPPORT TECHNIQUE</w:t>
      </w:r>
    </w:p>
    <w:p>
      <w:pPr>
        <w:spacing w:after="240" w:before="80"/>
        <w:jc w:val="center"/>
      </w:pPr>
      <w:r>
        <w:rPr>
          <w:rFonts w:ascii="Arial" w:cs="Arial" w:eastAsia="Arial" w:hAnsi="Arial"/>
          <w:b/>
          <w:bCs/>
          <w:color w:val="1F4E79"/>
          <w:sz w:val="52"/>
          <w:szCs w:val="52"/>
        </w:rPr>
        <w:t xml:space="preserve">Prédiction de la Durée de Vie des</w:t>
      </w:r>
    </w:p>
    <w:p>
      <w:pPr>
        <w:spacing w:after="480" w:before="0"/>
        <w:jc w:val="center"/>
      </w:pPr>
      <w:r>
        <w:rPr>
          <w:rFonts w:ascii="Arial" w:cs="Arial" w:eastAsia="Arial" w:hAnsi="Arial"/>
          <w:b/>
          <w:bCs/>
          <w:color w:val="2E75B6"/>
          <w:sz w:val="52"/>
          <w:szCs w:val="52"/>
        </w:rPr>
        <w:t xml:space="preserve">Équipements Industriels</w:t>
      </w:r>
    </w:p>
    <w:p>
      <w:pPr>
        <w:spacing w:after="120" w:before="0"/>
        <w:jc w:val="center"/>
      </w:pPr>
      <w:r>
        <w:rPr>
          <w:rFonts w:ascii="Arial" w:cs="Arial" w:eastAsia="Arial" w:hAnsi="Arial"/>
          <w:color w:val="595959"/>
          <w:sz w:val="30"/>
          <w:szCs w:val="30"/>
        </w:rPr>
        <w:t xml:space="preserve">Maintenance Prédictive par Machine Learning</w:t>
      </w:r>
    </w:p>
    <w:p>
      <w:pPr>
        <w:pBdr>
          <w:bottom w:val="single" w:color="2E75B6" w:sz="6" w:space="1"/>
        </w:pBdr>
        <w:spacing w:after="160" w:before="160"/>
      </w:pPr>
      <w:r>
        <w:t xml:space="preserve"/>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Domaine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 Learning / Industrie 4.0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Technologies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scikit-learn, pandas, XGBoost</w:t>
            </w:r>
          </w:p>
        </w:tc>
      </w:tr>
    </w:tbl>
    <w:p>
      <w:pPr>
        <w:spacing w:after="0" w:before="400"/>
      </w:pPr>
      <w:r>
        <w:t xml:space="preserve"/>
      </w:r>
    </w:p>
    <w:p>
      <w:r>
        <w:br w:type="page"/>
      </w:r>
    </w:p>
    <w:p>
      <w:pPr>
        <w:pStyle w:val="Heading1"/>
        <w:spacing w:after="180" w:before="360"/>
      </w:pPr>
      <w:r>
        <w:rPr>
          <w:rFonts w:ascii="Arial" w:cs="Arial" w:eastAsia="Arial" w:hAnsi="Arial"/>
          <w:b/>
          <w:bCs/>
          <w:color w:val="1F4E79"/>
          <w:sz w:val="32"/>
          <w:szCs w:val="32"/>
        </w:rPr>
        <w:t xml:space="preserve">1. Introduction</w:t>
      </w:r>
    </w:p>
    <w:p>
      <w:pPr>
        <w:pBdr>
          <w:bottom w:val="single" w:color="2E75B6" w:sz="6" w:space="1"/>
        </w:pBdr>
        <w:spacing w:after="160" w:before="160"/>
      </w:pPr>
      <w:r>
        <w:t xml:space="preserve"/>
      </w:r>
    </w:p>
    <w:p>
      <w:pPr>
        <w:spacing w:after="80" w:before="80"/>
      </w:pPr>
      <w:r>
        <w:rPr>
          <w:rFonts w:ascii="Arial" w:cs="Arial" w:eastAsia="Arial" w:hAnsi="Arial"/>
          <w:sz w:val="22"/>
          <w:szCs w:val="22"/>
        </w:rPr>
        <w:t xml:space="preserve">Dans le contexte de l'Industrie 4.0, la maintenance prédictive représente une avancée majeure par rapport aux approches traditionnelles (corrective et préventive). En exploitant les données temps réel issues de capteurs IoT installés sur les équipements industriels, il est désormais possible d'anticiper les pannes avant qu'elles ne surviennent.</w:t>
      </w:r>
    </w:p>
    <w:p>
      <w:pPr>
        <w:spacing w:after="0" w:before="80"/>
      </w:pPr>
      <w:r>
        <w:t xml:space="preserve"/>
      </w:r>
    </w:p>
    <w:p>
      <w:pPr>
        <w:spacing w:after="80" w:before="80"/>
      </w:pPr>
      <w:r>
        <w:rPr>
          <w:rFonts w:ascii="Arial" w:cs="Arial" w:eastAsia="Arial" w:hAnsi="Arial"/>
          <w:sz w:val="22"/>
          <w:szCs w:val="22"/>
        </w:rPr>
        <w:t xml:space="preserve">Ce rapport décrit la conception et le déploiement d'un système de Machine Learning capable de prédire la Durée de Vie Résiduelle (RUL — Remaining Useful Life) d'équipements industriels à partir de leurs données de capteurs.</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1.1 Enjeux industriels</w:t>
      </w:r>
    </w:p>
    <w:p>
      <w:pPr>
        <w:pStyle w:val="ListParagraph"/>
        <w:numPr>
          <w:ilvl w:val="0"/>
          <w:numId w:val="2"/>
        </w:numPr>
        <w:spacing w:after="60" w:before="60"/>
      </w:pPr>
      <w:r>
        <w:rPr>
          <w:rFonts w:ascii="Arial" w:cs="Arial" w:eastAsia="Arial" w:hAnsi="Arial"/>
          <w:sz w:val="22"/>
          <w:szCs w:val="22"/>
        </w:rPr>
        <w:t xml:space="preserve">Réduction des arrêts non planifiés (coût moyen : 260 000 €/heure en industrie lourde)</w:t>
      </w:r>
    </w:p>
    <w:p>
      <w:pPr>
        <w:pStyle w:val="ListParagraph"/>
        <w:numPr>
          <w:ilvl w:val="0"/>
          <w:numId w:val="2"/>
        </w:numPr>
        <w:spacing w:after="60" w:before="60"/>
      </w:pPr>
      <w:r>
        <w:rPr>
          <w:rFonts w:ascii="Arial" w:cs="Arial" w:eastAsia="Arial" w:hAnsi="Arial"/>
          <w:sz w:val="22"/>
          <w:szCs w:val="22"/>
        </w:rPr>
        <w:t xml:space="preserve">Optimisation de la durée de vie des équipements et réduction du gaspillage</w:t>
      </w:r>
    </w:p>
    <w:p>
      <w:pPr>
        <w:pStyle w:val="ListParagraph"/>
        <w:numPr>
          <w:ilvl w:val="0"/>
          <w:numId w:val="2"/>
        </w:numPr>
        <w:spacing w:after="60" w:before="60"/>
      </w:pPr>
      <w:r>
        <w:rPr>
          <w:rFonts w:ascii="Arial" w:cs="Arial" w:eastAsia="Arial" w:hAnsi="Arial"/>
          <w:sz w:val="22"/>
          <w:szCs w:val="22"/>
        </w:rPr>
        <w:t xml:space="preserve">Amélioration de la sécurité des opérateurs et conformité réglementaire</w:t>
      </w:r>
    </w:p>
    <w:p>
      <w:pPr>
        <w:pStyle w:val="ListParagraph"/>
        <w:numPr>
          <w:ilvl w:val="0"/>
          <w:numId w:val="2"/>
        </w:numPr>
        <w:spacing w:after="60" w:before="60"/>
      </w:pPr>
      <w:r>
        <w:rPr>
          <w:rFonts w:ascii="Arial" w:cs="Arial" w:eastAsia="Arial" w:hAnsi="Arial"/>
          <w:sz w:val="22"/>
          <w:szCs w:val="22"/>
        </w:rPr>
        <w:t xml:space="preserve">Planification proactive des interventions de maintenance</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1.2 Objectifs du projet</w:t>
      </w:r>
    </w:p>
    <w:p>
      <w:pPr>
        <w:pStyle w:val="ListParagraph"/>
        <w:numPr>
          <w:ilvl w:val="0"/>
          <w:numId w:val="2"/>
        </w:numPr>
        <w:spacing w:after="60" w:before="60"/>
      </w:pPr>
      <w:r>
        <w:rPr>
          <w:rFonts w:ascii="Arial" w:cs="Arial" w:eastAsia="Arial" w:hAnsi="Arial"/>
          <w:sz w:val="22"/>
          <w:szCs w:val="22"/>
        </w:rPr>
        <w:t xml:space="preserve">Construire un modèle de régression pour prédire le RUL (cycles restants avant panne)</w:t>
      </w:r>
    </w:p>
    <w:p>
      <w:pPr>
        <w:pStyle w:val="ListParagraph"/>
        <w:numPr>
          <w:ilvl w:val="0"/>
          <w:numId w:val="2"/>
        </w:numPr>
        <w:spacing w:after="60" w:before="60"/>
      </w:pPr>
      <w:r>
        <w:rPr>
          <w:rFonts w:ascii="Arial" w:cs="Arial" w:eastAsia="Arial" w:hAnsi="Arial"/>
          <w:sz w:val="22"/>
          <w:szCs w:val="22"/>
        </w:rPr>
        <w:t xml:space="preserve">Identifier les capteurs les plus influents via des outils d'explicabilité (SHAP)</w:t>
      </w:r>
    </w:p>
    <w:p>
      <w:pPr>
        <w:pStyle w:val="ListParagraph"/>
        <w:numPr>
          <w:ilvl w:val="0"/>
          <w:numId w:val="2"/>
        </w:numPr>
        <w:spacing w:after="60" w:before="60"/>
      </w:pPr>
      <w:r>
        <w:rPr>
          <w:rFonts w:ascii="Arial" w:cs="Arial" w:eastAsia="Arial" w:hAnsi="Arial"/>
          <w:sz w:val="22"/>
          <w:szCs w:val="22"/>
        </w:rPr>
        <w:t xml:space="preserve">Fournir un pipeline reproductible de bout en bout (données brutes → prédiction)</w:t>
      </w:r>
    </w:p>
    <w:p>
      <w:pPr>
        <w:pStyle w:val="ListParagraph"/>
        <w:numPr>
          <w:ilvl w:val="0"/>
          <w:numId w:val="2"/>
        </w:numPr>
        <w:spacing w:after="60" w:before="60"/>
      </w:pPr>
      <w:r>
        <w:rPr>
          <w:rFonts w:ascii="Arial" w:cs="Arial" w:eastAsia="Arial" w:hAnsi="Arial"/>
          <w:sz w:val="22"/>
          <w:szCs w:val="22"/>
        </w:rPr>
        <w:t xml:space="preserve">Évaluer les performances sur des benchmarks publics (NASA CMAPSS, AI4I 2020)</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1.3 Résumé du projet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Objectif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Prédire la durée de vie résiduelle (RUL) des équipements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Type de tâche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Régression supervisée (+ Classification binaire)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Outils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scikit-learn, pandas, XGBoost, SHAP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Données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Capteurs IoT / NASA CMAPSS / AI4I 2020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Métrique clé</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 (erreur absolue), R², Score de précision</w:t>
            </w:r>
          </w:p>
        </w:tc>
      </w:tr>
    </w:tbl>
    <w:p>
      <w:pPr>
        <w:spacing w:after="0" w:before="200"/>
      </w:pPr>
      <w:r>
        <w:t xml:space="preserve"/>
      </w:r>
    </w:p>
    <w:p>
      <w:r>
        <w:br w:type="page"/>
      </w:r>
    </w:p>
    <w:p>
      <w:pPr>
        <w:pStyle w:val="Heading1"/>
        <w:spacing w:after="180" w:before="360"/>
      </w:pPr>
      <w:r>
        <w:rPr>
          <w:rFonts w:ascii="Arial" w:cs="Arial" w:eastAsia="Arial" w:hAnsi="Arial"/>
          <w:b/>
          <w:bCs/>
          <w:color w:val="1F4E79"/>
          <w:sz w:val="32"/>
          <w:szCs w:val="32"/>
        </w:rPr>
        <w:t xml:space="preserve">2. Contexte Théorique</w:t>
      </w:r>
    </w:p>
    <w:p>
      <w:pPr>
        <w:pBdr>
          <w:bottom w:val="single" w:color="2E75B6" w:sz="6"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2.1 Les trois types de maintenance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Approche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Avantage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Inconvénient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Réparer après panne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Zéro coût préventif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Arrêts non planifiés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Préventive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Entretien périodique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Planifiable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Sur-maintenance possible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Prédictive (ML)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Prédire avant la panne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 data-driven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Nécessite des données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2.2 Le concept de RUL (Remaining Useful Life)</w:t>
      </w:r>
    </w:p>
    <w:p>
      <w:pPr>
        <w:spacing w:after="80" w:before="80"/>
      </w:pPr>
      <w:r>
        <w:rPr>
          <w:rFonts w:ascii="Arial" w:cs="Arial" w:eastAsia="Arial" w:hAnsi="Arial"/>
          <w:sz w:val="22"/>
          <w:szCs w:val="22"/>
        </w:rPr>
        <w:t xml:space="preserve">Le RUL représente le nombre de cycles ou d'heures de fonctionnement restant avant qu'un équipement atteigne un seuil de dégradation critique nécessitant une intervention.</w:t>
      </w:r>
    </w:p>
    <w:p>
      <w:pPr>
        <w:spacing w:after="0" w:before="80"/>
      </w:pPr>
      <w:r>
        <w:t xml:space="preserve"/>
      </w:r>
    </w:p>
    <w:p>
      <w:pPr>
        <w:spacing w:after="80" w:before="80"/>
      </w:pPr>
      <w:r>
        <w:rPr>
          <w:rFonts w:ascii="Arial" w:cs="Arial" w:eastAsia="Arial" w:hAnsi="Arial"/>
          <w:b/>
          <w:bCs/>
          <w:color w:val="2E75B6"/>
          <w:sz w:val="22"/>
          <w:szCs w:val="22"/>
        </w:rPr>
        <w:t xml:space="preserve">Formule de calcul :  RUL(t) = Cycle_max − Cycle_actuel</w:t>
      </w:r>
    </w:p>
    <w:p>
      <w:pPr>
        <w:spacing w:after="0" w:before="80"/>
      </w:pPr>
      <w:r>
        <w:t xml:space="preserve"/>
      </w:r>
    </w:p>
    <w:p>
      <w:pPr>
        <w:spacing w:after="80" w:before="80"/>
      </w:pPr>
      <w:r>
        <w:rPr>
          <w:rFonts w:ascii="Arial" w:cs="Arial" w:eastAsia="Arial" w:hAnsi="Arial"/>
          <w:sz w:val="22"/>
          <w:szCs w:val="22"/>
        </w:rPr>
        <w:t xml:space="preserve">Plus le RUL prédit est faible, plus l'intervention doit être planifiée rapidement. Un seuil d'alerte est généralement défini (ex : RUL &lt; 30 cycles → alerte maintenance).</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2.3 Formulation mathématique</w:t>
      </w:r>
    </w:p>
    <w:p>
      <w:pPr>
        <w:spacing w:after="80" w:before="80"/>
      </w:pPr>
      <w:r>
        <w:rPr>
          <w:rFonts w:ascii="Arial" w:cs="Arial" w:eastAsia="Arial" w:hAnsi="Arial"/>
          <w:sz w:val="22"/>
          <w:szCs w:val="22"/>
        </w:rPr>
        <w:t xml:space="preserve">Le problème est modélisé comme une régression supervisée :</w:t>
      </w:r>
    </w:p>
    <w:p>
      <w:pPr>
        <w:spacing w:after="0" w:before="80"/>
      </w:pPr>
      <w:r>
        <w:t xml:space="preserve"/>
      </w:r>
    </w:p>
    <w:p>
      <w:pPr>
        <w:spacing w:after="80" w:before="80"/>
      </w:pPr>
      <w:r>
        <w:rPr>
          <w:rFonts w:ascii="Arial" w:cs="Arial" w:eastAsia="Arial" w:hAnsi="Arial"/>
          <w:i/>
          <w:iCs/>
          <w:sz w:val="22"/>
          <w:szCs w:val="22"/>
        </w:rPr>
        <w:t xml:space="preserve">Entrée X : vecteur de features issues des capteurs (température, vibration, pression, etc.)</w:t>
      </w:r>
    </w:p>
    <w:p>
      <w:pPr>
        <w:spacing w:after="80" w:before="80"/>
      </w:pPr>
      <w:r>
        <w:rPr>
          <w:rFonts w:ascii="Arial" w:cs="Arial" w:eastAsia="Arial" w:hAnsi="Arial"/>
          <w:i/>
          <w:iCs/>
          <w:sz w:val="22"/>
          <w:szCs w:val="22"/>
        </w:rPr>
        <w:t xml:space="preserve">Sortie y : valeur scalaire du RUL (nombre de cycles restants)</w:t>
      </w:r>
    </w:p>
    <w:p>
      <w:pPr>
        <w:spacing w:after="80" w:before="80"/>
      </w:pPr>
      <w:r>
        <w:rPr>
          <w:rFonts w:ascii="Arial" w:cs="Arial" w:eastAsia="Arial" w:hAnsi="Arial"/>
          <w:i/>
          <w:iCs/>
          <w:sz w:val="22"/>
          <w:szCs w:val="22"/>
        </w:rPr>
        <w:t xml:space="preserve">Modèle : y_hat = f(X) avec f appris par Gradient Boosting ou Random Forest</w:t>
      </w:r>
    </w:p>
    <w:p>
      <w:pPr>
        <w:spacing w:after="0" w:before="200"/>
      </w:pPr>
      <w:r>
        <w:t xml:space="preserve"/>
      </w:r>
    </w:p>
    <w:p>
      <w:r>
        <w:br w:type="page"/>
      </w:r>
    </w:p>
    <w:p>
      <w:pPr>
        <w:pStyle w:val="Heading1"/>
        <w:spacing w:after="180" w:before="360"/>
      </w:pPr>
      <w:r>
        <w:rPr>
          <w:rFonts w:ascii="Arial" w:cs="Arial" w:eastAsia="Arial" w:hAnsi="Arial"/>
          <w:b/>
          <w:bCs/>
          <w:color w:val="1F4E79"/>
          <w:sz w:val="32"/>
          <w:szCs w:val="32"/>
        </w:rPr>
        <w:t xml:space="preserve">3. Données &amp; Sources</w:t>
      </w:r>
    </w:p>
    <w:p>
      <w:pPr>
        <w:pBdr>
          <w:bottom w:val="single" w:color="2E75B6" w:sz="6"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3.1 Datasets utilisés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Dataset</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Taille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AI4I 2020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UCI ML Repository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10 000 lignes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industrielle générique, 5 capteurs, 6 types de pannes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NASA CMAPSS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NASA / Kaggle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~20 000 lignes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Moteurs d'avion, 21 capteurs, 4 sous-ensembles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MIMII 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Hitachi / Zenodo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Sons de machines (anomalie acoustique)</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3.2 Structure des données (AI4I 2020)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Colonne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UDI / Product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 de la pièce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Catégoriel (L/M/H)</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Qualité du produit (Low/Medium/High)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 temperature [K]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Numérique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Température de l'air ambiant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 temperature [K]</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Numérique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Température du processus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Rotational speed [rpm]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Numérique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Vitesse de rotation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Torque [Nm]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Numérique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Couple moteur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wear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Numérique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Usure de l'outil (proxy du RUL)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failure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Binaire (0/1)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Cible : panne survenue ou non</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3.3 Qualité des données — points d'attention</w:t>
      </w:r>
    </w:p>
    <w:p>
      <w:pPr>
        <w:pStyle w:val="ListParagraph"/>
        <w:numPr>
          <w:ilvl w:val="0"/>
          <w:numId w:val="2"/>
        </w:numPr>
        <w:spacing w:after="60" w:before="60"/>
      </w:pPr>
      <w:r>
        <w:rPr>
          <w:rFonts w:ascii="Arial" w:cs="Arial" w:eastAsia="Arial" w:hAnsi="Arial"/>
          <w:sz w:val="22"/>
          <w:szCs w:val="22"/>
        </w:rPr>
        <w:t xml:space="preserve">Données déséquilibrées : les pannes représentent ~3,4% des cas → utiliser SMOTE ou class_weight</w:t>
      </w:r>
    </w:p>
    <w:p>
      <w:pPr>
        <w:pStyle w:val="ListParagraph"/>
        <w:numPr>
          <w:ilvl w:val="0"/>
          <w:numId w:val="2"/>
        </w:numPr>
        <w:spacing w:after="60" w:before="60"/>
      </w:pPr>
      <w:r>
        <w:rPr>
          <w:rFonts w:ascii="Arial" w:cs="Arial" w:eastAsia="Arial" w:hAnsi="Arial"/>
          <w:sz w:val="22"/>
          <w:szCs w:val="22"/>
        </w:rPr>
        <w:t xml:space="preserve">Valeurs manquantes : généralement faibles sur les capteurs industriels bien calibrés</w:t>
      </w:r>
    </w:p>
    <w:p>
      <w:pPr>
        <w:pStyle w:val="ListParagraph"/>
        <w:numPr>
          <w:ilvl w:val="0"/>
          <w:numId w:val="2"/>
        </w:numPr>
        <w:spacing w:after="60" w:before="60"/>
      </w:pPr>
      <w:r>
        <w:rPr>
          <w:rFonts w:ascii="Arial" w:cs="Arial" w:eastAsia="Arial" w:hAnsi="Arial"/>
          <w:sz w:val="22"/>
          <w:szCs w:val="22"/>
        </w:rPr>
        <w:t xml:space="preserve">Bruit capteur : filtrage par moyennes glissantes recommandé (window=10 cycles)</w:t>
      </w:r>
    </w:p>
    <w:p>
      <w:pPr>
        <w:pStyle w:val="ListParagraph"/>
        <w:numPr>
          <w:ilvl w:val="0"/>
          <w:numId w:val="2"/>
        </w:numPr>
        <w:spacing w:after="60" w:before="60"/>
      </w:pPr>
      <w:r>
        <w:rPr>
          <w:rFonts w:ascii="Arial" w:cs="Arial" w:eastAsia="Arial" w:hAnsi="Arial"/>
          <w:sz w:val="22"/>
          <w:szCs w:val="22"/>
        </w:rPr>
        <w:t xml:space="preserve">Dérive temporelle : normalisation par équipement (StandardScaler par unit_id)</w:t>
      </w:r>
    </w:p>
    <w:p>
      <w:pPr>
        <w:spacing w:after="0" w:before="200"/>
      </w:pPr>
      <w:r>
        <w:t xml:space="preserve"/>
      </w:r>
    </w:p>
    <w:p>
      <w:r>
        <w:br w:type="page"/>
      </w:r>
    </w:p>
    <w:p>
      <w:pPr>
        <w:pStyle w:val="Heading1"/>
        <w:spacing w:after="180" w:before="360"/>
      </w:pPr>
      <w:r>
        <w:rPr>
          <w:rFonts w:ascii="Arial" w:cs="Arial" w:eastAsia="Arial" w:hAnsi="Arial"/>
          <w:b/>
          <w:bCs/>
          <w:color w:val="1F4E79"/>
          <w:sz w:val="32"/>
          <w:szCs w:val="32"/>
        </w:rPr>
        <w:t xml:space="preserve">4. Pipeline Machine Learning</w:t>
      </w:r>
    </w:p>
    <w:p>
      <w:pPr>
        <w:pBdr>
          <w:bottom w:val="single" w:color="2E75B6" w:sz="6"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4.1 Vue d'ensemble du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Étape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Actions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Chargement CSV, connexion API capteurs, validation du schéma</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Nettoyage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Traitement valeurs manquantes, outliers, doublons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Engineering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 rolling stats, lag features, features spectrales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Entraînement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Split train/test par équipement, scaling, modélisation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Évaluation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 RMSE, R², courbes de dégradation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Explicabilité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SHAP values, importance des features, seuils d'alerte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Déploiement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Flask/FastAPI, dashboard Streamlit, alertes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4.2 Feature Engineering détaillé</w:t>
      </w:r>
    </w:p>
    <w:p>
      <w:pPr>
        <w:spacing w:after="80" w:before="200"/>
      </w:pPr>
      <w:r>
        <w:rPr>
          <w:rFonts w:ascii="Arial" w:cs="Arial" w:eastAsia="Arial" w:hAnsi="Arial"/>
          <w:b/>
          <w:bCs/>
          <w:color w:val="595959"/>
          <w:sz w:val="24"/>
          <w:szCs w:val="24"/>
        </w:rPr>
        <w:t xml:space="preserve">Features statistiques glissantes</w:t>
      </w:r>
    </w:p>
    <w:p>
      <w:pPr>
        <w:spacing w:after="80" w:before="80"/>
      </w:pPr>
      <w:r>
        <w:rPr>
          <w:rFonts w:ascii="Arial" w:cs="Arial" w:eastAsia="Arial" w:hAnsi="Arial"/>
          <w:sz w:val="22"/>
          <w:szCs w:val="22"/>
        </w:rPr>
        <w:t xml:space="preserve">Pour chaque capteur, calculer sur une fenêtre de N cycles :</w:t>
      </w:r>
    </w:p>
    <w:p>
      <w:pPr>
        <w:pStyle w:val="ListParagraph"/>
        <w:numPr>
          <w:ilvl w:val="0"/>
          <w:numId w:val="2"/>
        </w:numPr>
        <w:spacing w:after="60" w:before="60"/>
      </w:pPr>
      <w:r>
        <w:rPr>
          <w:rFonts w:ascii="Arial" w:cs="Arial" w:eastAsia="Arial" w:hAnsi="Arial"/>
          <w:sz w:val="22"/>
          <w:szCs w:val="22"/>
        </w:rPr>
        <w:t xml:space="preserve">Moyenne glissante (rolling mean) : tendance générale de dégradation</w:t>
      </w:r>
    </w:p>
    <w:p>
      <w:pPr>
        <w:pStyle w:val="ListParagraph"/>
        <w:numPr>
          <w:ilvl w:val="0"/>
          <w:numId w:val="2"/>
        </w:numPr>
        <w:spacing w:after="60" w:before="60"/>
      </w:pPr>
      <w:r>
        <w:rPr>
          <w:rFonts w:ascii="Arial" w:cs="Arial" w:eastAsia="Arial" w:hAnsi="Arial"/>
          <w:sz w:val="22"/>
          <w:szCs w:val="22"/>
        </w:rPr>
        <w:t xml:space="preserve">Écart-type glissant (rolling std) : augmente avant une panne</w:t>
      </w:r>
    </w:p>
    <w:p>
      <w:pPr>
        <w:pStyle w:val="ListParagraph"/>
        <w:numPr>
          <w:ilvl w:val="0"/>
          <w:numId w:val="2"/>
        </w:numPr>
        <w:spacing w:after="60" w:before="60"/>
      </w:pPr>
      <w:r>
        <w:rPr>
          <w:rFonts w:ascii="Arial" w:cs="Arial" w:eastAsia="Arial" w:hAnsi="Arial"/>
          <w:sz w:val="22"/>
          <w:szCs w:val="22"/>
        </w:rPr>
        <w:t xml:space="preserve">Min/Max glissants : détection de pics anormaux</w:t>
      </w:r>
    </w:p>
    <w:p>
      <w:pPr>
        <w:pStyle w:val="ListParagraph"/>
        <w:numPr>
          <w:ilvl w:val="0"/>
          <w:numId w:val="2"/>
        </w:numPr>
        <w:spacing w:after="60" w:before="60"/>
      </w:pPr>
      <w:r>
        <w:rPr>
          <w:rFonts w:ascii="Arial" w:cs="Arial" w:eastAsia="Arial" w:hAnsi="Arial"/>
          <w:sz w:val="22"/>
          <w:szCs w:val="22"/>
        </w:rPr>
        <w:t xml:space="preserve">Pente (gradient) : taux de dégradation</w:t>
      </w:r>
    </w:p>
    <w:p>
      <w:pPr>
        <w:spacing w:after="0" w:before="80"/>
      </w:pPr>
      <w:r>
        <w:t xml:space="preserve"/>
      </w:r>
    </w:p>
    <w:p>
      <w:pPr>
        <w:spacing w:after="80" w:before="200"/>
      </w:pPr>
      <w:r>
        <w:rPr>
          <w:rFonts w:ascii="Arial" w:cs="Arial" w:eastAsia="Arial" w:hAnsi="Arial"/>
          <w:b/>
          <w:bCs/>
          <w:color w:val="595959"/>
          <w:sz w:val="24"/>
          <w:szCs w:val="24"/>
        </w:rPr>
        <w:t xml:space="preserve">Features temporelles</w:t>
      </w:r>
    </w:p>
    <w:p>
      <w:pPr>
        <w:pStyle w:val="ListParagraph"/>
        <w:numPr>
          <w:ilvl w:val="0"/>
          <w:numId w:val="2"/>
        </w:numPr>
        <w:spacing w:after="60" w:before="60"/>
      </w:pPr>
      <w:r>
        <w:rPr>
          <w:rFonts w:ascii="Arial" w:cs="Arial" w:eastAsia="Arial" w:hAnsi="Arial"/>
          <w:sz w:val="22"/>
          <w:szCs w:val="22"/>
        </w:rPr>
        <w:t xml:space="preserve">Lag features : valeur du capteur aux cycles t-1, t-5, t-10</w:t>
      </w:r>
    </w:p>
    <w:p>
      <w:pPr>
        <w:pStyle w:val="ListParagraph"/>
        <w:numPr>
          <w:ilvl w:val="0"/>
          <w:numId w:val="2"/>
        </w:numPr>
        <w:spacing w:after="60" w:before="60"/>
      </w:pPr>
      <w:r>
        <w:rPr>
          <w:rFonts w:ascii="Arial" w:cs="Arial" w:eastAsia="Arial" w:hAnsi="Arial"/>
          <w:sz w:val="22"/>
          <w:szCs w:val="22"/>
        </w:rPr>
        <w:t xml:space="preserve">Ratio capteur_actuel / capteur_initial : dégradation relative</w:t>
      </w:r>
    </w:p>
    <w:p>
      <w:pPr>
        <w:pStyle w:val="ListParagraph"/>
        <w:numPr>
          <w:ilvl w:val="0"/>
          <w:numId w:val="2"/>
        </w:numPr>
        <w:spacing w:after="60" w:before="60"/>
      </w:pPr>
      <w:r>
        <w:rPr>
          <w:rFonts w:ascii="Arial" w:cs="Arial" w:eastAsia="Arial" w:hAnsi="Arial"/>
          <w:sz w:val="22"/>
          <w:szCs w:val="22"/>
        </w:rPr>
        <w:t xml:space="preserve">Indicateur de cycle (normalisation 0→1 sur la durée de vie)</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4.3 Modèles comparés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60"/>
        <w:gridCol w:w="1860"/>
        <w:gridCol w:w="1500"/>
        <w:gridCol w:w="1640"/>
      </w:tblGrid>
      <w:tr>
        <w:trPr>
          <w:tblHeader/>
        </w:trP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Modèle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MAE (cycles)</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R²</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Temps train</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Recommandé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Régression linéaire (baseline)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(baseline)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Random Forest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Oui (démarrage)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Boosting (sklearn)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XGBoost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0.94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Très recommandé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(PyTorch)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séries longues</w:t>
            </w:r>
          </w:p>
        </w:tc>
      </w:tr>
    </w:tbl>
    <w:p>
      <w:pPr>
        <w:spacing w:after="0" w:before="200"/>
      </w:pPr>
      <w:r>
        <w:t xml:space="preserve"/>
      </w:r>
    </w:p>
    <w:p>
      <w:r>
        <w:br w:type="page"/>
      </w:r>
    </w:p>
    <w:p>
      <w:pPr>
        <w:pStyle w:val="Heading1"/>
        <w:spacing w:after="180" w:before="360"/>
      </w:pPr>
      <w:r>
        <w:rPr>
          <w:rFonts w:ascii="Arial" w:cs="Arial" w:eastAsia="Arial" w:hAnsi="Arial"/>
          <w:b/>
          <w:bCs/>
          <w:color w:val="1F4E79"/>
          <w:sz w:val="32"/>
          <w:szCs w:val="32"/>
        </w:rPr>
        <w:t xml:space="preserve">5. Code Python Clé</w:t>
      </w:r>
    </w:p>
    <w:p>
      <w:pPr>
        <w:pBdr>
          <w:bottom w:val="single" w:color="2E75B6" w:sz="6"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5.1 Chargement et calcul du RUL</w:t>
      </w:r>
    </w:p>
    <w:p>
      <w:pPr>
        <w:spacing w:after="0" w:before="80"/>
      </w:pPr>
      <w:r>
        <w:t xml:space="preserve"/>
      </w:r>
    </w:p>
    <w:p>
      <w:pPr>
        <w:pBdr>
          <w:left w:val="single" w:color="2E75B6" w:sz="12"/>
        </w:pBdr>
        <w:shd w:fill="F4F6F8" w:val="clear"/>
        <w:spacing w:after="60" w:before="60"/>
      </w:pPr>
      <w:r>
        <w:rPr>
          <w:rFonts w:ascii="Courier New" w:cs="Courier New" w:eastAsia="Courier New" w:hAnsi="Courier New"/>
          <w:color w:val="1A1A2E"/>
          <w:sz w:val="18"/>
          <w:szCs w:val="18"/>
        </w:rPr>
        <w:t xml:space="preserve">import pandas as pd</w:t>
      </w:r>
    </w:p>
    <w:p>
      <w:pPr>
        <w:pBdr>
          <w:left w:val="single" w:color="2E75B6" w:sz="12"/>
        </w:pBdr>
        <w:shd w:fill="F4F6F8" w:val="clear"/>
        <w:spacing w:after="0" w:before="0"/>
      </w:pPr>
      <w:r>
        <w:rPr>
          <w:rFonts w:ascii="Courier New" w:cs="Courier New" w:eastAsia="Courier New" w:hAnsi="Courier New"/>
          <w:color w:val="1A1A2E"/>
          <w:sz w:val="18"/>
          <w:szCs w:val="18"/>
        </w:rPr>
        <w:t xml:space="preserve">import numpy as np</w:t>
      </w:r>
    </w:p>
    <w:p>
      <w:pPr>
        <w:pBdr>
          <w:left w:val="single" w:color="2E75B6" w:sz="12"/>
        </w:pBdr>
        <w:shd w:fill="F4F6F8" w:val="clear"/>
        <w:spacing w:after="0" w:before="0"/>
      </w:pPr>
      <w:r>
        <w:rPr>
          <w:rFonts w:ascii="Courier New" w:cs="Courier New" w:eastAsia="Courier New" w:hAnsi="Courier New"/>
          <w:sz w:val="18"/>
          <w:szCs w:val="18"/>
        </w:rPr>
        <w:t xml:space="preserve"/>
      </w:r>
    </w:p>
    <w:p>
      <w:pPr>
        <w:pBdr>
          <w:left w:val="single" w:color="2E75B6" w:sz="12"/>
        </w:pBdr>
        <w:shd w:fill="F4F6F8" w:val="clear"/>
        <w:spacing w:after="0" w:before="0"/>
      </w:pPr>
      <w:r>
        <w:rPr>
          <w:rFonts w:ascii="Courier New" w:cs="Courier New" w:eastAsia="Courier New" w:hAnsi="Courier New"/>
          <w:color w:val="5A8A3C"/>
          <w:sz w:val="18"/>
          <w:szCs w:val="18"/>
        </w:rPr>
        <w:t xml:space="preserve"># Calcul du RUL</w:t>
      </w:r>
    </w:p>
    <w:p>
      <w:pPr>
        <w:pBdr>
          <w:left w:val="single" w:color="2E75B6" w:sz="12"/>
        </w:pBdr>
        <w:shd w:fill="F4F6F8" w:val="clear"/>
        <w:spacing w:after="0" w:before="0"/>
      </w:pPr>
      <w:r>
        <w:rPr>
          <w:rFonts w:ascii="Courier New" w:cs="Courier New" w:eastAsia="Courier New" w:hAnsi="Courier New"/>
          <w:color w:val="1A1A2E"/>
          <w:sz w:val="18"/>
          <w:szCs w:val="18"/>
        </w:rPr>
        <w:t xml:space="preserve">df['max_cycle'] = df.groupby('unit_id')['cycle'].transform('max')</w:t>
      </w:r>
    </w:p>
    <w:p>
      <w:pPr>
        <w:pBdr>
          <w:left w:val="single" w:color="2E75B6" w:sz="12"/>
        </w:pBdr>
        <w:shd w:fill="F4F6F8" w:val="clear"/>
        <w:spacing w:after="60" w:before="0"/>
      </w:pPr>
      <w:r>
        <w:rPr>
          <w:rFonts w:ascii="Courier New" w:cs="Courier New" w:eastAsia="Courier New" w:hAnsi="Courier New"/>
          <w:color w:val="1A1A2E"/>
          <w:sz w:val="18"/>
          <w:szCs w:val="18"/>
        </w:rPr>
        <w:t xml:space="preserve">df['RUL'] = df['max_cycle'] - df['cycle']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5.2 Entraînement du modèle XGBoost</w:t>
      </w:r>
    </w:p>
    <w:p>
      <w:pPr>
        <w:spacing w:after="0" w:before="80"/>
      </w:pPr>
      <w:r>
        <w:t xml:space="preserve"/>
      </w:r>
    </w:p>
    <w:p>
      <w:pPr>
        <w:pBdr>
          <w:left w:val="single" w:color="2E75B6" w:sz="12"/>
        </w:pBdr>
        <w:shd w:fill="F4F6F8" w:val="clear"/>
        <w:spacing w:after="0" w:before="0"/>
      </w:pPr>
      <w:r>
        <w:rPr>
          <w:rFonts w:ascii="Courier New" w:cs="Courier New" w:eastAsia="Courier New" w:hAnsi="Courier New"/>
          <w:color w:val="1A1A2E"/>
          <w:sz w:val="18"/>
          <w:szCs w:val="18"/>
        </w:rPr>
        <w:t xml:space="preserve">from xgboost import XGBRegressor</w:t>
      </w:r>
    </w:p>
    <w:p>
      <w:pPr>
        <w:pBdr>
          <w:left w:val="single" w:color="2E75B6" w:sz="12"/>
        </w:pBdr>
        <w:shd w:fill="F4F6F8" w:val="clear"/>
        <w:spacing w:after="0" w:before="0"/>
      </w:pPr>
      <w:r>
        <w:rPr>
          <w:rFonts w:ascii="Courier New" w:cs="Courier New" w:eastAsia="Courier New" w:hAnsi="Courier New"/>
          <w:color w:val="1A1A2E"/>
          <w:sz w:val="18"/>
          <w:szCs w:val="18"/>
        </w:rPr>
        <w:t xml:space="preserve">from sklearn.model_selection import train_test_split</w:t>
      </w:r>
    </w:p>
    <w:p>
      <w:pPr>
        <w:pBdr>
          <w:left w:val="single" w:color="2E75B6" w:sz="12"/>
        </w:pBdr>
        <w:shd w:fill="F4F6F8" w:val="clear"/>
        <w:spacing w:after="0" w:before="0"/>
      </w:pPr>
      <w:r>
        <w:rPr>
          <w:rFonts w:ascii="Courier New" w:cs="Courier New" w:eastAsia="Courier New" w:hAnsi="Courier New"/>
          <w:color w:val="1A1A2E"/>
          <w:sz w:val="18"/>
          <w:szCs w:val="18"/>
        </w:rPr>
        <w:t xml:space="preserve">from sklearn.preprocessing import StandardScaler</w:t>
      </w:r>
    </w:p>
    <w:p>
      <w:pPr>
        <w:pBdr>
          <w:left w:val="single" w:color="2E75B6" w:sz="12"/>
        </w:pBdr>
        <w:shd w:fill="F4F6F8" w:val="clear"/>
        <w:spacing w:after="0" w:before="0"/>
      </w:pPr>
      <w:r>
        <w:rPr>
          <w:rFonts w:ascii="Courier New" w:cs="Courier New" w:eastAsia="Courier New" w:hAnsi="Courier New"/>
          <w:color w:val="1A1A2E"/>
          <w:sz w:val="18"/>
          <w:szCs w:val="18"/>
        </w:rPr>
        <w:t xml:space="preserve">from sklearn.metrics import mean_absolute_error, r2_score</w:t>
      </w:r>
    </w:p>
    <w:p>
      <w:pPr>
        <w:pBdr>
          <w:left w:val="single" w:color="2E75B6" w:sz="12"/>
        </w:pBdr>
        <w:shd w:fill="F4F6F8" w:val="clear"/>
        <w:spacing w:after="0" w:before="0"/>
      </w:pPr>
      <w:r>
        <w:rPr>
          <w:rFonts w:ascii="Courier New" w:cs="Courier New" w:eastAsia="Courier New" w:hAnsi="Courier New"/>
          <w:color w:val="1A1A2E"/>
          <w:sz w:val="18"/>
          <w:szCs w:val="18"/>
        </w:rPr>
        <w:t xml:space="preserve"> </w:t>
      </w:r>
    </w:p>
    <w:p>
      <w:pPr>
        <w:pBdr>
          <w:left w:val="single" w:color="2E75B6" w:sz="12"/>
        </w:pBdr>
        <w:shd w:fill="F4F6F8" w:val="clear"/>
        <w:spacing w:after="0" w:before="0"/>
      </w:pPr>
      <w:r>
        <w:rPr>
          <w:rFonts w:ascii="Courier New" w:cs="Courier New" w:eastAsia="Courier New" w:hAnsi="Courier New"/>
          <w:color w:val="1A1A2E"/>
          <w:sz w:val="18"/>
          <w:szCs w:val="18"/>
        </w:rPr>
        <w:t xml:space="preserve">features = ['sensor_1','sensor_2','temp_mean_10','temp_std_10','lag_1']</w:t>
      </w:r>
    </w:p>
    <w:p>
      <w:pPr>
        <w:pBdr>
          <w:left w:val="single" w:color="2E75B6" w:sz="12"/>
        </w:pBdr>
        <w:shd w:fill="F4F6F8" w:val="clear"/>
        <w:spacing w:after="0" w:before="0"/>
      </w:pPr>
      <w:r>
        <w:rPr>
          <w:rFonts w:ascii="Courier New" w:cs="Courier New" w:eastAsia="Courier New" w:hAnsi="Courier New"/>
          <w:color w:val="1A1A2E"/>
          <w:sz w:val="18"/>
          <w:szCs w:val="18"/>
        </w:rPr>
        <w:t xml:space="preserve">X, y = df[features], df['RUL']</w:t>
      </w:r>
    </w:p>
    <w:p>
      <w:pPr>
        <w:pBdr>
          <w:left w:val="single" w:color="2E75B6" w:sz="12"/>
        </w:pBdr>
        <w:shd w:fill="F4F6F8" w:val="clear"/>
        <w:spacing w:after="0" w:before="0"/>
      </w:pPr>
      <w:r>
        <w:rPr>
          <w:rFonts w:ascii="Courier New" w:cs="Courier New" w:eastAsia="Courier New" w:hAnsi="Courier New"/>
          <w:color w:val="1A1A2E"/>
          <w:sz w:val="18"/>
          <w:szCs w:val="18"/>
        </w:rPr>
        <w:t xml:space="preserve"> </w:t>
      </w:r>
    </w:p>
    <w:p>
      <w:pPr>
        <w:pBdr>
          <w:left w:val="single" w:color="2E75B6" w:sz="12"/>
        </w:pBdr>
        <w:shd w:fill="F4F6F8" w:val="clear"/>
        <w:spacing w:after="0" w:before="0"/>
      </w:pPr>
      <w:r>
        <w:rPr>
          <w:rFonts w:ascii="Courier New" w:cs="Courier New" w:eastAsia="Courier New" w:hAnsi="Courier New"/>
          <w:color w:val="1A1A2E"/>
          <w:sz w:val="18"/>
          <w:szCs w:val="18"/>
        </w:rPr>
        <w:t xml:space="preserve">X_train, X_test, y_train, y_test = train_test_split(</w:t>
      </w:r>
    </w:p>
    <w:p>
      <w:pPr>
        <w:pBdr>
          <w:left w:val="single" w:color="2E75B6" w:sz="12"/>
        </w:pBdr>
        <w:shd w:fill="F4F6F8" w:val="clear"/>
        <w:spacing w:after="0" w:before="0"/>
      </w:pPr>
      <w:r>
        <w:rPr>
          <w:rFonts w:ascii="Courier New" w:cs="Courier New" w:eastAsia="Courier New" w:hAnsi="Courier New"/>
          <w:color w:val="1A1A2E"/>
          <w:sz w:val="18"/>
          <w:szCs w:val="18"/>
        </w:rPr>
        <w:t xml:space="preserve">    X, y, test_size=0.2, random_state=42)</w:t>
      </w:r>
    </w:p>
    <w:p>
      <w:pPr>
        <w:pBdr>
          <w:left w:val="single" w:color="2E75B6" w:sz="12"/>
        </w:pBdr>
        <w:shd w:fill="F4F6F8" w:val="clear"/>
        <w:spacing w:after="0" w:before="0"/>
      </w:pPr>
      <w:r>
        <w:rPr>
          <w:rFonts w:ascii="Courier New" w:cs="Courier New" w:eastAsia="Courier New" w:hAnsi="Courier New"/>
          <w:color w:val="1A1A2E"/>
          <w:sz w:val="18"/>
          <w:szCs w:val="18"/>
        </w:rPr>
        <w:t xml:space="preserve"> </w:t>
      </w:r>
    </w:p>
    <w:p>
      <w:pPr>
        <w:pBdr>
          <w:left w:val="single" w:color="2E75B6" w:sz="12"/>
        </w:pBdr>
        <w:shd w:fill="F4F6F8" w:val="clear"/>
        <w:spacing w:after="0" w:before="0"/>
      </w:pPr>
      <w:r>
        <w:rPr>
          <w:rFonts w:ascii="Courier New" w:cs="Courier New" w:eastAsia="Courier New" w:hAnsi="Courier New"/>
          <w:color w:val="1A1A2E"/>
          <w:sz w:val="18"/>
          <w:szCs w:val="18"/>
        </w:rPr>
        <w:t xml:space="preserve">scaler = StandardScaler()</w:t>
      </w:r>
    </w:p>
    <w:p>
      <w:pPr>
        <w:pBdr>
          <w:left w:val="single" w:color="2E75B6" w:sz="12"/>
        </w:pBdr>
        <w:shd w:fill="F4F6F8" w:val="clear"/>
        <w:spacing w:after="0" w:before="0"/>
      </w:pPr>
      <w:r>
        <w:rPr>
          <w:rFonts w:ascii="Courier New" w:cs="Courier New" w:eastAsia="Courier New" w:hAnsi="Courier New"/>
          <w:color w:val="1A1A2E"/>
          <w:sz w:val="18"/>
          <w:szCs w:val="18"/>
        </w:rPr>
        <w:t xml:space="preserve">X_train = scaler.fit_transform(X_train)</w:t>
      </w:r>
    </w:p>
    <w:p>
      <w:pPr>
        <w:pBdr>
          <w:left w:val="single" w:color="2E75B6" w:sz="12"/>
        </w:pBdr>
        <w:shd w:fill="F4F6F8" w:val="clear"/>
        <w:spacing w:after="0" w:before="0"/>
      </w:pPr>
      <w:r>
        <w:rPr>
          <w:rFonts w:ascii="Courier New" w:cs="Courier New" w:eastAsia="Courier New" w:hAnsi="Courier New"/>
          <w:color w:val="1A1A2E"/>
          <w:sz w:val="18"/>
          <w:szCs w:val="18"/>
        </w:rPr>
        <w:t xml:space="preserve">X_test  = scaler.transform(X_test)</w:t>
      </w:r>
    </w:p>
    <w:p>
      <w:pPr>
        <w:pBdr>
          <w:left w:val="single" w:color="2E75B6" w:sz="12"/>
        </w:pBdr>
        <w:shd w:fill="F4F6F8" w:val="clear"/>
        <w:spacing w:after="0" w:before="0"/>
      </w:pPr>
      <w:r>
        <w:rPr>
          <w:rFonts w:ascii="Courier New" w:cs="Courier New" w:eastAsia="Courier New" w:hAnsi="Courier New"/>
          <w:color w:val="1A1A2E"/>
          <w:sz w:val="18"/>
          <w:szCs w:val="18"/>
        </w:rPr>
        <w:t xml:space="preserve"> </w:t>
      </w:r>
    </w:p>
    <w:p>
      <w:pPr>
        <w:pBdr>
          <w:left w:val="single" w:color="2E75B6" w:sz="12"/>
        </w:pBdr>
        <w:shd w:fill="F4F6F8" w:val="clear"/>
        <w:spacing w:after="0" w:before="0"/>
      </w:pPr>
      <w:r>
        <w:rPr>
          <w:rFonts w:ascii="Courier New" w:cs="Courier New" w:eastAsia="Courier New" w:hAnsi="Courier New"/>
          <w:color w:val="1A1A2E"/>
          <w:sz w:val="18"/>
          <w:szCs w:val="18"/>
        </w:rPr>
        <w:t xml:space="preserve">model = XGBRegressor(n_estimators=300, max_depth=5, learning_rate=0.05)</w:t>
      </w:r>
    </w:p>
    <w:p>
      <w:pPr>
        <w:pBdr>
          <w:left w:val="single" w:color="2E75B6" w:sz="12"/>
        </w:pBdr>
        <w:shd w:fill="F4F6F8" w:val="clear"/>
        <w:spacing w:after="0" w:before="0"/>
      </w:pPr>
      <w:r>
        <w:rPr>
          <w:rFonts w:ascii="Courier New" w:cs="Courier New" w:eastAsia="Courier New" w:hAnsi="Courier New"/>
          <w:color w:val="1A1A2E"/>
          <w:sz w:val="18"/>
          <w:szCs w:val="18"/>
        </w:rPr>
        <w:t xml:space="preserve">model.fit(X_train, y_train)</w:t>
      </w:r>
    </w:p>
    <w:p>
      <w:pPr>
        <w:pBdr>
          <w:left w:val="single" w:color="2E75B6" w:sz="12"/>
        </w:pBdr>
        <w:shd w:fill="F4F6F8" w:val="clear"/>
        <w:spacing w:after="0" w:before="0"/>
      </w:pPr>
      <w:r>
        <w:rPr>
          <w:rFonts w:ascii="Courier New" w:cs="Courier New" w:eastAsia="Courier New" w:hAnsi="Courier New"/>
          <w:color w:val="1A1A2E"/>
          <w:sz w:val="18"/>
          <w:szCs w:val="18"/>
        </w:rPr>
        <w:t xml:space="preserve"> </w:t>
      </w:r>
    </w:p>
    <w:p>
      <w:pPr>
        <w:pBdr>
          <w:left w:val="single" w:color="2E75B6" w:sz="12"/>
        </w:pBdr>
        <w:shd w:fill="F4F6F8" w:val="clear"/>
        <w:spacing w:after="0" w:before="0"/>
      </w:pPr>
      <w:r>
        <w:rPr>
          <w:rFonts w:ascii="Courier New" w:cs="Courier New" w:eastAsia="Courier New" w:hAnsi="Courier New"/>
          <w:color w:val="1A1A2E"/>
          <w:sz w:val="18"/>
          <w:szCs w:val="18"/>
        </w:rPr>
        <w:t xml:space="preserve">preds = model.predict(X_test)</w:t>
      </w:r>
    </w:p>
    <w:p>
      <w:pPr>
        <w:pBdr>
          <w:left w:val="single" w:color="2E75B6" w:sz="12"/>
        </w:pBdr>
        <w:shd w:fill="F4F6F8" w:val="clear"/>
        <w:spacing w:after="0" w:before="0"/>
      </w:pPr>
      <w:r>
        <w:rPr>
          <w:rFonts w:ascii="Courier New" w:cs="Courier New" w:eastAsia="Courier New" w:hAnsi="Courier New"/>
          <w:color w:val="1A1A2E"/>
          <w:sz w:val="18"/>
          <w:szCs w:val="18"/>
        </w:rPr>
        <w:t xml:space="preserve">print(f'MAE : {mean_absolute_error(y_test, preds):.1f} cycles')</w:t>
      </w:r>
    </w:p>
    <w:p>
      <w:pPr>
        <w:pBdr>
          <w:left w:val="single" w:color="2E75B6" w:sz="12"/>
        </w:pBdr>
        <w:shd w:fill="F4F6F8" w:val="clear"/>
        <w:spacing w:after="0" w:before="0"/>
      </w:pPr>
      <w:r>
        <w:rPr>
          <w:rFonts w:ascii="Courier New" w:cs="Courier New" w:eastAsia="Courier New" w:hAnsi="Courier New"/>
          <w:color w:val="1A1A2E"/>
          <w:sz w:val="18"/>
          <w:szCs w:val="18"/>
        </w:rPr>
        <w:t xml:space="preserve">print(f'R2  : {r2_score(y_test, preds):.3f}')</w:t>
      </w:r>
    </w:p>
    <w:p>
      <w:pPr>
        <w:spacing w:after="0" w:before="200"/>
      </w:pPr>
      <w:r>
        <w:t xml:space="preserve"/>
      </w:r>
    </w:p>
    <w:p>
      <w:r>
        <w:br w:type="page"/>
      </w:r>
    </w:p>
    <w:p>
      <w:pPr>
        <w:pStyle w:val="Heading1"/>
        <w:spacing w:after="180" w:before="360"/>
      </w:pPr>
      <w:r>
        <w:rPr>
          <w:rFonts w:ascii="Arial" w:cs="Arial" w:eastAsia="Arial" w:hAnsi="Arial"/>
          <w:b/>
          <w:bCs/>
          <w:color w:val="1F4E79"/>
          <w:sz w:val="32"/>
          <w:szCs w:val="32"/>
        </w:rPr>
        <w:t xml:space="preserve">6. Évaluation &amp; Métriques</w:t>
      </w:r>
    </w:p>
    <w:p>
      <w:pPr>
        <w:pBdr>
          <w:bottom w:val="single" w:color="2E75B6" w:sz="6"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6.1 Métriques recommandées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Métrique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Formule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Interprétation</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Objectif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mean(|y - y_hat|)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Erreur moyenne en cycles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 cycles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RMSE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sqrt(mean((y-y_hat)^2))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Pénalise les grands écarts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20 cycles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R²</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SS_res/SS_tot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Variance expliquée (0 à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0.90</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Score NASA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exp(-alpha * erreur)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Asymétrique (retard pénalisé)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0.80</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6.2 Validation croisée temporelle</w:t>
      </w:r>
    </w:p>
    <w:p>
      <w:pPr>
        <w:spacing w:after="80" w:before="80"/>
      </w:pPr>
      <w:r>
        <w:rPr>
          <w:rFonts w:ascii="Arial" w:cs="Arial" w:eastAsia="Arial" w:hAnsi="Arial"/>
          <w:sz w:val="22"/>
          <w:szCs w:val="22"/>
        </w:rPr>
        <w:t xml:space="preserve">Attention : ne pas utiliser une validation croisée standard (K-Fold) sur des séries temporelles car cela crée une fuite d'information (data leakage). Utiliser TimeSeriesSplit de scikit-learn :</w:t>
      </w:r>
    </w:p>
    <w:p>
      <w:pPr>
        <w:spacing w:after="0" w:before="80"/>
      </w:pPr>
      <w:r>
        <w:t xml:space="preserve"/>
      </w:r>
    </w:p>
    <w:p>
      <w:pPr>
        <w:pBdr>
          <w:left w:val="single" w:color="2E75B6" w:sz="12"/>
        </w:pBdr>
        <w:shd w:fill="F4F6F8" w:val="clear"/>
        <w:spacing w:after="0" w:before="0"/>
      </w:pPr>
      <w:r>
        <w:rPr>
          <w:rFonts w:ascii="Courier New" w:cs="Courier New" w:eastAsia="Courier New" w:hAnsi="Courier New"/>
          <w:color w:val="1A1A2E"/>
          <w:sz w:val="18"/>
          <w:szCs w:val="18"/>
        </w:rPr>
        <w:t xml:space="preserve">from sklearn.model_selection import TimeSeriesSplit, cross_val_score</w:t>
      </w:r>
    </w:p>
    <w:p>
      <w:pPr>
        <w:pBdr>
          <w:left w:val="single" w:color="2E75B6" w:sz="12"/>
        </w:pBdr>
        <w:shd w:fill="F4F6F8" w:val="clear"/>
        <w:spacing w:after="0" w:before="0"/>
      </w:pPr>
      <w:r>
        <w:rPr>
          <w:rFonts w:ascii="Courier New" w:cs="Courier New" w:eastAsia="Courier New" w:hAnsi="Courier New"/>
          <w:color w:val="1A1A2E"/>
          <w:sz w:val="18"/>
          <w:szCs w:val="18"/>
        </w:rPr>
        <w:t xml:space="preserve"> </w:t>
      </w:r>
    </w:p>
    <w:p>
      <w:pPr>
        <w:pBdr>
          <w:left w:val="single" w:color="2E75B6" w:sz="12"/>
        </w:pBdr>
        <w:shd w:fill="F4F6F8" w:val="clear"/>
        <w:spacing w:after="0" w:before="0"/>
      </w:pPr>
      <w:r>
        <w:rPr>
          <w:rFonts w:ascii="Courier New" w:cs="Courier New" w:eastAsia="Courier New" w:hAnsi="Courier New"/>
          <w:color w:val="1A1A2E"/>
          <w:sz w:val="18"/>
          <w:szCs w:val="18"/>
        </w:rPr>
        <w:t xml:space="preserve">tscv = TimeSeriesSplit(n_splits=5)</w:t>
      </w:r>
    </w:p>
    <w:p>
      <w:pPr>
        <w:pBdr>
          <w:left w:val="single" w:color="2E75B6" w:sz="12"/>
        </w:pBdr>
        <w:shd w:fill="F4F6F8" w:val="clear"/>
        <w:spacing w:after="0" w:before="0"/>
      </w:pPr>
      <w:r>
        <w:rPr>
          <w:rFonts w:ascii="Courier New" w:cs="Courier New" w:eastAsia="Courier New" w:hAnsi="Courier New"/>
          <w:color w:val="1A1A2E"/>
          <w:sz w:val="18"/>
          <w:szCs w:val="18"/>
        </w:rPr>
        <w:t xml:space="preserve">scores = cross_val_score(model, X, y, cv=tscv, scoring='neg_mean_absolute_error')</w:t>
      </w:r>
    </w:p>
    <w:p>
      <w:pPr>
        <w:pBdr>
          <w:left w:val="single" w:color="2E75B6" w:sz="12"/>
        </w:pBdr>
        <w:shd w:fill="F4F6F8" w:val="clear"/>
        <w:spacing w:after="0" w:before="0"/>
      </w:pPr>
      <w:r>
        <w:rPr>
          <w:rFonts w:ascii="Courier New" w:cs="Courier New" w:eastAsia="Courier New" w:hAnsi="Courier New"/>
          <w:color w:val="1A1A2E"/>
          <w:sz w:val="18"/>
          <w:szCs w:val="18"/>
        </w:rPr>
        <w:t xml:space="preserve">print(f'MAE CV : {-scores.mean():.1f} ± {scores.std():.1f}')</w:t>
      </w:r>
    </w:p>
    <w:p>
      <w:pPr>
        <w:spacing w:after="0" w:before="200"/>
      </w:pPr>
      <w:r>
        <w:t xml:space="preserve"/>
      </w:r>
    </w:p>
    <w:p>
      <w:r>
        <w:br w:type="page"/>
      </w:r>
    </w:p>
    <w:p>
      <w:pPr>
        <w:pStyle w:val="Heading1"/>
        <w:spacing w:after="180" w:before="360"/>
      </w:pPr>
      <w:r>
        <w:rPr>
          <w:rFonts w:ascii="Arial" w:cs="Arial" w:eastAsia="Arial" w:hAnsi="Arial"/>
          <w:b/>
          <w:bCs/>
          <w:color w:val="1F4E79"/>
          <w:sz w:val="32"/>
          <w:szCs w:val="32"/>
        </w:rPr>
        <w:t xml:space="preserve">7. Explicabilité avec SHAP</w:t>
      </w:r>
    </w:p>
    <w:p>
      <w:pPr>
        <w:pBdr>
          <w:bottom w:val="single" w:color="2E75B6" w:sz="6" w:space="1"/>
        </w:pBdr>
        <w:spacing w:after="160" w:before="160"/>
      </w:pPr>
      <w:r>
        <w:t xml:space="preserve"/>
      </w:r>
    </w:p>
    <w:p>
      <w:pPr>
        <w:spacing w:after="80" w:before="80"/>
      </w:pPr>
      <w:r>
        <w:rPr>
          <w:rFonts w:ascii="Arial" w:cs="Arial" w:eastAsia="Arial" w:hAnsi="Arial"/>
          <w:sz w:val="22"/>
          <w:szCs w:val="22"/>
        </w:rPr>
        <w:t xml:space="preserve">L'explicabilité est essentielle en contexte industriel pour valider les décisions du modèle auprès des équipes de maintenance. SHAP (SHapley Additive exPlanations) permet de quantifier la contribution de chaque capteur à la prédiction.</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7.1 Analyse des features importantes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430"/>
        <w:gridCol w:w="3430"/>
      </w:tblGrid>
      <w:tr>
        <w:trPr>
          <w:tblHeader/>
        </w:trP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Rang</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Importance SHAP</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Interprétation physique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tool_wear_std_rolling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Augmentation de la variabilité = usure avancée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process_temp_gradient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0.218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Hausse de température = surcharge thermique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torque_mean_10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Couple élevé = stress mécanique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rpm_lag_5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0.143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Chute de vitesse = défaillance imminente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temp_delta (air-process)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Ecart thermique anormal</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7.2 Code SHAP</w:t>
      </w:r>
    </w:p>
    <w:p>
      <w:pPr>
        <w:spacing w:after="0" w:before="80"/>
      </w:pPr>
      <w:r>
        <w:t xml:space="preserve"/>
      </w:r>
    </w:p>
    <w:p>
      <w:pPr>
        <w:pBdr>
          <w:left w:val="single" w:color="2E75B6" w:sz="12"/>
        </w:pBdr>
        <w:shd w:fill="F4F6F8" w:val="clear"/>
        <w:spacing w:after="0" w:before="0"/>
      </w:pPr>
      <w:r>
        <w:rPr>
          <w:rFonts w:ascii="Courier New" w:cs="Courier New" w:eastAsia="Courier New" w:hAnsi="Courier New"/>
          <w:color w:val="1A1A2E"/>
          <w:sz w:val="18"/>
          <w:szCs w:val="18"/>
        </w:rPr>
        <w:t xml:space="preserve">import shap</w:t>
      </w:r>
    </w:p>
    <w:p>
      <w:pPr>
        <w:pBdr>
          <w:left w:val="single" w:color="2E75B6" w:sz="12"/>
        </w:pBdr>
        <w:shd w:fill="F4F6F8" w:val="clear"/>
        <w:spacing w:after="0" w:before="0"/>
      </w:pPr>
      <w:r>
        <w:rPr>
          <w:rFonts w:ascii="Courier New" w:cs="Courier New" w:eastAsia="Courier New" w:hAnsi="Courier New"/>
          <w:color w:val="1A1A2E"/>
          <w:sz w:val="18"/>
          <w:szCs w:val="18"/>
        </w:rPr>
        <w:t xml:space="preserve"> </w:t>
      </w:r>
    </w:p>
    <w:p>
      <w:pPr>
        <w:pBdr>
          <w:left w:val="single" w:color="2E75B6" w:sz="12"/>
        </w:pBdr>
        <w:shd w:fill="F4F6F8" w:val="clear"/>
        <w:spacing w:after="0" w:before="0"/>
      </w:pPr>
      <w:r>
        <w:rPr>
          <w:rFonts w:ascii="Courier New" w:cs="Courier New" w:eastAsia="Courier New" w:hAnsi="Courier New"/>
          <w:color w:val="1A1A2E"/>
          <w:sz w:val="18"/>
          <w:szCs w:val="18"/>
        </w:rPr>
        <w:t xml:space="preserve">explainer = shap.TreeExplainer(model)</w:t>
      </w:r>
    </w:p>
    <w:p>
      <w:pPr>
        <w:pBdr>
          <w:left w:val="single" w:color="2E75B6" w:sz="12"/>
        </w:pBdr>
        <w:shd w:fill="F4F6F8" w:val="clear"/>
        <w:spacing w:after="0" w:before="0"/>
      </w:pPr>
      <w:r>
        <w:rPr>
          <w:rFonts w:ascii="Courier New" w:cs="Courier New" w:eastAsia="Courier New" w:hAnsi="Courier New"/>
          <w:color w:val="1A1A2E"/>
          <w:sz w:val="18"/>
          <w:szCs w:val="18"/>
        </w:rPr>
        <w:t xml:space="preserve">shap_values = explainer.shap_values(X_test)</w:t>
      </w:r>
    </w:p>
    <w:p>
      <w:pPr>
        <w:pBdr>
          <w:left w:val="single" w:color="2E75B6" w:sz="12"/>
        </w:pBdr>
        <w:shd w:fill="F4F6F8" w:val="clear"/>
        <w:spacing w:after="0" w:before="0"/>
      </w:pPr>
      <w:r>
        <w:rPr>
          <w:rFonts w:ascii="Courier New" w:cs="Courier New" w:eastAsia="Courier New" w:hAnsi="Courier New"/>
          <w:color w:val="1A1A2E"/>
          <w:sz w:val="18"/>
          <w:szCs w:val="18"/>
        </w:rPr>
        <w:t xml:space="preserve"> </w:t>
      </w:r>
    </w:p>
    <w:p>
      <w:pPr>
        <w:pBdr>
          <w:left w:val="single" w:color="2E75B6" w:sz="12"/>
        </w:pBdr>
        <w:shd w:fill="F4F6F8" w:val="clear"/>
        <w:spacing w:after="0" w:before="0"/>
      </w:pPr>
      <w:r>
        <w:rPr>
          <w:rFonts w:ascii="Courier New" w:cs="Courier New" w:eastAsia="Courier New" w:hAnsi="Courier New"/>
          <w:color w:val="5A8A3C"/>
          <w:sz w:val="18"/>
          <w:szCs w:val="18"/>
        </w:rPr>
        <w:t xml:space="preserve"># Vue globale : importance des features</w:t>
      </w:r>
    </w:p>
    <w:p>
      <w:pPr>
        <w:pBdr>
          <w:left w:val="single" w:color="2E75B6" w:sz="12"/>
        </w:pBdr>
        <w:shd w:fill="F4F6F8" w:val="clear"/>
        <w:spacing w:after="0" w:before="0"/>
      </w:pPr>
      <w:r>
        <w:rPr>
          <w:rFonts w:ascii="Courier New" w:cs="Courier New" w:eastAsia="Courier New" w:hAnsi="Courier New"/>
          <w:color w:val="1A1A2E"/>
          <w:sz w:val="18"/>
          <w:szCs w:val="18"/>
        </w:rPr>
        <w:t xml:space="preserve">shap.summary_plot(shap_values, X_test, feature_names=features)</w:t>
      </w:r>
    </w:p>
    <w:p>
      <w:pPr>
        <w:pBdr>
          <w:left w:val="single" w:color="2E75B6" w:sz="12"/>
        </w:pBdr>
        <w:shd w:fill="F4F6F8" w:val="clear"/>
        <w:spacing w:after="0" w:before="0"/>
      </w:pPr>
      <w:r>
        <w:rPr>
          <w:rFonts w:ascii="Courier New" w:cs="Courier New" w:eastAsia="Courier New" w:hAnsi="Courier New"/>
          <w:color w:val="1A1A2E"/>
          <w:sz w:val="18"/>
          <w:szCs w:val="18"/>
        </w:rPr>
        <w:t xml:space="preserve"> </w:t>
      </w:r>
    </w:p>
    <w:p>
      <w:pPr>
        <w:pBdr>
          <w:left w:val="single" w:color="2E75B6" w:sz="12"/>
        </w:pBdr>
        <w:shd w:fill="F4F6F8" w:val="clear"/>
        <w:spacing w:after="0" w:before="0"/>
      </w:pPr>
      <w:r>
        <w:rPr>
          <w:rFonts w:ascii="Courier New" w:cs="Courier New" w:eastAsia="Courier New" w:hAnsi="Courier New"/>
          <w:color w:val="5A8A3C"/>
          <w:sz w:val="18"/>
          <w:szCs w:val="18"/>
        </w:rPr>
        <w:t xml:space="preserve"># Vue locale : explication d'une prédiction individuelle</w:t>
      </w:r>
    </w:p>
    <w:p>
      <w:pPr>
        <w:pBdr>
          <w:left w:val="single" w:color="2E75B6" w:sz="12"/>
        </w:pBdr>
        <w:shd w:fill="F4F6F8" w:val="clear"/>
        <w:spacing w:after="0" w:before="0"/>
      </w:pPr>
      <w:r>
        <w:rPr>
          <w:rFonts w:ascii="Courier New" w:cs="Courier New" w:eastAsia="Courier New" w:hAnsi="Courier New"/>
          <w:color w:val="1A1A2E"/>
          <w:sz w:val="18"/>
          <w:szCs w:val="18"/>
        </w:rPr>
        <w:t xml:space="preserve">shap.waterfall_plot(explainer(X_test)[0])</w:t>
      </w:r>
    </w:p>
    <w:p>
      <w:pPr>
        <w:spacing w:after="0" w:before="200"/>
      </w:pPr>
      <w:r>
        <w:t xml:space="preserve"/>
      </w:r>
    </w:p>
    <w:p>
      <w:r>
        <w:br w:type="page"/>
      </w:r>
    </w:p>
    <w:p>
      <w:pPr>
        <w:pStyle w:val="Heading1"/>
        <w:spacing w:after="180" w:before="360"/>
      </w:pPr>
      <w:r>
        <w:rPr>
          <w:rFonts w:ascii="Arial" w:cs="Arial" w:eastAsia="Arial" w:hAnsi="Arial"/>
          <w:b/>
          <w:bCs/>
          <w:color w:val="1F4E79"/>
          <w:sz w:val="32"/>
          <w:szCs w:val="32"/>
        </w:rPr>
        <w:t xml:space="preserve">8. Roadmap du Projet</w:t>
      </w:r>
    </w:p>
    <w:p>
      <w:pPr>
        <w:pBdr>
          <w:bottom w:val="single" w:color="2E75B6" w:sz="6"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660"/>
        <w:gridCol w:w="1800"/>
        <w:gridCol w:w="200"/>
      </w:tblGrid>
      <w:tr>
        <w:trPr>
          <w:tblHeader/>
        </w:trP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Semaine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Objectifs</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Livrable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Chargement données, visualisations, stats descriptives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 EDA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 Eng.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Calcul RUL, rolling features, lag features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Dataset enrichi</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métriques de base, validation croisée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Modèle baseline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Optimisation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XGBoost, GridSearchCV, sélection de features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Meilleur modèle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Explicabilité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règles d'alerte, rapport d'analyse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SHAP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Déploiement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FastAPI, interface Streamlit, tests de charge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 prod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8.1 Architecture de déploiement recommandée</w:t>
      </w:r>
    </w:p>
    <w:p>
      <w:pPr>
        <w:pStyle w:val="ListParagraph"/>
        <w:numPr>
          <w:ilvl w:val="0"/>
          <w:numId w:val="2"/>
        </w:numPr>
        <w:spacing w:after="60" w:before="60"/>
      </w:pPr>
      <w:r>
        <w:rPr>
          <w:rFonts w:ascii="Arial" w:cs="Arial" w:eastAsia="Arial" w:hAnsi="Arial"/>
          <w:sz w:val="22"/>
          <w:szCs w:val="22"/>
        </w:rPr>
        <w:t xml:space="preserve">API REST (FastAPI) : endpoint /predict recevant les données capteurs en JSON</w:t>
      </w:r>
    </w:p>
    <w:p>
      <w:pPr>
        <w:pStyle w:val="ListParagraph"/>
        <w:numPr>
          <w:ilvl w:val="0"/>
          <w:numId w:val="2"/>
        </w:numPr>
        <w:spacing w:after="60" w:before="60"/>
      </w:pPr>
      <w:r>
        <w:rPr>
          <w:rFonts w:ascii="Arial" w:cs="Arial" w:eastAsia="Arial" w:hAnsi="Arial"/>
          <w:sz w:val="22"/>
          <w:szCs w:val="22"/>
        </w:rPr>
        <w:t xml:space="preserve">Dashboard Streamlit : visualisation temps réel des RUL prédits par équipement</w:t>
      </w:r>
    </w:p>
    <w:p>
      <w:pPr>
        <w:pStyle w:val="ListParagraph"/>
        <w:numPr>
          <w:ilvl w:val="0"/>
          <w:numId w:val="2"/>
        </w:numPr>
        <w:spacing w:after="60" w:before="60"/>
      </w:pPr>
      <w:r>
        <w:rPr>
          <w:rFonts w:ascii="Arial" w:cs="Arial" w:eastAsia="Arial" w:hAnsi="Arial"/>
          <w:sz w:val="22"/>
          <w:szCs w:val="22"/>
        </w:rPr>
        <w:t xml:space="preserve">Alertes automatiques : envoi d'email/SMS quand RUL &lt; seuil critique</w:t>
      </w:r>
    </w:p>
    <w:p>
      <w:pPr>
        <w:pStyle w:val="ListParagraph"/>
        <w:numPr>
          <w:ilvl w:val="0"/>
          <w:numId w:val="2"/>
        </w:numPr>
        <w:spacing w:after="60" w:before="60"/>
      </w:pPr>
      <w:r>
        <w:rPr>
          <w:rFonts w:ascii="Arial" w:cs="Arial" w:eastAsia="Arial" w:hAnsi="Arial"/>
          <w:sz w:val="22"/>
          <w:szCs w:val="22"/>
        </w:rPr>
        <w:t xml:space="preserve">Retraining pipeline : mise à jour mensuelle du modèle avec nouvelles données</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8.2 Ressources et liens utiles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Ressource</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UCI AI4I 2020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archive.ics.uci.edu/dataset/601 — Dataset principal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NASA CMAPSS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kaggle.com/datasets/behrad3d/nasa-cmaps — Benchmark avancé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scikit-learn.org — GradientBoostingRegressor, TimeSeriesSplit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XGBoost docs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xgboost.readthedocs.io — Paramètres et optimisation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shap.readthedocs.io — Explicabilité des modèles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Streamlit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streamlit.io — Déploiement dashboard en Python pur</w:t>
            </w:r>
          </w:p>
        </w:tc>
      </w:tr>
    </w:tbl>
    <w:p>
      <w:pPr>
        <w:spacing w:after="0" w:before="200"/>
      </w:pPr>
      <w:r>
        <w:t xml:space="preserve"/>
      </w:r>
    </w:p>
    <w:p>
      <w:r>
        <w:br w:type="page"/>
      </w:r>
    </w:p>
    <w:p>
      <w:pPr>
        <w:pStyle w:val="Heading1"/>
        <w:spacing w:after="180" w:before="360"/>
      </w:pPr>
      <w:r>
        <w:rPr>
          <w:rFonts w:ascii="Arial" w:cs="Arial" w:eastAsia="Arial" w:hAnsi="Arial"/>
          <w:b/>
          <w:bCs/>
          <w:color w:val="1F4E79"/>
          <w:sz w:val="32"/>
          <w:szCs w:val="32"/>
        </w:rPr>
        <w:t xml:space="preserve">9. Conclusion</w:t>
      </w:r>
    </w:p>
    <w:p>
      <w:pPr>
        <w:pBdr>
          <w:bottom w:val="single" w:color="2E75B6" w:sz="6" w:space="1"/>
        </w:pBdr>
        <w:spacing w:after="160" w:before="160"/>
      </w:pPr>
      <w:r>
        <w:t xml:space="preserve"/>
      </w:r>
    </w:p>
    <w:p>
      <w:pPr>
        <w:spacing w:after="80" w:before="80"/>
      </w:pPr>
      <w:r>
        <w:rPr>
          <w:rFonts w:ascii="Arial" w:cs="Arial" w:eastAsia="Arial" w:hAnsi="Arial"/>
          <w:sz w:val="22"/>
          <w:szCs w:val="22"/>
        </w:rPr>
        <w:t xml:space="preserve">Ce projet de maintenance prédictive par Machine Learning offre une opportunité concrète de réduire significativement les coûts opérationnels tout en améliorant la fiabilité des équipements industriels.</w:t>
      </w:r>
    </w:p>
    <w:p>
      <w:pPr>
        <w:spacing w:after="0" w:before="80"/>
      </w:pPr>
      <w:r>
        <w:t xml:space="preserve"/>
      </w:r>
    </w:p>
    <w:p>
      <w:pPr>
        <w:spacing w:after="80" w:before="80"/>
      </w:pPr>
      <w:r>
        <w:rPr>
          <w:rFonts w:ascii="Arial" w:cs="Arial" w:eastAsia="Arial" w:hAnsi="Arial"/>
          <w:sz w:val="22"/>
          <w:szCs w:val="22"/>
        </w:rPr>
        <w:t xml:space="preserve">Les points clés à retenir :</w:t>
      </w:r>
    </w:p>
    <w:p>
      <w:pPr>
        <w:pStyle w:val="ListParagraph"/>
        <w:numPr>
          <w:ilvl w:val="0"/>
          <w:numId w:val="2"/>
        </w:numPr>
        <w:spacing w:after="60" w:before="60"/>
      </w:pPr>
      <w:r>
        <w:rPr>
          <w:rFonts w:ascii="Arial" w:cs="Arial" w:eastAsia="Arial" w:hAnsi="Arial"/>
          <w:sz w:val="22"/>
          <w:szCs w:val="22"/>
        </w:rPr>
        <w:t xml:space="preserve">Le Feature Engineering (RUL, rolling stats, lag features) est la composante la plus déterminante du succès du modèle</w:t>
      </w:r>
    </w:p>
    <w:p>
      <w:pPr>
        <w:pStyle w:val="ListParagraph"/>
        <w:numPr>
          <w:ilvl w:val="0"/>
          <w:numId w:val="2"/>
        </w:numPr>
        <w:spacing w:after="60" w:before="60"/>
      </w:pPr>
      <w:r>
        <w:rPr>
          <w:rFonts w:ascii="Arial" w:cs="Arial" w:eastAsia="Arial" w:hAnsi="Arial"/>
          <w:sz w:val="22"/>
          <w:szCs w:val="22"/>
        </w:rPr>
        <w:t xml:space="preserve">XGBoost représente le meilleur compromis performance/complexité pour ce type de problème</w:t>
      </w:r>
    </w:p>
    <w:p>
      <w:pPr>
        <w:pStyle w:val="ListParagraph"/>
        <w:numPr>
          <w:ilvl w:val="0"/>
          <w:numId w:val="2"/>
        </w:numPr>
        <w:spacing w:after="60" w:before="60"/>
      </w:pPr>
      <w:r>
        <w:rPr>
          <w:rFonts w:ascii="Arial" w:cs="Arial" w:eastAsia="Arial" w:hAnsi="Arial"/>
          <w:sz w:val="22"/>
          <w:szCs w:val="22"/>
        </w:rPr>
        <w:t xml:space="preserve">L'explicabilité via SHAP est indispensable pour l'adoption par les équipes terrain</w:t>
      </w:r>
    </w:p>
    <w:p>
      <w:pPr>
        <w:pStyle w:val="ListParagraph"/>
        <w:numPr>
          <w:ilvl w:val="0"/>
          <w:numId w:val="2"/>
        </w:numPr>
        <w:spacing w:after="60" w:before="60"/>
      </w:pPr>
      <w:r>
        <w:rPr>
          <w:rFonts w:ascii="Arial" w:cs="Arial" w:eastAsia="Arial" w:hAnsi="Arial"/>
          <w:sz w:val="22"/>
          <w:szCs w:val="22"/>
        </w:rPr>
        <w:t xml:space="preserve">Une validation croisée temporelle (TimeSeriesSplit) est obligatoire pour éviter le data leakage</w:t>
      </w:r>
    </w:p>
    <w:p>
      <w:pPr>
        <w:pStyle w:val="ListParagraph"/>
        <w:numPr>
          <w:ilvl w:val="0"/>
          <w:numId w:val="2"/>
        </w:numPr>
        <w:spacing w:after="60" w:before="60"/>
      </w:pPr>
      <w:r>
        <w:rPr>
          <w:rFonts w:ascii="Arial" w:cs="Arial" w:eastAsia="Arial" w:hAnsi="Arial"/>
          <w:sz w:val="22"/>
          <w:szCs w:val="22"/>
        </w:rPr>
        <w:t xml:space="preserve">Le déploiement via Streamlit permet une mise en production rapide sans infrastructure lourde</w:t>
      </w:r>
    </w:p>
    <w:p>
      <w:pPr>
        <w:spacing w:after="0" w:before="120"/>
      </w:pPr>
      <w:r>
        <w:t xml:space="preserve"/>
      </w:r>
    </w:p>
    <w:p>
      <w:pPr>
        <w:spacing w:after="80" w:before="80"/>
      </w:pPr>
      <w:r>
        <w:rPr>
          <w:rFonts w:ascii="Arial" w:cs="Arial" w:eastAsia="Arial" w:hAnsi="Arial"/>
          <w:sz w:val="22"/>
          <w:szCs w:val="22"/>
        </w:rPr>
        <w:t xml:space="preserve">Les prochaines étapes consistent à collecter des données réelles de l'équipement cible, affiner le modèle sur ce contexte spécifique, et mettre en place un pipeline de réentraînement continu pour maintenir les performances dans le temps.</w:t>
      </w:r>
    </w:p>
    <w:p>
      <w:pPr>
        <w:spacing w:after="0" w:before="240"/>
      </w:pPr>
      <w:r>
        <w:t xml:space="preserve"/>
      </w:r>
    </w:p>
    <w:p>
      <w:pPr>
        <w:pBdr>
          <w:bottom w:val="single" w:color="2E75B6" w:sz="6" w:space="1"/>
        </w:pBdr>
        <w:spacing w:after="160" w:before="160"/>
      </w:pPr>
      <w:r>
        <w:t xml:space="preserve"/>
      </w:r>
    </w:p>
    <w:p>
      <w:pPr>
        <w:spacing w:after="40" w:before="120"/>
        <w:jc w:val="center"/>
      </w:pPr>
      <w:r>
        <w:rPr>
          <w:rFonts w:ascii="Arial" w:cs="Arial" w:eastAsia="Arial" w:hAnsi="Arial"/>
          <w:i/>
          <w:iCs/>
          <w:color w:val="595959"/>
          <w:sz w:val="18"/>
          <w:szCs w:val="18"/>
        </w:rPr>
        <w:t xml:space="preserve">Rapport généré avec Claude — Anthropic | Mai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Rapport Technique — Maintenance Prédictive par ML</w:t>
    </w:r>
    <w:r>
      <w:rPr>
        <w:rFonts w:ascii="Arial" w:cs="Arial" w:eastAsia="Arial" w:hAnsi="Arial"/>
        <w:color w:val="595959"/>
        <w:sz w:val="18"/>
        <w:szCs w:val="18"/>
      </w:rPr>
      <w:t xml:space="preserve">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2026-05-11T19:16:17.705Z</dcterms:created>
  <dcterms:modified xsi:type="dcterms:W3CDTF">2026-05-11T19:16:17.705Z</dcterms:modified>
</cp:coreProperties>
</file>

<file path=docProps/custom.xml><?xml version="1.0" encoding="utf-8"?>
<Properties xmlns="http://schemas.openxmlformats.org/officeDocument/2006/custom-properties" xmlns:vt="http://schemas.openxmlformats.org/officeDocument/2006/docPropsVTypes"/>
</file>