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374C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Yunfan Wang</w:t>
      </w:r>
    </w:p>
    <w:p w14:paraId="00000002" w14:textId="77777777" w:rsidR="0002374C" w:rsidRDefault="00000000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yunfa@umich.edu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   Phone:734-510-0052</w:t>
      </w:r>
    </w:p>
    <w:p w14:paraId="00000003" w14:textId="77777777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40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Summary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</w:t>
      </w:r>
    </w:p>
    <w:p w14:paraId="2E00D2BE" w14:textId="77777777" w:rsidR="00DF186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PhD ECE student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interested in RF and THz integrated circuit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algorithm </w:t>
      </w:r>
    </w:p>
    <w:p w14:paraId="00000004" w14:textId="05F54911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(Advisor: David Blaauw)</w:t>
      </w:r>
    </w:p>
    <w:p w14:paraId="00000005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Education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</w:p>
    <w:p w14:paraId="00000006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University of Michigan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Ann Arbor, Ph. D., Electrical and computer engineerin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</w:p>
    <w:p w14:paraId="00000007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M. S., Electronic engineering (3.8/4.0)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06/2021</w:t>
      </w:r>
    </w:p>
    <w:p w14:paraId="00000008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B. S., Physics (4.0/4.0)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9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Honors &amp; Awards                                                      </w:t>
      </w:r>
    </w:p>
    <w:p w14:paraId="0000000A" w14:textId="2797EA84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Outstanding Bachelors Thesis Award of Tsinghua University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B" w14:textId="1D70E869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Outstanding Graduates of Tsinghua Universit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                               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C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Special Prize of University Students Physics Competition in China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06/2015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</w:t>
      </w:r>
    </w:p>
    <w:p w14:paraId="0000000D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National Scholarship of China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09/2015</w:t>
      </w:r>
    </w:p>
    <w:p w14:paraId="0000000E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Work Experiences                                                     </w:t>
      </w:r>
    </w:p>
    <w:p w14:paraId="0000000F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Graduate Student Research Assistant (GSRA), University of Michigan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</w:p>
    <w:p w14:paraId="00000010" w14:textId="77777777" w:rsidR="0002374C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Michigan Integrated Circuits Laboratory (MICL) (Advisor: David Blaauw)</w:t>
      </w:r>
    </w:p>
    <w:p w14:paraId="00000011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Teaching assistant (TA), Tsinghua University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09/2020–02/2021</w:t>
      </w:r>
    </w:p>
    <w:p w14:paraId="00000012" w14:textId="6C4F8391" w:rsidR="0002374C" w:rsidRDefault="006B4C3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Student intern, University of California,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SanDeigo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(Advisor: Peter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Asbeck)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07/2017–09/2017</w:t>
      </w:r>
    </w:p>
    <w:p w14:paraId="00000013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 (RA), Tsinghua University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07/2016–07/2021</w:t>
      </w:r>
    </w:p>
    <w:p w14:paraId="00000014" w14:textId="77777777" w:rsidR="0002374C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Intelligent Microwave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Ciruit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System Lab (IMCS) (Advisor: Wenhua Chen)</w:t>
      </w:r>
    </w:p>
    <w:p w14:paraId="00000015" w14:textId="235FEC4F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Publications                                                            </w:t>
      </w:r>
    </w:p>
    <w:p w14:paraId="00000016" w14:textId="70798932" w:rsidR="0002374C" w:rsidRDefault="00000000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[1]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highlight w:val="white"/>
        </w:rPr>
        <w:t>Y. Wang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  <w:highlight w:val="white"/>
        </w:rPr>
        <w:t>et al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., “Global Localization of Energy-Constrained Miniature RF Emitters using Low Earth Orbit Satellites,”. In The 21st ACM Conference on Embedded Networked Sensor Systems (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SenSys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’23), November 12–17, 2023, Istanbul,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Turkiye</w:t>
      </w:r>
      <w:proofErr w:type="spellEnd"/>
      <w:r w:rsidR="00EB67ED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</w:t>
      </w:r>
    </w:p>
    <w:p w14:paraId="3CB58030" w14:textId="2E1878A9" w:rsidR="00EB67ED" w:rsidRDefault="00EB67ED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hAnsi="Times New Roman" w:cs="Times New Roman"/>
          <w:color w:val="333333"/>
          <w:sz w:val="20"/>
          <w:szCs w:val="20"/>
          <w:highlight w:val="white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highlight w:val="white"/>
        </w:rPr>
        <w:t>[</w:t>
      </w:r>
      <w:r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2]</w:t>
      </w:r>
      <w:r w:rsidR="00964EE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>Chien-Wei Tseng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Zhen Feng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Zichen Fan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EB67ED">
        <w:rPr>
          <w:rFonts w:ascii="Times New Roman" w:hAnsi="Times New Roman" w:cs="Times New Roman"/>
          <w:color w:val="333333"/>
          <w:sz w:val="20"/>
          <w:szCs w:val="20"/>
        </w:rPr>
        <w:t>Hyochan</w:t>
      </w:r>
      <w:proofErr w:type="spellEnd"/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An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EB67ED">
        <w:rPr>
          <w:rFonts w:ascii="Times New Roman" w:hAnsi="Times New Roman" w:cs="Times New Roman"/>
          <w:b/>
          <w:bCs/>
          <w:color w:val="333333"/>
          <w:sz w:val="20"/>
          <w:szCs w:val="20"/>
        </w:rPr>
        <w:t>Yunfan Wang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>Hun-Seok Kim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</w:rPr>
        <w:t xml:space="preserve"> David Blaauw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</w:t>
      </w:r>
      <w:r w:rsidR="00C01DAB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“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A Reconfigurable Analog FIR Filter Achieving −70dB Rejection with Sharp Transition for Narrowband Receivers,</w:t>
      </w:r>
      <w:r w:rsidR="00C01DAB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” </w:t>
      </w:r>
      <w:r w:rsidRPr="00EB67ED">
        <w:rPr>
          <w:rFonts w:ascii="Times New Roman" w:hAnsi="Times New Roman" w:cs="Times New Roman"/>
          <w:i/>
          <w:iCs/>
          <w:color w:val="333333"/>
          <w:sz w:val="20"/>
          <w:szCs w:val="20"/>
          <w:highlight w:val="white"/>
        </w:rPr>
        <w:t>2023 IEEE Symposium on VLSI Technology and Circuits (VLSI Technology and Circuits)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, Kyoto, Japan, 2023, pp. 1-2</w:t>
      </w:r>
      <w:r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.</w:t>
      </w:r>
    </w:p>
    <w:p w14:paraId="33C7ACD0" w14:textId="273EDB73" w:rsidR="00EB67ED" w:rsidRPr="00EB67ED" w:rsidRDefault="00EB67ED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highlight w:val="white"/>
        </w:rPr>
        <w:t>[</w:t>
      </w:r>
      <w:r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3]</w:t>
      </w:r>
      <w:r w:rsidRPr="00EB67E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S. Li, W. Chen, X. Li and </w:t>
      </w:r>
      <w:r w:rsidRPr="00EB67ED">
        <w:rPr>
          <w:rFonts w:ascii="Times New Roman" w:hAnsi="Times New Roman" w:cs="Times New Roman"/>
          <w:b/>
          <w:bCs/>
          <w:color w:val="333333"/>
          <w:sz w:val="20"/>
          <w:szCs w:val="20"/>
          <w:highlight w:val="white"/>
        </w:rPr>
        <w:t>Y. Wang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, </w:t>
      </w:r>
      <w:r w:rsidR="00C01DAB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“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A 5.1 dBm 127–162 GHz Frequency </w:t>
      </w:r>
      <w:proofErr w:type="spellStart"/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Sextupler</w:t>
      </w:r>
      <w:proofErr w:type="spellEnd"/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with Broadband Compensated Transformer-Based Baluns in 22nm FD-SOI CMOS,</w:t>
      </w:r>
      <w:r w:rsidR="00C01DAB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”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 </w:t>
      </w:r>
      <w:r w:rsidRPr="00EB67ED">
        <w:rPr>
          <w:rFonts w:ascii="Times New Roman" w:hAnsi="Times New Roman" w:cs="Times New Roman"/>
          <w:i/>
          <w:iCs/>
          <w:color w:val="333333"/>
          <w:sz w:val="20"/>
          <w:szCs w:val="20"/>
          <w:highlight w:val="white"/>
        </w:rPr>
        <w:t>2022 IEEE Radio Frequency Integrated Circuits Symposium (RFIC)</w:t>
      </w:r>
      <w:r w:rsidRPr="00EB67ED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, Denver, CO, USA, 2022, pp. 315-318</w:t>
      </w:r>
      <w:r>
        <w:rPr>
          <w:rFonts w:ascii="Times New Roman" w:hAnsi="Times New Roman" w:cs="Times New Roman"/>
          <w:color w:val="333333"/>
          <w:sz w:val="20"/>
          <w:szCs w:val="20"/>
        </w:rPr>
        <w:t>.</w:t>
      </w:r>
    </w:p>
    <w:p w14:paraId="00000017" w14:textId="2142895C" w:rsidR="0002374C" w:rsidRDefault="00000000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bookmarkStart w:id="1" w:name="_heading=h.gooy94fq0yej" w:colFirst="0" w:colLast="0"/>
      <w:bookmarkEnd w:id="1"/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[</w:t>
      </w:r>
      <w:r w:rsidR="00EB67ED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]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highlight w:val="white"/>
        </w:rPr>
        <w:t xml:space="preserve"> Y. Wang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  <w:highlight w:val="white"/>
        </w:rPr>
        <w:t>et al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., “Highly Efficient Terahertz Beam-Steerable Integrated Radiator Based on Tunable Boundary Conditions,”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J. Solid-State Circuits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vol. 57, no. 5, pp. 1314-1331, May</w:t>
      </w:r>
      <w:r w:rsidR="00EB67ED">
        <w:rPr>
          <w:rFonts w:ascii="SimSun" w:eastAsia="SimSun" w:hAnsi="SimSun" w:cs="SimSun"/>
          <w:color w:val="333333"/>
          <w:sz w:val="20"/>
          <w:szCs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2022.</w:t>
      </w:r>
    </w:p>
    <w:p w14:paraId="6CB140D0" w14:textId="55F4E216" w:rsidR="00EB67ED" w:rsidRPr="00EB67ED" w:rsidRDefault="00000000" w:rsidP="00EB67ED">
      <w:pPr>
        <w:widowControl/>
        <w:spacing w:afterLines="5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X. Li, W. Chen, S. Li,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F. Huang, X. Yi, R. Han, and Z. Feng, “A high-efficiency 142-182-GHz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BiCMOS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power amplifier with broadband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slotline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-based power combining technique”,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IEEE J. Solid-State Circuits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vol. 57, no. 2, pp. 371-384, Feb. 2022.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9" w14:textId="3ED23B95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X. Li, J. Chen, L. Chen, and S. Li, ”300-335 GHz highly efficient beam steerable radiator based on tunable boundary conditions”,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Atlanta, GA, USA, Jun. 2021.</w:t>
      </w:r>
    </w:p>
    <w:p w14:paraId="0000001A" w14:textId="3B863BF1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X. Li, S. Li, and P. Zhou, “305-325 GHz non-reciprocal isolator based on peak-control gain-boosting magnetless nonreciprocal metamaterials”,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Atlanta, GA, USA, Jun. 2021.</w:t>
      </w:r>
    </w:p>
    <w:p w14:paraId="0000001B" w14:textId="1A0D2CD1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X. Li, W. Chen, S. Li,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F. Huang, X. Yi, R. Han, and Z. Feng, “A high-efficiency 142-182-GHz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power amplifier with broadband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slotline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-based power combining technique”,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J. Solid-State Circuits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early access, 2021.</w:t>
      </w:r>
    </w:p>
    <w:p w14:paraId="0000001C" w14:textId="0466A133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W. Chen, and X. Li, “A 210-GHz magnetless nonreciprocal isolator in 130-nm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resistor-free unidirectional ring resonators”,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IEEE Micro. Wireless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Compon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Lett.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vol. 30, pp.524427, 2020.</w:t>
      </w:r>
    </w:p>
    <w:p w14:paraId="0000001D" w14:textId="213EB3EF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Qiao,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et al. “Multifunctional and high-performance electronic skin based on silver nanowires bridging graphene”, Carbon, vol. 156, pp.253-260, 2020.</w:t>
      </w:r>
    </w:p>
    <w:p w14:paraId="0000001E" w14:textId="1EA7DDC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X. Li, W. Chen,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Z. Feng, “A 160 GHz high output power and high efficiency power amplifier in a 130-nm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Technology”,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Los Angeles, CA, USA, Jun. 2020.</w:t>
      </w:r>
    </w:p>
    <w:p w14:paraId="0000001F" w14:textId="2F556A73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and X. Chen, “Highly linear and magnetless isolator based on weakly-coupled nonreciprocal metamaterials”,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IEEE Trans.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Microw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Theory and Techn.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vol. 67, no. 11, 2019.</w:t>
      </w:r>
    </w:p>
    <w:p w14:paraId="00000020" w14:textId="3C0973FE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X. Li, W. Chen,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Z. Feng, “A 180 GHz high-gain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power amplifier in a 130nm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Electronics letters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2019.</w:t>
      </w:r>
    </w:p>
    <w:p w14:paraId="00000021" w14:textId="75483B15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Wei, Y. Qiao, C. Jiang,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F. Wang, M. Li, and et al, “A wearable skin-like ultra-sensitive artificial graphene throat”,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ACS Nano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vol.13, no.8, pp. 8639-8647, 2019. </w:t>
      </w:r>
    </w:p>
    <w:p w14:paraId="00000022" w14:textId="4503F329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Qiao,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He Tian, M. Li, et. al, “Multilayer graphene epidermal electronic skin”,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ACS nano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vol. 12, no. 9, pp. 8839-8846, 2018.</w:t>
      </w:r>
    </w:p>
    <w:p w14:paraId="00000023" w14:textId="27CBAB6C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EB67ED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Y. Wang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W. Chen. “A novel design method of RF lens for long-range wireless power transmission,” I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EEE antenna and wireless propagate.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lett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vol. 16, pp. 3159-3162, 2017. </w:t>
      </w:r>
    </w:p>
    <w:sectPr w:rsidR="0002374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2D93" w14:textId="77777777" w:rsidR="004965BF" w:rsidRDefault="004965BF">
      <w:r>
        <w:separator/>
      </w:r>
    </w:p>
  </w:endnote>
  <w:endnote w:type="continuationSeparator" w:id="0">
    <w:p w14:paraId="49679E29" w14:textId="77777777" w:rsidR="004965BF" w:rsidRDefault="0049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02374C" w:rsidRDefault="000237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1F3864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060F" w14:textId="77777777" w:rsidR="004965BF" w:rsidRDefault="004965BF">
      <w:r>
        <w:separator/>
      </w:r>
    </w:p>
  </w:footnote>
  <w:footnote w:type="continuationSeparator" w:id="0">
    <w:p w14:paraId="07F9098B" w14:textId="77777777" w:rsidR="004965BF" w:rsidRDefault="0049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02374C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b/>
        <w:color w:val="002060"/>
        <w:sz w:val="32"/>
        <w:szCs w:val="32"/>
      </w:rPr>
    </w:pPr>
    <w:r>
      <w:rPr>
        <w:rFonts w:ascii="Times New Roman" w:eastAsia="Times New Roman" w:hAnsi="Times New Roman" w:cs="Times New Roman"/>
        <w:b/>
        <w:color w:val="002060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73C"/>
    <w:multiLevelType w:val="multilevel"/>
    <w:tmpl w:val="BC42B7B6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D1822"/>
    <w:multiLevelType w:val="multilevel"/>
    <w:tmpl w:val="F0381D02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FC9"/>
    <w:multiLevelType w:val="multilevel"/>
    <w:tmpl w:val="80223BCC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04229D"/>
    <w:multiLevelType w:val="multilevel"/>
    <w:tmpl w:val="1EAAAC98"/>
    <w:lvl w:ilvl="0">
      <w:start w:val="1"/>
      <w:numFmt w:val="bullet"/>
      <w:lvlText w:val="●"/>
      <w:lvlJc w:val="left"/>
      <w:pPr>
        <w:ind w:left="8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78F3"/>
    <w:multiLevelType w:val="multilevel"/>
    <w:tmpl w:val="A97A610E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num w:numId="1" w16cid:durableId="1501383472">
    <w:abstractNumId w:val="4"/>
  </w:num>
  <w:num w:numId="2" w16cid:durableId="697899968">
    <w:abstractNumId w:val="3"/>
  </w:num>
  <w:num w:numId="3" w16cid:durableId="797838423">
    <w:abstractNumId w:val="2"/>
  </w:num>
  <w:num w:numId="4" w16cid:durableId="706687570">
    <w:abstractNumId w:val="0"/>
  </w:num>
  <w:num w:numId="5" w16cid:durableId="99811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4C"/>
    <w:rsid w:val="0002374C"/>
    <w:rsid w:val="004965BF"/>
    <w:rsid w:val="00627AB6"/>
    <w:rsid w:val="006B4C38"/>
    <w:rsid w:val="00964EEF"/>
    <w:rsid w:val="00AC5E13"/>
    <w:rsid w:val="00C01DAB"/>
    <w:rsid w:val="00DF1866"/>
    <w:rsid w:val="00E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E8EB"/>
  <w15:docId w15:val="{858D8157-E503-4D36-9DE6-1728C43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D54FF"/>
    <w:rPr>
      <w:color w:val="0563C1" w:themeColor="hyperlink"/>
      <w:u w:val="single"/>
    </w:rPr>
  </w:style>
  <w:style w:type="paragraph" w:customStyle="1" w:styleId="TableTitle">
    <w:name w:val="Table Title"/>
    <w:basedOn w:val="Normal"/>
    <w:rsid w:val="002D54FF"/>
    <w:pPr>
      <w:widowControl/>
      <w:jc w:val="center"/>
    </w:pPr>
    <w:rPr>
      <w:rFonts w:ascii="Times New Roman" w:hAnsi="Times New Roman" w:cs="Times New Roman"/>
      <w:smallCap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79FE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9379F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A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AA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79"/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B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f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cZuwc4DSNToKjnUqhvm3baFPZQ==">AMUW2mWSUDwtrwgvQmIrxO0V8A5BpIQ3c1i6Ff3I3jALj0707ofJlvwgiNRqLufXFh3cC9TjV/DHdZtzJVLWcKJgVTWpF3R1ckJp5v3+Xi5VpcVg1cfu1r8f9U32I9VIHxmYU2PRUnQangZWuBZp/s1RI2NhK/qsqA==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Frank</dc:creator>
  <cp:lastModifiedBy>Frank wang</cp:lastModifiedBy>
  <cp:revision>8</cp:revision>
  <cp:lastPrinted>2023-11-10T16:22:00Z</cp:lastPrinted>
  <dcterms:created xsi:type="dcterms:W3CDTF">2021-09-16T19:58:00Z</dcterms:created>
  <dcterms:modified xsi:type="dcterms:W3CDTF">2023-11-10T16:25:00Z</dcterms:modified>
</cp:coreProperties>
</file>