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B2C5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画面控件批量绑点功能</w:t>
      </w:r>
    </w:p>
    <w:p w14:paraId="711A808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这个配电系统的总览是这样</w:t>
      </w:r>
    </w:p>
    <w:p w14:paraId="47735115">
      <w:pPr>
        <w:numPr>
          <w:numId w:val="0"/>
        </w:numPr>
      </w:pPr>
      <w:r>
        <w:drawing>
          <wp:inline distT="0" distB="0" distL="114300" distR="114300">
            <wp:extent cx="5266690" cy="289877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DD4B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我们当前是树形结构的，所有的设备全部在这个结构内</w:t>
      </w:r>
    </w:p>
    <w:p w14:paraId="6E91C8E0">
      <w:pPr>
        <w:numPr>
          <w:numId w:val="0"/>
        </w:numPr>
      </w:pPr>
      <w:r>
        <w:drawing>
          <wp:inline distT="0" distB="0" distL="114300" distR="114300">
            <wp:extent cx="5261610" cy="2912745"/>
            <wp:effectExtent l="0" t="0" r="1143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BD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现在想实现按楼层分配设备，每层布置当层设备的标签，鼠标放到标签上显示详细数据</w:t>
      </w:r>
    </w:p>
    <w:p w14:paraId="402E6530">
      <w:pPr>
        <w:numPr>
          <w:numId w:val="0"/>
        </w:numPr>
      </w:pPr>
      <w:r>
        <w:drawing>
          <wp:inline distT="0" distB="0" distL="114300" distR="114300">
            <wp:extent cx="5266690" cy="2613025"/>
            <wp:effectExtent l="0" t="0" r="635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9653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鼠标移开隐藏</w:t>
      </w:r>
    </w:p>
    <w:p w14:paraId="0566109E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613025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870D21"/>
    <w:multiLevelType w:val="singleLevel"/>
    <w:tmpl w:val="3B870D2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64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2026-06-12T10:14:53Z</dcterms:created>
  <dc:creator>庞云泽</dc:creator>
  <cp:lastModifiedBy>虔诚ζ信仰</cp:lastModifiedBy>
  <dcterms:modified xsi:type="dcterms:W3CDTF">2026-06-12T10:21:00Z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23075698224546D8881E9F7A978C7EE0_12</vt:lpwstr>
  </property>
</Properties>
</file>