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DC3DB">
      <w:pPr>
        <w:pStyle w:val="38"/>
        <w:spacing w:before="156" w:after="156" w:afterLines="50" w:line="360" w:lineRule="auto"/>
        <w:rPr>
          <w:rFonts w:hint="eastAsia"/>
          <w:sz w:val="36"/>
          <w:szCs w:val="36"/>
        </w:rPr>
      </w:pPr>
      <w:bookmarkStart w:id="1" w:name="_GoBack"/>
      <w:bookmarkEnd w:id="1"/>
      <w:r>
        <w:rPr>
          <w:rFonts w:hint="eastAsia"/>
          <w:sz w:val="36"/>
          <w:szCs w:val="36"/>
        </w:rPr>
        <w:t>漏洞修复情况记录表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 w14:paraId="2DB1221B">
            <w:pPr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无需重置密码的任意用户登陆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 w14:paraId="3A5150DD"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/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 w14:paraId="1F0E30FD">
            <w:pPr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159.226</w:t>
            </w:r>
            <w:r>
              <w:rPr>
                <w:rFonts w:hint="eastAsia"/>
                <w:kern w:val="0"/>
                <w:sz w:val="20"/>
                <w:szCs w:val="21"/>
              </w:rPr>
              <w:t>.*.*</w:t>
            </w:r>
            <w:r>
              <w:rPr>
                <w:kern w:val="0"/>
                <w:sz w:val="20"/>
                <w:szCs w:val="21"/>
              </w:rPr>
              <w:t xml:space="preserve"> 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 w14:paraId="61FF58A4"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如：</w:t>
            </w:r>
            <w:r>
              <w:rPr>
                <w:kern w:val="0"/>
                <w:sz w:val="20"/>
                <w:szCs w:val="21"/>
              </w:rPr>
              <w:t>找回密码流程（验证码验证后JWT返回及SSO ticket请求）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 w14:paraId="32CFF173"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****</w:t>
            </w:r>
            <w:r>
              <w:rPr>
                <w:kern w:val="0"/>
                <w:sz w:val="20"/>
                <w:szCs w:val="21"/>
              </w:rPr>
              <w:t>系统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 w14:paraId="75EB7AC0">
            <w:pPr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color w:val="FF0000"/>
                <w:kern w:val="0"/>
                <w:sz w:val="20"/>
                <w:szCs w:val="21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 w14:paraId="6A2E6A3D">
            <w:pPr>
              <w:jc w:val="left"/>
              <w:rPr>
                <w:kern w:val="0"/>
                <w:sz w:val="20"/>
                <w:szCs w:val="21"/>
              </w:rPr>
            </w:pP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 w14:paraId="19690F1C">
            <w:pPr>
              <w:jc w:val="left"/>
              <w:rPr>
                <w:kern w:val="0"/>
                <w:sz w:val="20"/>
                <w:szCs w:val="21"/>
              </w:rPr>
            </w:pP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 w14:paraId="58C6B54E">
            <w:pPr>
              <w:jc w:val="left"/>
              <w:rPr>
                <w:kern w:val="0"/>
                <w:sz w:val="20"/>
                <w:szCs w:val="21"/>
              </w:rPr>
            </w:pP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 w14:paraId="523118A6">
            <w:pPr>
              <w:jc w:val="left"/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 w14:paraId="245D784C">
            <w:pPr>
              <w:jc w:val="left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kern w:val="0"/>
                <w:sz w:val="20"/>
                <w:szCs w:val="20"/>
                <w14:ligatures w14:val="none"/>
              </w:rPr>
              <w:t>如：东软</w:t>
            </w:r>
            <w:r>
              <w:rPr>
                <w:kern w:val="0"/>
                <w:sz w:val="20"/>
                <w:szCs w:val="20"/>
                <w14:ligatures w14:val="none"/>
              </w:rPr>
              <w:t>(具体负责修复的技术团队)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 w14:paraId="3600EDC8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cs="Segoe UI"/>
                <w:color w:val="0F1115"/>
                <w:kern w:val="0"/>
                <w:sz w:val="23"/>
                <w:szCs w:val="23"/>
              </w:rPr>
              <w:t>(厂商或研发团队指定的修复接口人)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 w14:paraId="14B8D1C8">
            <w:pPr>
              <w:jc w:val="left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kern w:val="0"/>
                <w:sz w:val="20"/>
                <w:szCs w:val="20"/>
                <w14:ligatures w14:val="none"/>
              </w:rPr>
              <w:t>(由修复负责人填写，需具体、可验证)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 w14:paraId="0CBF5376">
            <w:pPr>
              <w:jc w:val="left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kern w:val="0"/>
                <w:sz w:val="20"/>
                <w:szCs w:val="20"/>
                <w14:ligatures w14:val="none"/>
              </w:rPr>
              <w:t>UserController.java</w:t>
            </w:r>
            <w:r>
              <w:rPr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kern w:val="0"/>
                <w:sz w:val="20"/>
                <w:szCs w:val="20"/>
                <w14:ligatures w14:val="none"/>
              </w:rPr>
              <w:t>PasswordService.java</w:t>
            </w:r>
            <w:r>
              <w:rPr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kern w:val="0"/>
                <w:sz w:val="20"/>
                <w:szCs w:val="20"/>
                <w14:ligatures w14:val="none"/>
              </w:rPr>
              <w:t>security-config.xml</w:t>
            </w:r>
            <w:r>
              <w:rPr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kern w:val="0"/>
                <w:sz w:val="20"/>
                <w:szCs w:val="20"/>
                <w14:ligatures w14:val="none"/>
              </w:rPr>
              <w:t>(由</w:t>
            </w:r>
            <w:r>
              <w:rPr>
                <w:b/>
                <w:bCs/>
                <w:kern w:val="0"/>
                <w:sz w:val="20"/>
                <w:szCs w:val="20"/>
                <w14:ligatures w14:val="none"/>
              </w:rPr>
              <w:t>修复负责人</w:t>
            </w:r>
            <w:r>
              <w:rPr>
                <w:kern w:val="0"/>
                <w:sz w:val="20"/>
                <w:szCs w:val="20"/>
                <w14:ligatures w14:val="none"/>
              </w:rPr>
              <w:t>填写，便于追溯)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 w14:paraId="1E1F55EB">
            <w:pPr>
              <w:jc w:val="left"/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 w14:paraId="39ADB617">
            <w:pPr>
              <w:jc w:val="left"/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 w14:paraId="5FC0566B">
            <w:pPr>
              <w:jc w:val="left"/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 w14:paraId="3D8A90F0">
            <w:pPr>
              <w:jc w:val="left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kern w:val="0"/>
                <w:sz w:val="20"/>
                <w:szCs w:val="20"/>
                <w14:ligatures w14:val="none"/>
              </w:rPr>
              <w:t>(由</w:t>
            </w:r>
            <w:r>
              <w:rPr>
                <w:b/>
                <w:bCs/>
                <w:kern w:val="0"/>
                <w:sz w:val="20"/>
                <w:szCs w:val="20"/>
                <w14:ligatures w14:val="none"/>
              </w:rPr>
              <w:t>修复负责人</w:t>
            </w:r>
            <w:r>
              <w:rPr>
                <w:kern w:val="0"/>
                <w:sz w:val="20"/>
                <w:szCs w:val="20"/>
                <w14:ligatures w14:val="none"/>
              </w:rPr>
              <w:t>填写并签名)</w:t>
            </w:r>
            <w:r>
              <w:rPr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hint="eastAsia"/>
                <w:kern w:val="0"/>
                <w:sz w:val="20"/>
                <w:szCs w:val="20"/>
                <w14:ligatures w14:val="none"/>
              </w:rPr>
              <w:t>如：</w:t>
            </w:r>
          </w:p>
          <w:p w14:paraId="2C862F91">
            <w:pPr>
              <w:jc w:val="left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kern w:val="0"/>
                <w:sz w:val="20"/>
                <w:szCs w:val="20"/>
                <w14:ligatures w14:val="none"/>
              </w:rPr>
              <w:t>我方已按照修复方案完成代码修改，并在测试环境进行了以下测试：</w:t>
            </w:r>
          </w:p>
          <w:p w14:paraId="32DB8F17">
            <w:pPr>
              <w:jc w:val="left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kern w:val="0"/>
                <w:sz w:val="20"/>
                <w:szCs w:val="20"/>
                <w14:ligatures w14:val="none"/>
              </w:rPr>
              <w:t>1. 模拟重放攻击，确认旧密码修改请求已无法重用。</w:t>
            </w:r>
          </w:p>
          <w:p w14:paraId="2C0D2EC9">
            <w:pPr>
              <w:jc w:val="left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kern w:val="0"/>
                <w:sz w:val="20"/>
                <w:szCs w:val="20"/>
                <w14:ligatures w14:val="none"/>
              </w:rPr>
              <w:t>2. 确认密码修改后，原会话访问其他接口均返回“未授权”。</w:t>
            </w:r>
          </w:p>
          <w:p w14:paraId="0F6EF9A1">
            <w:pPr>
              <w:jc w:val="left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kern w:val="0"/>
                <w:sz w:val="20"/>
                <w:szCs w:val="20"/>
                <w14:ligatures w14:val="none"/>
              </w:rPr>
              <w:t>3. 验证一次性令牌机制正常工作。测试通过，申请上线。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 w14:paraId="7B75591A">
            <w:pPr>
              <w:jc w:val="left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Symbol" w:hAnsi="Segoe UI Symbol" w:cs="Segoe UI Symbol"/>
                <w:kern w:val="0"/>
                <w:sz w:val="20"/>
                <w:szCs w:val="20"/>
                <w14:ligatures w14:val="none"/>
              </w:rPr>
              <w:t>☑</w:t>
            </w:r>
            <w:r>
              <w:rPr>
                <w:kern w:val="0"/>
                <w:sz w:val="20"/>
                <w:szCs w:val="20"/>
                <w14:ligatures w14:val="none"/>
              </w:rPr>
              <w:t xml:space="preserve"> 已修复，漏洞不可复现</w:t>
            </w:r>
            <w:r>
              <w:rPr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ascii="Segoe UI Symbol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>
              <w:rPr>
                <w:kern w:val="0"/>
                <w:sz w:val="20"/>
                <w:szCs w:val="20"/>
                <w14:ligatures w14:val="none"/>
              </w:rPr>
              <w:t xml:space="preserve"> 修复不彻底，存在新问题</w:t>
            </w:r>
          </w:p>
          <w:p w14:paraId="02982C98">
            <w:pPr>
              <w:jc w:val="left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kern w:val="0"/>
                <w:sz w:val="20"/>
                <w:szCs w:val="20"/>
                <w14:ligatures w14:val="none"/>
              </w:rPr>
              <w:t>说明：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 w14:paraId="28DC7746">
            <w:pPr>
              <w:jc w:val="left"/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 w14:paraId="52CACE9F">
            <w:pPr>
              <w:jc w:val="left"/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 w14:paraId="54A01B20">
            <w:pPr>
              <w:jc w:val="left"/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 w14:paraId="7FD730A8">
            <w:pPr>
              <w:jc w:val="left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 Symbol" w:hAnsi="Segoe UI Symbol" w:cs="Segoe UI Symbol"/>
                <w:kern w:val="0"/>
                <w:sz w:val="20"/>
                <w:szCs w:val="20"/>
                <w14:ligatures w14:val="none"/>
              </w:rPr>
              <w:t>☑</w:t>
            </w:r>
            <w:r>
              <w:rPr>
                <w:kern w:val="0"/>
                <w:sz w:val="20"/>
                <w:szCs w:val="20"/>
                <w14:ligatures w14:val="none"/>
              </w:rPr>
              <w:t xml:space="preserve"> 同意闭环</w:t>
            </w:r>
            <w:r>
              <w:rPr>
                <w:kern w:val="0"/>
                <w:sz w:val="20"/>
                <w:szCs w:val="20"/>
                <w14:ligatures w14:val="none"/>
              </w:rPr>
              <w:br w:type="textWrapping"/>
            </w:r>
            <w:r>
              <w:rPr>
                <w:rFonts w:ascii="Segoe UI Symbol" w:hAnsi="Segoe UI Symbol" w:cs="Segoe UI Symbol"/>
                <w:kern w:val="0"/>
                <w:sz w:val="20"/>
                <w:szCs w:val="20"/>
                <w14:ligatures w14:val="none"/>
              </w:rPr>
              <w:t>☐</w:t>
            </w:r>
            <w:r>
              <w:rPr>
                <w:kern w:val="0"/>
                <w:sz w:val="20"/>
                <w:szCs w:val="20"/>
                <w14:ligatures w14:val="none"/>
              </w:rPr>
              <w:t xml:space="preserve">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 w14:paraId="3BFC744B">
            <w:pPr>
              <w:jc w:val="left"/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bookmarkEnd w:id="0"/>
    </w:tbl>
    <w:p w14:paraId="78BE5DC1">
      <w:pPr>
        <w:widowControl/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</w:p>
    <w:p w14:paraId="6EDD4656">
      <w:pPr>
        <w:widowControl/>
        <w:jc w:val="left"/>
        <w:rPr>
          <w:rFonts w:hint="eastAsia" w:ascii="宋体" w:hAnsi="宋体" w:eastAsia="宋体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85209770"/>
      <w:docPartObj>
        <w:docPartGallery w:val="AutoText"/>
      </w:docPartObj>
    </w:sdtPr>
    <w:sdtContent>
      <w:p w14:paraId="240CAB06"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15</w:t>
        </w:r>
        <w:r>
          <w:fldChar w:fldCharType="end"/>
        </w:r>
      </w:p>
    </w:sdtContent>
  </w:sdt>
  <w:p w14:paraId="1509DC66">
    <w:pPr>
      <w:pStyle w:val="11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458"/>
    <w:rsid w:val="00033630"/>
    <w:rsid w:val="00062E20"/>
    <w:rsid w:val="000A6A1E"/>
    <w:rsid w:val="000C3D19"/>
    <w:rsid w:val="000F225A"/>
    <w:rsid w:val="002E3654"/>
    <w:rsid w:val="003C5458"/>
    <w:rsid w:val="00463783"/>
    <w:rsid w:val="005C08FF"/>
    <w:rsid w:val="006B30E3"/>
    <w:rsid w:val="00751194"/>
    <w:rsid w:val="008620F7"/>
    <w:rsid w:val="00A07A4A"/>
    <w:rsid w:val="00D873C0"/>
    <w:rsid w:val="00EE2048"/>
    <w:rsid w:val="00F34CC8"/>
    <w:rsid w:val="00FD1B2B"/>
    <w:rsid w:val="4D77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8"/>
      <w:szCs w:val="48"/>
      <w14:ligatures w14:val="none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  <w14:ligatures w14:val="none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  <w14:ligatures w14:val="none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E75B6" w:themeColor="accent1" w:themeShade="BF"/>
      <w:sz w:val="28"/>
      <w:szCs w:val="28"/>
      <w14:ligatures w14:val="none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E75B6" w:themeColor="accent1" w:themeShade="BF"/>
      <w:sz w:val="24"/>
      <w:szCs w:val="24"/>
      <w14:ligatures w14:val="none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E75B6" w:themeColor="accent1" w:themeShade="BF"/>
      <w14:ligatures w14:val="none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14:ligatures w14:val="none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  <w14:ligatures w14:val="none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table" w:styleId="16">
    <w:name w:val="Table Grid"/>
    <w:basedOn w:val="15"/>
    <w:qFormat/>
    <w:uiPriority w:val="3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2E75B6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2E75B6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2E75B6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  <w14:ligatures w14:val="none"/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14:ligatures w14:val="none"/>
    </w:rPr>
  </w:style>
  <w:style w:type="character" w:customStyle="1" w:styleId="32">
    <w:name w:val="Intense Emphasis"/>
    <w:basedOn w:val="17"/>
    <w:qFormat/>
    <w:uiPriority w:val="21"/>
    <w:rPr>
      <w:i/>
      <w:iCs/>
      <w:color w:val="2E75B6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  <w14:ligatures w14:val="none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2E75B6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  <w:style w:type="paragraph" w:customStyle="1" w:styleId="38">
    <w:name w:val="表标题"/>
    <w:basedOn w:val="1"/>
    <w:link w:val="39"/>
    <w:qFormat/>
    <w:uiPriority w:val="0"/>
    <w:pPr>
      <w:spacing w:before="50" w:beforeLines="50" w:after="30" w:afterLines="30" w:line="312" w:lineRule="auto"/>
      <w:jc w:val="center"/>
    </w:pPr>
    <w:rPr>
      <w:rFonts w:ascii="Times New Roman" w:hAnsi="Times New Roman" w:eastAsia="黑体"/>
    </w:rPr>
  </w:style>
  <w:style w:type="character" w:customStyle="1" w:styleId="39">
    <w:name w:val="表标题 字符"/>
    <w:basedOn w:val="17"/>
    <w:link w:val="38"/>
    <w:qFormat/>
    <w:uiPriority w:val="0"/>
    <w:rPr>
      <w:rFonts w:ascii="Times New Roman" w:hAnsi="Times New Roman" w:eastAsia="黑体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424</Words>
  <Characters>504</Characters>
  <Lines>4</Lines>
  <Paragraphs>1</Paragraphs>
  <TotalTime>5</TotalTime>
  <ScaleCrop>false</ScaleCrop>
  <LinksUpToDate>false</LinksUpToDate>
  <CharactersWithSpaces>513</CharactersWithSpaces>
  <Application>WPS Office_12.1.0.25225_F1E327BC-269C-435d-A152-05C5408002CA</Application>
  <DocSecurity>1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2025-11-04T02:38:00Z</dcterms:created>
  <dc:creator>霖 赵</dc:creator>
  <cp:lastModifiedBy>r</cp:lastModifiedBy>
  <dcterms:modified xsi:type="dcterms:W3CDTF">2026-03-23T07:30:07Z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eyJoZGlkIjoiN2I3NjMwNDNmZjUzZDlhZjVmZjJhODU1MjYwNTJkOGUiLCJ1c2VySWQiOiI4OTE2Nzk2MDAifQ==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BAA43E459B384B8B8C6723EEB1C27032_12</vt:lpwstr>
  </property>
</Properties>
</file>