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FFFFFF" w:themeColor="background1"/>
          <w:position w:val="0"/>
          <w:sz w:val="21"/>
          <w:szCs w:val="21"/>
          <w:highlight w:val="red"/>
          <w:rFonts w:ascii="Calibri" w:eastAsia="宋体" w:hAnsi="宋体" w:hint="default"/>
        </w:rPr>
        <w:wordWrap w:val="off"/>
      </w:pPr>
      <w:r>
        <w:rPr>
          <w:color w:val="FFFFFF" w:themeColor="background1"/>
          <w:position w:val="0"/>
          <w:sz w:val="21"/>
          <w:szCs w:val="21"/>
          <w:highlight w:val="red"/>
          <w:rFonts w:ascii="Calibri" w:eastAsia="宋体" w:hAnsi="宋体" w:hint="default"/>
        </w:rPr>
        <w:t xml:space="preserve">调用原生组件，类似于’广播‘。其在不同 Android版本下存在不同兼容性问题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