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FB" w:rsidRDefault="00B167FB" w:rsidP="00B167FB">
      <w:pPr>
        <w:pStyle w:val="1"/>
        <w:jc w:val="center"/>
      </w:pPr>
      <w:r>
        <w:rPr>
          <w:rFonts w:hint="eastAsia"/>
        </w:rPr>
        <w:t>区块链对商业银行的影响</w:t>
      </w:r>
    </w:p>
    <w:p w:rsidR="00B167FB" w:rsidRDefault="00B167FB" w:rsidP="00B167FB">
      <w:pPr>
        <w:pStyle w:val="2"/>
        <w:numPr>
          <w:ilvl w:val="0"/>
          <w:numId w:val="11"/>
        </w:numPr>
      </w:pPr>
      <w:r>
        <w:rPr>
          <w:rFonts w:hint="eastAsia"/>
        </w:rPr>
        <w:t>区块链是什么？</w:t>
      </w:r>
    </w:p>
    <w:p w:rsidR="00B167FB" w:rsidRPr="00B167FB" w:rsidRDefault="00B167FB" w:rsidP="00B167FB">
      <w:pPr>
        <w:rPr>
          <w:rFonts w:hint="eastAsia"/>
        </w:rPr>
      </w:pPr>
      <w:bookmarkStart w:id="0" w:name="_GoBack"/>
      <w:bookmarkEnd w:id="0"/>
    </w:p>
    <w:p w:rsidR="00B167FB" w:rsidRDefault="00B167FB" w:rsidP="00B167FB">
      <w:pPr>
        <w:pStyle w:val="2"/>
        <w:numPr>
          <w:ilvl w:val="0"/>
          <w:numId w:val="11"/>
        </w:numPr>
      </w:pPr>
      <w:r>
        <w:rPr>
          <w:rFonts w:hint="eastAsia"/>
        </w:rPr>
        <w:t>区块链有什么用？</w:t>
      </w:r>
    </w:p>
    <w:p w:rsidR="00B167FB" w:rsidRDefault="00B167FB" w:rsidP="00B167FB">
      <w:pPr>
        <w:pStyle w:val="2"/>
        <w:numPr>
          <w:ilvl w:val="0"/>
          <w:numId w:val="11"/>
        </w:numPr>
      </w:pPr>
      <w:r>
        <w:rPr>
          <w:rFonts w:hint="eastAsia"/>
        </w:rPr>
        <w:t>区块链和商业银行有什么关系？</w:t>
      </w:r>
    </w:p>
    <w:p w:rsidR="00B167FB" w:rsidRPr="00B167FB" w:rsidRDefault="00B167FB" w:rsidP="00B167FB">
      <w:pPr>
        <w:pStyle w:val="2"/>
        <w:rPr>
          <w:rFonts w:hint="eastAsia"/>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目前，国内商业银行对区块链的应用大多处于概念探索和观望阶段。未来，随着国内商业银行对区块链技术及其前景的进一步认识，将会出现更多商业银行跨界投资、跨界联手。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前世”，是因比特币而“火”的区块链技术。麦肯锡在研究报告中指出，区块链技术被称为继蒸汽机、电力、信息和互联网科技之后，目前最有潜力触发第五轮颠覆性革命浪潮的核心技术。2015年，金融界开始意识到区块链可能带来的颠覆性效应，并“一窝蜂”地将人力、财力资源砸入其中。如今，区块链已经从一个只有IT界人士知道的新兴底层技术，快速演变成如火如荼的“新概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区块链技术应用前景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链接万物 颠覆未来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个行业从诞生到消亡需要经历萌芽期、成长期、繁荣期、衰退期，如果从这一角度来看，区块链目前正处于概念形成与个别实践的萌芽期。不同于比特币目前“灰色”的政策境遇，区块链技术的应用和开发得到了各国政府部门的支持和鼓励：英国央行已组建区块链技术团队，并考虑发行电子货币的可能性；欧洲证券及市场管理局、美国商品期货交易委员会均在其相关会议上将区块链技术的应用作为重要讨论议题；新加坡政府正在努力将自己打造成“智能国家”，新加坡资讯通讯发展局联合两家商业银行共同开发了首个票据金融方面的区块链应用，目前还在概念证明阶段；中国央行行长周小川2016年2月称，人民银行已部署了重要力量研究探讨区块链应用技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随着区块链概念升温，区块链成为热门的研究领域，更得到了风投的“垂青”。2012-2015年，全球对区块链领域的风险投资从200万美元增加至4.69</w:t>
      </w:r>
      <w:r w:rsidRPr="00B167FB">
        <w:rPr>
          <w:rFonts w:ascii="宋体" w:eastAsia="宋体" w:hAnsi="宋体" w:cs="宋体"/>
          <w:kern w:val="0"/>
          <w:sz w:val="24"/>
          <w:szCs w:val="24"/>
        </w:rPr>
        <w:lastRenderedPageBreak/>
        <w:t>亿美元，增长超过200倍，累计投资额已达10 亿美元左右。其中，生产了第一台能挖矿家用电脑的硬件生产商21 Inc，迄今累计已获得1.21亿美元的投资。风投的方向主要集中在智能合约、证券交易结算、身份证明、分布式记账、电子商务、数据API以及区块链基础设施等领域。</w:t>
      </w:r>
    </w:p>
    <w:p w:rsidR="00B167FB" w:rsidRPr="00B167FB" w:rsidRDefault="00B167FB" w:rsidP="00B167FB">
      <w:pPr>
        <w:widowControl/>
        <w:jc w:val="left"/>
        <w:rPr>
          <w:rFonts w:ascii="宋体" w:eastAsia="宋体" w:hAnsi="宋体" w:cs="宋体"/>
          <w:kern w:val="0"/>
          <w:sz w:val="24"/>
          <w:szCs w:val="24"/>
        </w:rPr>
      </w:pPr>
      <w:r w:rsidRPr="00B167FB">
        <w:rPr>
          <w:rFonts w:ascii="宋体" w:eastAsia="宋体" w:hAnsi="宋体" w:cs="宋体"/>
          <w:noProof/>
          <w:kern w:val="0"/>
          <w:sz w:val="24"/>
          <w:szCs w:val="24"/>
        </w:rPr>
        <w:drawing>
          <wp:inline distT="0" distB="0" distL="0" distR="0">
            <wp:extent cx="6096000" cy="2886075"/>
            <wp:effectExtent l="0" t="0" r="0" b="9525"/>
            <wp:docPr id="3" name="图片 3" descr="https://ss1.baidu.com/6ONXsjip0QIZ8tyhnq/it/u=2809631002,923912437&amp;fm=173&amp;s=40924F309BEA44010C51A5DE010080B2&amp;w=640&amp;h=30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809631002,923912437&amp;fm=173&amp;s=40924F309BEA44010C51A5DE010080B2&amp;w=640&amp;h=303&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886075"/>
                    </a:xfrm>
                    <a:prstGeom prst="rect">
                      <a:avLst/>
                    </a:prstGeom>
                    <a:noFill/>
                    <a:ln>
                      <a:noFill/>
                    </a:ln>
                  </pic:spPr>
                </pic:pic>
              </a:graphicData>
            </a:graphic>
          </wp:inline>
        </w:drawing>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在实际应用领域，基于区块链技术的应用实验正在加速开展。例如，摩根大通、高盛等42 家国际顶级金融机构组成了国际最大的区块链联盟R3 CEV，并与微软合作，致力于打造一个开源、通用共享账簿的区块链联盟；Linux基金会联合全球超过40家金融、科技及区块链技术团队启动超级账本项目Hyperledger，旨在构建一个企业级的开源分布式账本框架，使开发者能够根据特定行业需求打造应用平台和硬件系统；支付网络Ripple利用区块链节约了跨境货币支付42%的成本，未来可能威胁到SWIFT的地位；纳斯达克推出区块链平台Nasdaq Linq，通过此平台发股的发行者将享有数字化所有权。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透明、开源、可跟踪、去信任，这些特点使得区块链作为基础设施具有“百搭性”。可以想象，未来的区块链技术如同现在的互联网技术一样，可以在诸多行业前面贴上“区块链+”的标签。据《BLUEPRINT FOR A NEW ECONOMY》所述，未来，区块链将在三个层面有所应用：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第一个层面是“货币”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即把简单的货币变为可编程货币（programable money），构建一种全新的、更安全、更便捷的去中心化数字支付系统，例如比特币、以太币、瑞波币等。未来，数字货币面临的最大不确定性来自监管，目前，国际各界对比特币的态度不一，美国、意大利、日本、新西兰等国家对比特币持较为积极的态度，而印度尼西亚、法国、英国等国对比特币持中立或否定态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第二个层面是“合约”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即引入“智能合约”的概念，使得区块链技术的应用范围拓展至金融等领域，用区块链的程序语言来订立合同和表达逻辑，由计算机来判断合同的结果，并在区块链上自动执行合同、自动交割，把需要人工介入的合同变成完全自动化、智能无歧义的合同，用于股权、债权和产权的登记、转让，金融合约的交易、执行等，实现可编程的金融。例如，德勤目前正推广区块链在审计领域的应用，他们认为区块链技术能够保证所有财务数据的完整性、永久性和不可更改性，帮助审计师实现实时审计，提高审计效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第三个层面是“治理”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区块链应用在社会各个领域，实现去中心化、去信任化的一切交易，包括医疗、选举、司法、通信、物联网等的“区块链化”，构成一个内容丰富、形式多样的可编程社会。例如，利用区块链匿名、不可篡改的特点构建真正匿名、公正的智能投票系统，BTC公司就研发出了这种投票机，并有望将来在美国大选上使用。Factom公司利用区块链技术维护一个永久的、不可更改的、基于时间戳记录的区块链数据网络，并让人们把数据、信息、指纹等保存在分布式的比特币区块链上，据此提供公证、认证等服务。在医疗方面，区块链还将被用于对病历、基因、鉴定结果等的匿名化永久化保存。</w:t>
      </w:r>
    </w:p>
    <w:p w:rsidR="00B167FB" w:rsidRPr="00B167FB" w:rsidRDefault="00B167FB" w:rsidP="00B167FB">
      <w:pPr>
        <w:widowControl/>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我国商业银行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区块链应用涉及三大“选择题”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公开报道，目前，国内商业银行对区块链的探索和应用主要集中在互联网机构，例如阿里巴巴计划提供基于区块链技术的云服务平台等。国内商业银行明确进军区块链的仅有两家：一个是平安集团，其于2016年5月加入R3 CEV，成为加入该联盟的第一个中国企业（严格说仅有一家，平安集团属保险公司，旗下有平安银行）；另一个是民营银行上海华瑞银行，其于2016年5月与Ripple签署了战略合作协议，双方将共同运用Ripple协议，打造分布式支付清算解决方案。此外，万向区块链实验室于今年4月成立了中国分布式总账基础协议联盟，致力于共同合作研究区块链技术，开发适合中国的区块链技术底层协议。国内商业银行对区块链的投资和应用面临三大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一是应用形态的选择：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联盟链和私有链将是商业银行应用区块链的主要形式。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区块链可分为公有链、私有链、联盟链和侧链四种应用形态。公有链是任何人都可以参与到共识机制形成中的区块链组织架构，是真正的去中心化，比特币是典型的公有链。联盟链是一种多中心化系统，参与主体和确认交易的节点都预先设定，交易通过共识机制确认，R3 CEV就是典型的联盟链。私有链是一种中心化系统，由中心控制者指定可以参与的成员和进行交易验证的成员，仅对特定主体内部开放。侧链是主区块链之外的另一个区块链，锚定主区块链</w:t>
      </w:r>
      <w:r w:rsidRPr="00B167FB">
        <w:rPr>
          <w:rFonts w:ascii="宋体" w:eastAsia="宋体" w:hAnsi="宋体" w:cs="宋体"/>
          <w:kern w:val="0"/>
          <w:sz w:val="24"/>
          <w:szCs w:val="24"/>
        </w:rPr>
        <w:lastRenderedPageBreak/>
        <w:t>中的某一个节点，通过主链上强大的计算力来维护侧链的真实性。目前，商业银行由于对安全性和隐私性要求很高，将主要使用联盟链和私有链。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二是记账类型的选择：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商业银行更倾向于采用合作式记账。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记账方式分为竞争式记账和合作式记账两类，其中，竞争式记账的典型应用是比特币，各挖矿机同时竞争挖矿，这样的机制更适合非常开放的公共系统，其弊端是具有交易的不确定性，例如，在A国断网的情况下，如果A国和B国在同一时间都挖到一个比特币，那么联网之后则会造成该枚币归属权不确定的问题，从而引起争议。商业银行如若采取竞争性记账机制，可能会导致账务混乱，因此更倾向于采用合作式记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三是应用领域的选择。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目前商业银行主要围绕电子交易、商业票据、支付转账、数字货币、信息存储、内部管理等方面展开应用性实验。</w:t>
      </w:r>
    </w:p>
    <w:p w:rsidR="00B167FB" w:rsidRPr="00B167FB" w:rsidRDefault="00B167FB" w:rsidP="00B167FB">
      <w:pPr>
        <w:widowControl/>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国际大型银行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积极投身区块链研究和应用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目前，国际上一些嗅觉较为敏锐的银行已开始积极筹谋，投身区块链研究和应用大军中，以期在未来的激烈竞争中获取主动权。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策略一：抱团取暖，组建联盟。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例如，成立于2015年9月的R3 CEV吹响了银行界的区块链集结号，致力于制定银行业区块链技术开发的行业标准、探索实践用例，并建立银行业的区块链联盟。目前已有摩根大通、高盛等42家国际大型金融机构加入该联盟。其最近的一次大规模测试在今年2月，42家银行成员中有40家合作测试了由5家区块链厂商和3家云计算提供商提供的分布式分类账系统，主要是对系统性能的测试，即当满足预先存在的条件时自动执行协议，系统是否能自动完成交易，测试重点主要是商业票据交易，所有测试成果全员共享。接下来，集团计划探索其他领域，包括分布式账本的互操作性、隐私性、身份验证等。</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策略二：磨锋宝剑，等待出鞘。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成立了自己的内部区块链实验室，目前多在研发和内部测试阶段。花旗集团的创新实验室目前已开发了3条区块链，并在上面测试运行了名为“花旗币”的加密货币。瑞士联合银行（UBS）打算在伦敦设立一个技术实验室，探索区块链在金融服务中的应用。桑坦德银行成立了内部区块链试验机构，用以研究他们发现的20-25种传统商业银行能够使用区块链的场景，并在其英国分</w:t>
      </w:r>
      <w:r w:rsidRPr="00B167FB">
        <w:rPr>
          <w:rFonts w:ascii="宋体" w:eastAsia="宋体" w:hAnsi="宋体" w:cs="宋体"/>
          <w:kern w:val="0"/>
          <w:sz w:val="24"/>
          <w:szCs w:val="24"/>
        </w:rPr>
        <w:lastRenderedPageBreak/>
        <w:t>行的员工内部推广了区块链支付APP。纽约梅隆银行推出了一种供公司内部使用的员工酬劳系统BK Coins，可用于兑换礼品卡，优惠券以及津贴。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策略三：强强联手，战略合作。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巴克莱与Wave公司联手，将通过区块链技术推动贸易金融的数字化应用，将信用证、提货单、国际贸易流程的文件放到区块链上进行不可篡改的验证。澳大利亚的三大银行（澳新银行、西太平洋银行和澳大利亚联邦银行）和开源软件Ripple合作，将区块链用于支付跟踪和结算业务。位于美国堪萨斯州的CBW银行和Ripple合作推出了实时支付系统——ONE Card，可以实现实时记账，实时结算。</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策略四：开展创投，跨界探索。</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高盛集团联手其他投资公司向比特币公司Circle注资5000万美金，开展区块链技术的技术储备和探索。Capital One通过战略投资金融科技公司，抓住区块链的突破口。BBVA银行旗下私募投资子公司BBVA创投参与了Coinbase于2016年1月举行的C轮融资。巴克莱银行选出了三个区块链相关的初创公司Safello, Atlas Card和Blocktrace，将把他们加入到巴克莱银行的金融科技孵化器中。</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未来应对策略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早作谋划 多策并举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承认趋势，着眼长远。“对于一个热点问题，人们往往过于关注短期效应，而忽略了其长期深远的影响”。作为一个新兴技术，目前区块链也许“过火”了一些，到了真正能够广泛应用的时期，这个底层技术可能就会随时间推移淡出大家的视野，但其对社会发展尤其是对金融等行业的深刻影响将长期发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短期来看，一两年内区块链在商业银行可能仍将处于试验用例和小规模应用阶段，对银行现有业务模式冲击不大。长期来看，区块链技术的应用得到进一步拓展及完善，将像互联网一样改变客户需求、提升客户期望，那么搭上“区块链”这班车的银行可能就会在新一轮竞争中赢得先机。因此，我们应将目光聚焦长远，承认并接纳技术进步带来的变革，不冒进也不盲从，找准方向，占据主动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紧盯态势，选择策略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短期内影响不大，但我们仍应紧盯区块链技术发展和应用的态势，了解国际国内同业的竞争现状，分析自身的系统现状、优劣势业务和真实需求，研究和制定应对策略，选择合适的区块链应用途径和业务板块，调整战略，从心理上和机制上早作准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积极参与，制定标准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目前，R3 CEV作为国际上银行业应用区块链的一个标杆，已有40多家银行参与，很可能会成为未来区块链银行应用的标准制定者。在国内，万向实验室也致力于打造符合中国政策法规和国情的国内标准。商业银行应积极参与此类标准的制定，或抱团成立国内联盟，争取话语权，制定有利于自身发展的区块链应用标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早作筹谋，着手试验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参加联盟制定标准的同时，大部分国际大型银行同业也在搞自己的内部实验室。国内商业银行可借鉴这样的模式，成立一个相对独立的区块链创新实验室，先在内部试用，待时机成熟再行“亮剑”。新技术应用出错在所难免，商业银行应摈弃“只能对、不可错”的风险文化，对区块链等新技术允许试错，在机制上和企业文化上给予创新空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抓住机遇，投资合作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应抓好投贷联动机遇，对适合的区块链初创公司进行投资，在投资对象选择上可广撒网，多布点，分散式、渐进式投资。此外，还可选择与较为成熟的区块链公司强强联手，例如国际上很多银行都与Ripple公司合作开展区块链在支付清算方面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储备人才，培养团队</w:t>
      </w:r>
    </w:p>
    <w:p w:rsid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区块链相关人才尤其是技术人才在我国主要集中在比特币挖矿和挖矿机硬件方面，在探索性的前沿技术如密码学以及实际应用等方面的人才较为短缺。商业银行应尽早培养。</w:t>
      </w:r>
    </w:p>
    <w:p w:rsid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今年10月，中国网科技报道称中国银行、中信银行、中国民生银行三家设计开发的区块链福费廷交易平台成功上线，并于当日完成首笔跨行资产交易。截至10月26日，“平台”交易量就达到6笔，总金额3000万元。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这也是继2017年6月国内首个银行间“区块链国内信用证”项目上线后，银行业又一个拓展区块链实际应用的创新项目。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近几年来，区块链技术在越来越多的场景应用落地，银行业也不甘落后。2017年安永第十一份中国上市银行年度分析报告中指出，41家上市银行中，有35家在年报里提到了区块链技术的应用布局。早前IBM曾在推特上预测，2018年将有91%的银行会运用区块链技术。</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图片来源：互链脉搏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11月3日，中国建设银行原董事长王洪章在北京金博会区块链论坛上也表态，</w:t>
      </w:r>
      <w:r w:rsidRPr="00B167FB">
        <w:rPr>
          <w:rFonts w:ascii="宋体" w:eastAsia="宋体" w:hAnsi="宋体" w:cs="宋体"/>
          <w:b/>
          <w:bCs/>
          <w:color w:val="0A7FE4"/>
          <w:kern w:val="0"/>
          <w:sz w:val="23"/>
          <w:szCs w:val="23"/>
        </w:rPr>
        <w:t>“区块链最有望落地的就是银行，当然也包括其它的金融行业”</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目前国内各大银行均已纷纷开始对区块链的积极探索和布局，基于区块链技术开发或合作的项目应用成果显著，火星财经（ID：hxcj24h）盘点了迄今为止16家国内外各大国有及商业银行在区块链领域的尝试。</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作为银行界的风向标，以央行为首的国有银行对区块链态度如何、成果如何是很值得关注的。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央行下属的多家机构，包括中国人民银行数字货币研究所、中国印钞造币总公司等，先后布局区块链。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央行体系内最早研究数字货币和区块链技术的是中钞区块链技术研究院团队，2016年，他们承接并组织开发的基于区块链技术的数字票据平台，并于1月测试数字货币，开始为区块链证券规则奋力争取；</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2017年1月29日，中国人民银行数字货币研究所正式成立；2月，央行推动的基于区块链数字票据交易平台测试成功，由央行发行的法定数字货币已在该平台试运行；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2017年6月，“中国人民银行数字货币研究所”挂牌；并宣布在五年计划中推动区块链发展；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与此同时，中国人民银行与腾讯合作测试区块链技术，在云计算、大数据和人工智能领域重点开展合作；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央行所属的中国印钞造币总公司通过子公司中钞信用卡产业发展有限公司，在杭州设立中钞信用卡产业发展有限公司杭州区块链技术研究院(简称“中钞区块链技术研究院”），发布了络谱区块链登记开放平台、中钞金融区块链解决方案（Block-X）等产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2018年1月25日，中钞区块链技术研究院团队承接并组织开发的基于区块链技术的数字票据交易平台实验性生产系统在上海票交所成功上线试运行；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同年3月26日，中国人民银行宣布成功建立区块链注册开放平台（BROP），由央行连锁子公司中超区块链研究机构开发的开放区块链协议；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人民银行中央银行数字货币研究实验室和中央银行深圳分行联合推广和组织“粤港澳大湾区贸易融资区块链平台”，在深圳进行官方试点运营，旨在为广东、香港和澳门湾地区的跨省贸易提供由区块链驱动的生态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从以上一系列布局动作可以看出，央行对于区块链技术的心态开放，特别是数字票据和数字货币等研究十分上心。早在今年3月召开的十三届全国人大一次会议上，</w:t>
      </w:r>
      <w:r w:rsidRPr="00B167FB">
        <w:rPr>
          <w:rFonts w:ascii="宋体" w:eastAsia="宋体" w:hAnsi="宋体" w:cs="宋体"/>
          <w:b/>
          <w:bCs/>
          <w:kern w:val="0"/>
          <w:sz w:val="24"/>
          <w:szCs w:val="24"/>
        </w:rPr>
        <w:t>中国人民银行行长周小川表示央行近期正在和业界共同组织，依靠和市场共同合作的方式来研发数字货币</w:t>
      </w:r>
      <w:r w:rsidRPr="00B167FB">
        <w:rPr>
          <w:rFonts w:ascii="宋体" w:eastAsia="宋体" w:hAnsi="宋体" w:cs="宋体"/>
          <w:kern w:val="0"/>
          <w:sz w:val="24"/>
          <w:szCs w:val="24"/>
        </w:rPr>
        <w:t>；4月11日，</w:t>
      </w:r>
      <w:r w:rsidRPr="00B167FB">
        <w:rPr>
          <w:rFonts w:ascii="宋体" w:eastAsia="宋体" w:hAnsi="宋体" w:cs="宋体"/>
          <w:b/>
          <w:bCs/>
          <w:kern w:val="0"/>
          <w:sz w:val="24"/>
          <w:szCs w:val="24"/>
        </w:rPr>
        <w:t>中国人民银行副行长易纲在博鳌亚洲论坛上也表示正在研究如何发挥数字货币的正能量，让它更好地服务于实体经济</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央行的区块链技术运用先行，无疑给其它五大国有银行树立了实践方向。总体来看，目前中农工建交等国有银行已纷纷跑步入场，用区块链技术推动业务的发展创新。</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行对区块链的拥抱更为积极和全面，上至区块链技术、专利，中至BAT巨头合作，下至各项行业应用，均有涉及。据中行2017年年报显示，过去一年，该行一直积极开展区块链在贸易融资、生物认证科技、扶贫、租房等领域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2017年1月，中国银行曾上线区块链电子钱包（BOCwallet）的iOS版，钱包地址由32位的数字+英文字母组成，用户可以绑定个人在该行的银行卡号；</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同年6月，中国银行与腾讯合作测试区块链技术，重点在云计算、大数据和人工智能领域开展深度合作；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2017年8月，中国银行与SWIFT组织和全球银行一起加入SWIFTgpi区块链概念验证(PoC)，促进金融可在SWIFT gpi项目中的应用；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9月28日，</w:t>
      </w:r>
      <w:r w:rsidRPr="00B167FB">
        <w:rPr>
          <w:rFonts w:ascii="宋体" w:eastAsia="宋体" w:hAnsi="宋体" w:cs="宋体"/>
          <w:b/>
          <w:bCs/>
          <w:kern w:val="0"/>
          <w:sz w:val="24"/>
          <w:szCs w:val="24"/>
        </w:rPr>
        <w:t>中行首次向国家知识产权局提交了“一种区块链数据压缩方法及系统”的区块链新专利，解决扩容问题</w:t>
      </w:r>
      <w:r w:rsidRPr="00B167FB">
        <w:rPr>
          <w:rFonts w:ascii="宋体" w:eastAsia="宋体" w:hAnsi="宋体" w:cs="宋体"/>
          <w:kern w:val="0"/>
          <w:sz w:val="24"/>
          <w:szCs w:val="24"/>
        </w:rPr>
        <w:t>。</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2018年4月20日，中行雄安分行与蚂蚁金服雄安数字技术公司在雄安新区签署合作,将继续通过区块链技术在雄安住房租赁相关领域开展合作。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8月15日，中国银行宣布与中国银联在京签署移动支付战略合作协议，并启动云闪付主题宣传月活动。同月，中国银行还表示通过区块链跨境支付系统，成功完成了河北雄安与韩国首尔两地间客户的美元国际汇款。</w:t>
      </w:r>
    </w:p>
    <w:p w:rsidR="00B167FB" w:rsidRPr="00B167FB" w:rsidRDefault="00B167FB" w:rsidP="00B167FB">
      <w:pPr>
        <w:widowControl/>
        <w:jc w:val="center"/>
        <w:rPr>
          <w:rFonts w:ascii="宋体" w:eastAsia="宋体" w:hAnsi="宋体" w:cs="宋体"/>
          <w:kern w:val="0"/>
          <w:sz w:val="24"/>
          <w:szCs w:val="24"/>
        </w:rPr>
      </w:pPr>
      <w:r w:rsidRPr="00B167FB">
        <w:rPr>
          <w:rFonts w:ascii="宋体" w:eastAsia="宋体" w:hAnsi="宋体" w:cs="宋体"/>
          <w:noProof/>
          <w:kern w:val="0"/>
          <w:sz w:val="24"/>
          <w:szCs w:val="24"/>
        </w:rPr>
        <w:lastRenderedPageBreak/>
        <w:drawing>
          <wp:inline distT="0" distB="0" distL="0" distR="0">
            <wp:extent cx="10287000" cy="590550"/>
            <wp:effectExtent l="0" t="0" r="0" b="0"/>
            <wp:docPr id="15" name="图片 15" descr="http://p1.ifengimg.com/2018_49/C110E7ECB43F7EA1B977B6B14B64E29640FEDEC8_w1080_h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1.ifengimg.com/2018_49/C110E7ECB43F7EA1B977B6B14B64E29640FEDEC8_w1080_h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590550"/>
                    </a:xfrm>
                    <a:prstGeom prst="rect">
                      <a:avLst/>
                    </a:prstGeom>
                    <a:noFill/>
                    <a:ln>
                      <a:noFill/>
                    </a:ln>
                  </pic:spPr>
                </pic:pic>
              </a:graphicData>
            </a:graphic>
          </wp:inline>
        </w:drawing>
      </w: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农业银行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中国农业银行是世界总资产最大的银行之一，农行的机构特性，决定了其在应用新兴技术时重点专注于三农服务，在应用区块链上亦是如此。</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2017年7月，中国农业银行透露，其贵州分行以一块土地为抵押，通过区块链技术贷出30万美元贷款。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农业银行推出面向“三农”客户提供的电商供应链融资产品——“E链贷”，并于8月1日成功完成了首笔线上订单支付贷款，另外农行还推进金融数字积分(简称“嗨豆”)系统建设，打造区块链积分体系。</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其它几大行相比，农业银行在区块链方面的布局似乎有所保留，但其探索并不止步于此，去年6月，农业银行与百度宣布将深度合作共建智能银行，截至目前虽然还未有新进展传出，但从中我们不难窥见，包含区块链在内的金融科技与银行业务端之间的吸引与结合之势已十分明显。</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中国工商银行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在五大行中，一直对创新技术和应用颇为积极的工行，自然不会缺席对区块链的布局和关注。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据工商银行2017年年报显示，过去一年里工行在区块链布局上加大资本和人才的投入，并积极探索区块链技术在公益扶贫、金融产品交易、见证服务等领域的应用创新。</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2017年初，工行参与了央行数字货币的发行和基于区块链的数字票据交易平台的研究工作；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2017年3月，工商银行完成了基于区块链技术的金融产品交易平台原型的系统建设，为客户提供点对点的金融资产转移和交易的服务；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同一时期，工行完成了包括互联网金融、大数据与人工智能、云计算、区块链与生物识别等在内的7大创新实验室组建；</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除技术研究工作外，工行也利用区块链技术进行扶贫相关探索。2017年5月，工商银行正式启动与贵州省贵民集团联合打造的脱贫攻坚基金区块链管理平台，并下放157万元扶贫基金；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工商银行副行长王敬东表示，该行还与雄安新区合作，在万亩造林项目中运用区块链技术实现项目资金的闭环管理，帮助实现城市建设管理的“公开透明”。</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t>今年5月，工行发布了首个区块链专利，</w:t>
      </w:r>
      <w:r w:rsidRPr="00B167FB">
        <w:rPr>
          <w:rFonts w:ascii="宋体" w:eastAsia="宋体" w:hAnsi="宋体" w:cs="宋体"/>
          <w:b/>
          <w:bCs/>
          <w:kern w:val="0"/>
          <w:sz w:val="24"/>
          <w:szCs w:val="24"/>
        </w:rPr>
        <w:t>使用区块链系统来提升证明处理颁发效率，并且避免用户将统一文档重复提交到多个实体</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9月，中国工商银行董事长表示，该行将专注于区块链技术开发，致力于打造“智能银行”实用案例，改善金融生态系统的服务和确保金融数据的安全性。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11月20日，据中国证券报消息，日前工商银行通过创新多级供应商保理产品，成功发放首笔数字信用凭据融资，为产业链末端的小微企业提供在线保理融资。</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Cs w:val="21"/>
        </w:rPr>
        <w:t>中国建设银行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建设银行入场较晚，且相较上述三家银行，在区块链的探索不那么起眼，但其接纳区块链技术的热情不输任何一家银行业金融机构。迄今建行的区块链布局涉及了4种应用场景。根据建行2017年年报内容显示，过去一年该行在“区块链+贸易金融”技术方面发力颇深，通过区块链累计交易业务量达到16亿元，覆盖20家境内外机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建设银行IBM合作开发了基于超级账本Fabric1.0的区块链银行保险业务平台。同一时期，建行宣布将在第三季度开始使用自定义的区块链平台进行银行保险，这一过程将推动银行将第三方保险产品销售到一个分布式账簿上。</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t>同年11月，建行浙江分行完成首笔区块链福费廷交易，金额近1亿元，该应用入选工信部近期发布的《2018年中国区块链产业白皮书》典型案例。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2018年1月8日，</w:t>
      </w:r>
      <w:r w:rsidRPr="00B167FB">
        <w:rPr>
          <w:rFonts w:ascii="宋体" w:eastAsia="宋体" w:hAnsi="宋体" w:cs="宋体"/>
          <w:b/>
          <w:bCs/>
          <w:kern w:val="0"/>
          <w:sz w:val="24"/>
          <w:szCs w:val="24"/>
        </w:rPr>
        <w:t>建设银行首笔国际保理区块链交易落地，成为国内首家将区块链技术应用于国际保理业务的银行</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中行一致，建行也不想错过在雄安新区的机会。今年建行先是成立雄安新区服务建设小组，并在当地建立中国建设银行河北雄安分行，2月，在雄安新区租房场景中，建行与蚂蚁金服高调牵手，达成合作，打破以往“银行痛恨支付宝”的传言。</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lastRenderedPageBreak/>
        <w:t>交通银行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在五大国有银行中，交行对区块链的态度最为谨慎。此前，交行金融研究中心高级研究员何飞在接受人民日报采访时曾表示，区块链技术还不太成熟，可应用场景比较有限，更应警惕资本市场炒作概念。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即便如此，交行还是悄悄开启了区块链的部署之路。2016年8月成立的银行间市场技术标准工作组区块链技术研究组，交行就在首批成员单位之列。</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据此前报道，去年1月，交行互联网金融业务中心副总裁范海鹰透露，该行正在探索区块链数字票据系统。该系统在设计过程中应用了数字货币区块链合约关键要点，并涵盖生命周期整个流程。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遗憾的是，从现有的资料来看，目前交行向外披露的在区块链领域的探索动向并不多，因此也不便做过多解读。</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五大国有银行的探索主要集中在供应链金融、扶贫、保险等领域和方向。虽然五大国有银行都在积极探索尝试区块链技术，但是目前还处在一些边缘非核心项目上，除了区块链技术的不够成熟之外，在推行过程汇中将会面临的现有体制与模式带来的障碍都是不得不考虑的重要因素。</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在以央行为首的“国家队”的示范作用下，国内其他商业银行、互联网银行也不甘落后，先后入局区块链。招商银行、平安银行和微众银行等都是“先锋份子”的典型代表。</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 w:val="24"/>
          <w:szCs w:val="24"/>
        </w:rPr>
        <w:t>其他商业银行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1"/>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微众银行：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2016年9月，微众银行与上海华瑞银行共同开发主要用于“微粒贷”业务、针对联合贷款结算和清算业务的区块链应用系统。此举拉开了中国银行业进军区块链的序幕。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2"/>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中国邮政储蓄银行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邮政储蓄银行与IBM宣布推出基于区块链的资产托管系统，是中国银行业将区块链技术应用于银行核心业务系统的首次成功实践。2018年9月18日，中国邮政储蓄银行借助区块链福费廷交易平台，顺利完成基于区块链技术的首笔二级市场跨行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3"/>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招商银行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2017年3月，招行为前海蛇口自贸片区注册企业南海控股有限公司，通过永隆银行向其在香港同名账户实现跨境支付——成功“抢滩”跨境结算应用。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4"/>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江苏银行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2017年11月，江苏银行与无锡农商行合作完成首单票据“区块链”跨行贴现业务交易。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5"/>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浙商银行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2018年1月，主打小微金融的浙商银行也发布了首个基于区块链的移动数字汇票平台，为企业与个人提供在移动客户端签发、签收、转让、买卖、兑付移动数字汇票的功能。</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6"/>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平安银行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2月6日，平安银行旗下“金融壹账通”正式推出区块链解决方案“壹账链”，提供行业解决方案。平安集团常务副总裁陈心颖曾透露平安已有团队在7、8个场景探索区块链技术应用，其中资产交易和征信两个场景已经上线并真正开始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7"/>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上海银行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2018年5月22日，上海银行与中国建设银行签署了区块链合作协议，并开立中国首单基于区块链技术的国内信用证。当天，上海银行与江苏润和软件股份有限公司共同打造的上银润和“区块链平台”正式揭幕。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区块链在金融领域中最具应用场景，各大银行积极探索区块链在跨境汇款、供应链金融、扶贫、保险等领域的应用。除了中国队在跑步进场，全球各个国家知名银行机构都是唯恐落后，争相宣示自己的创新成果。</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国外银行机构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8"/>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摩根大通</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JPMorgan早在2013 年便开始关注并布局区块链，足以看出其对区块链技术的兴趣颇高。今年5 月，美国证券交易委员会（SEC）披露的去年10 月摩根大通提交的专利申请文件显示，摩根大通正为一个基于分布式账本的支付系统申请专利，该系统将使用区块链技术记录交易和存储数据。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9"/>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美国银行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在区块链和数字货币创新领域，美国银行正成为最积极的银行之一。近日，美国银行(Bank of America)于10月30日提交了一份区块链专利，该专利可应用于存储私人密钥的系统和设备中。目前，这家在美国位居第二的大型银行，已拥有了50多项区块链专利。该行的首席技术官Catherine Bessant宣称，申请专利的原因是为了确保银行不会落后于市场。</w:t>
      </w:r>
    </w:p>
    <w:p w:rsidR="00B167FB" w:rsidRPr="00B167FB" w:rsidRDefault="00B167FB" w:rsidP="00B167FB">
      <w:pPr>
        <w:widowControl/>
        <w:numPr>
          <w:ilvl w:val="0"/>
          <w:numId w:val="10"/>
        </w:numPr>
        <w:spacing w:before="100" w:beforeAutospacing="1" w:after="100" w:afterAutospacing="1" w:line="360" w:lineRule="atLeast"/>
        <w:rPr>
          <w:rFonts w:ascii="宋体" w:eastAsia="宋体" w:hAnsi="宋体" w:cs="宋体" w:hint="eastAsia"/>
          <w:spacing w:val="15"/>
          <w:kern w:val="0"/>
          <w:sz w:val="24"/>
          <w:szCs w:val="24"/>
        </w:rPr>
      </w:pPr>
      <w:r w:rsidRPr="00B167FB">
        <w:rPr>
          <w:rFonts w:ascii="宋体" w:eastAsia="宋体" w:hAnsi="宋体" w:cs="宋体"/>
          <w:b/>
          <w:bCs/>
          <w:color w:val="3F3F3F"/>
          <w:spacing w:val="15"/>
          <w:kern w:val="0"/>
          <w:sz w:val="23"/>
          <w:szCs w:val="23"/>
        </w:rPr>
        <w:t>迪拜国家银行</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今年3 月，阿拉伯联合酋长国最大的银行集团之一——迪拜国家银行将区块链技术视为打击支票欺诈的手段。为提高支票发行的真实性，国家银行与阿联酋</w:t>
      </w:r>
      <w:r w:rsidRPr="00B167FB">
        <w:rPr>
          <w:rFonts w:ascii="宋体" w:eastAsia="宋体" w:hAnsi="宋体" w:cs="宋体"/>
          <w:kern w:val="0"/>
          <w:sz w:val="24"/>
          <w:szCs w:val="24"/>
        </w:rPr>
        <w:lastRenderedPageBreak/>
        <w:t>NBD 集团合作开发“支票链”系统，使用唯一的二维码对支票进行检查，并将检查记录存储在区块链上。</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以上梳理的16家银行只是银行业的代表及缩影，不管放眼国内还是全球，银行业都正努力将区块链技术融入目前的基础设施中，从而完成业务的革新，不落后于时代发展。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即便从一开始就有人诟病，认为区块链对银行等金融机构是极不友好的，但事实也恰恰证明，银行业是最适合区块链落地的领域之一，也是最积极的探索队伍。</w:t>
      </w:r>
      <w:r w:rsidRPr="00B167FB">
        <w:rPr>
          <w:rFonts w:ascii="宋体" w:eastAsia="宋体" w:hAnsi="宋体" w:cs="宋体"/>
          <w:b/>
          <w:bCs/>
          <w:kern w:val="0"/>
          <w:sz w:val="24"/>
          <w:szCs w:val="24"/>
        </w:rPr>
        <w:t>如央行金融研究所所长姚余栋所言：“生于互联网，死于区块链”，这句话就像是悬在传统企业和互联网巨头头顶的达摩克利斯之剑，提醒他们处境危险。</w:t>
      </w:r>
    </w:p>
    <w:p w:rsidR="008C103E"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之前有投资专家说，金融业是社会最强的武器，如果区块链已经在金融行业能发生改变，那是一个很大的进步。</w:t>
      </w:r>
      <w:r w:rsidRPr="00B167FB">
        <w:rPr>
          <w:rFonts w:ascii="宋体" w:eastAsia="宋体" w:hAnsi="宋体" w:cs="宋体"/>
          <w:b/>
          <w:bCs/>
          <w:kern w:val="0"/>
          <w:sz w:val="24"/>
          <w:szCs w:val="24"/>
        </w:rPr>
        <w:t>毋庸置疑，“区块链+ 银行”很大程度上是一场由上至下的金融革命。</w:t>
      </w:r>
      <w:r w:rsidRPr="00B167FB">
        <w:rPr>
          <w:rFonts w:ascii="宋体" w:eastAsia="宋体" w:hAnsi="宋体" w:cs="宋体"/>
          <w:kern w:val="0"/>
          <w:sz w:val="24"/>
          <w:szCs w:val="24"/>
        </w:rPr>
        <w:t>从入场时间看，“国家队”是最早的一批，从央行到五大国有银行到一些商业银行，他们都似乎已形成共识：</w:t>
      </w:r>
      <w:r w:rsidRPr="00B167FB">
        <w:rPr>
          <w:rFonts w:ascii="宋体" w:eastAsia="宋体" w:hAnsi="宋体" w:cs="宋体"/>
          <w:b/>
          <w:bCs/>
          <w:kern w:val="0"/>
          <w:sz w:val="24"/>
          <w:szCs w:val="24"/>
        </w:rPr>
        <w:t>区块链是倒逼金融基础设施建设、推进新金融发展的利器之一</w:t>
      </w:r>
      <w:r w:rsidRPr="00B167FB">
        <w:rPr>
          <w:rFonts w:ascii="宋体" w:eastAsia="宋体" w:hAnsi="宋体" w:cs="宋体"/>
          <w:kern w:val="0"/>
          <w:sz w:val="24"/>
          <w:szCs w:val="24"/>
        </w:rPr>
        <w:t>。一个银行机构全面拥抱区块链技术的新时代正在到来。</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6月18日，西班牙银行BBVA首席执行官Carlos Torres表示，区块链技术发展“不成熟”，且面临重大挑战。 过去一段时间，区块链技术的有效性和成熟度受到了加拿大央行(BoC)、罗斯中央银行和荷兰中央银行DNB等大型银行的质疑。</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尽管区块链技术的确能有效提高跨境支付效率，且能以消除中间商的方式降低成本，但其尚未证明自己可以是工业规模型工具。此外，更重要的是部分银行可能不愿意放弃利润丰厚的边际费用。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瑞波公司尝试调整区块链系统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Ripple)公司成立于2012年，是位于加利福尼亚的一家网络支付与协议公司，致力于提升大型金融公司间的转账业务。瑞波币和普通加密货币不同，甚至有人认为它根本不是种加密货币。首先，瑞波币不具有推翻政府和银行体系的想法。与之相反，瑞波币从一开始就选择与主流金融机构合作。正如瑞波公司首席执行官(CEO)Brad Garlinghouse所说，“从成立之初，我们就一直思考如何与政府及银行合作。在我看来，加密货币领域中的一些人长期以来过于关注‘如何摧毁政府?如何规避银行?’，这样的观点是不正确的。”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Garlinghouse认为，政府将永远存在。他表示：“在我有生之年，我认为政府是不会消失的。”因此，我们应该与政府合作，且在现有监管框架内工作。正是这种态度帮助瑞波公司与金融行业重要参与者建立了合作伙伴关系，其中包括中国的支付服务提供商连连支付，沙特阿拉伯金融管理局，西联汇款等。</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瑞波公司希望通过xRapid开创主流金融体系。xRapid是该公司为便利金融机构间跨境转账而创造的工具。最近有研究显示，由于无需通过外汇提供商即可完成交易，xRapid为用户节省了40-70%的交易成本，并将交易速度缩短至“两分钟”。据麦肯锡的研究，普通的国际支付却需要三到五个工作日才能完成。</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2018年5月，瑞波公司对xRapid试验项目的报告结果令人满意。瑞波公司测试了美国和墨西哥之间的付款交易。与此同时，其他参与者已公开引入了类似功能，为其零售客户提供服务。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桑坦德银行的经验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今年4月，总部位于西班牙的国际银行桑坦德银行宣布，推出其基于瑞波币和区块链的支付网络One Pay FX，该银行也成为全世界第一家大胆采取此行动的银行。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One Pay FX是基于瑞波区块链的跨境支付移动应用程序。它以xCurrent技术为基础，与前文提到的xRapid不同，整个过程中，One Pay FX不会切断相应的银行业务，因此不会完全改变传统系统，而是对其进行修改与调整。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换言之，如瑞波公司首席密码员David Schwartz所证实，xCurrent使用的是不可变的“(账本间)interledger”协议，该协议“不是分布式账本”。使用xCurrent时，网络使用者不能访问共享分类帐，而这也是以太坊ETH、超级账本等主要区块链网络的基础。然而，据称xCurrent技术允许“最终插入”跨境交易中，与分布式账本兼容。</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如此，该技术仍然可以降低传统国际资金转移通常所需的成本和时间。xCurrent被引入西班牙、英国、巴西和波兰的桑坦德银行账户持有人，桑坦德银行承诺将“在未来几个月内”把更多国家加入到技术应用名单中。执行主席Ana Botín说：“向欧洲支付的汇款能够在一天之内完成”，桑坦德银行的目标是在“今年夏季”之前实现跨市场的即时转账。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自2015年桑坦德集团与瑞波公司开始合作，该系统已投入使用约三年，这一合作也是桑坦德银行首次投资加州的创业公司。第二年，测试试验表明瑞波公司依靠其技术在不到一天时间内完成了转账。此后，桑坦德银行开始在英国向其员工提供上述区块链移动支付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桑坦德银行并不是唯一一家希望实现转账快捷、费用较低的银行。韩国友利银行(Woori Bank)计划今年引入使用瑞波币的“商业化”国际汇款服务。该企业的数字战略部门1月份进行了初步测试，结果喜人。</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值得注意的是，该项试验是日本方案的一部分，该方案把瑞波集团及软银投资集团(SBI Group)都囊括其中，另有其他37家机构参与了此次试验。其中，有至少23家机构尝试区块链汇款，这些机构绝大多数是日本银行，因此亚洲似乎成为合适应用区块链技术解决传统货币布线问题的地区。事实上，在新加坡，区块链推动跨境支付的想法甚至是由当地央行推动的。3月份，新加坡金融管</w:t>
      </w:r>
      <w:r w:rsidRPr="00B167FB">
        <w:rPr>
          <w:rFonts w:ascii="宋体" w:eastAsia="宋体" w:hAnsi="宋体" w:cs="宋体"/>
          <w:kern w:val="0"/>
          <w:sz w:val="24"/>
          <w:szCs w:val="24"/>
        </w:rPr>
        <w:lastRenderedPageBreak/>
        <w:t>理局(MAS)董事总经理Ravi Menon重申了新加坡的区块链计划，也称为“Ubin计划”，该计划“解决提高市场效率的挑战”：“便利传统货币的跨境支付是加密货币潜在最重要应用之一。”</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其他初创公司试图扰乱银行体系</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5月21日，阿根廷Banco Masventas(BMV)宣布与Bitex建立合作伙伴关系，Bitex是2014年成立的阿根廷金融科技创业公司，致力于“开发拉丁美洲的比特币市场”。现在，BMV客户可以使用比特币作为国际支付的替代选择，而不一定必须使用传统货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因此，该银行表示，与传统银行转账相比，客户可以在更短时间内实现账户间转账：BMV表示，新服务能缩短转账时间整整24小时。</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Masventas的主要股东JoséHumberto Dakak表示，此举旨在加强银行数字和智能手机服务，降低服务成本。除转账速度快的优点外，Bitex还表示其可以提高交易安全性。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此外，一家旧金山金融科技公司Wyre自称其跨境支付平台在2016年应用区块链使得国际支付业务更快捷、成本效益更低。悉尼大学研究人员开展的Red Belly Blockchain项目也一直关注开发新区块链技术，实现安全、快速转移虚拟货币，据称该项目已实现以百台机器每秒44，0000次的交易数量超越了Visa和Bitcoin。但是，这些初创公司并不致力于解决现有银行体系的问题，而是试图取代银行的角色。</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最后，还有大联盟玩家(高层)尝试应用区块链技术：2018年2月，出现了一则臭名昭著的新闻，摩根大通(JPM)的CEO称比特币为欺诈行为，但其之后又与皇家银行合作推出了由区块链驱动的银行间信息网络(IIN)，并与加拿大、澳大利亚和新西兰银行集团有限公司达成合作协议。该平台基于银行的私有Quorom区块链，允许摩根大通与其他银行交换信息，并“尽量减少全球支付流程中的摩擦”，从而加快交易流程并提高安全性。</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此外，IBM已经宣布了其区块链银行业务解决方案，旨在缩短国际支付的结算时间和成本; 与此同时，万事达(MA)也已经为其合作银行和商家推出了其自己的区块链技术。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银行业主导者SWIFT(环球银行金融电信协会)对区块链提出质疑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基于区块链技术产生的系统似乎直接对长期以来一直存在的银行带来挑战。桑坦德银行的阿纳博丁(Ana Botin)表示，桑坦德银行有信心接手像TransferWise这样的大型金融科技公司，借此希望将银行推出One Pay FX跨境外汇交易应用程序推广到小型公司——因为目前该应用程序只适用于个人消费者，甚至为公开市场支付推出一款单独的应用程序。“当今，我认为比起其他许多银行，桑坦德做的更多、更好，”她说。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长期以来，SWIFT一直是银行业非常重要的一员。总部设在比利时，是一家有45年历史的同业银行间交换电文的国际组织。世界上大约50%大数额的国际支付都通过SWIFT完成，大约11,000家金融机构都使用SWIFT系统。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在这场新技术博弈的过程中，SWIFT抱怎样的观点?结果真如报道的那样好吗?可能，它并不是真的想在区块链发展热潮中分一杯羹，而是发出与区块链不一样的信号。</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3月初，SWIFT表示已完成了对区块链技术的“概念验证”测试，以协调34家银行账户之间的跨境支付。结果是：尽管测试“非常顺利”，但区块链还不能够作为一种“所需的进一步发展”在主流市场得到应用，它未能对大规模的、至关重要的全球基础设施的生产级应用提供支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正如SWIFT向英国《金融时报》解释道，倘若引入区块链，大量银行必须大幅度提高各自系统的现代化水平，然后才能转变成为基于区块链的跨境支付系统。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据报道，有28家银行参加了测试，创建了528个子分账目，以避免机密信息披露给对手方。因此，SWIFT研发主管达米安(Damien Vanderveken)表示，SWIFT中上万家银行成员将需要建立10，0000个子分账目，技术层面上，是由于维护问题等各种原因而造成的负担。</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不过，由于分布式账务技术(DLT)帮助贷款人核对往账(Nostro)账户，SWIFT的报告中也提到了区块链的积极一面。</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2017年4月份，SWIFT宣布将与超级账本(Hyperledger)平台合作，为其与澳大利亚和新西兰银行集团、法国巴黎银行(BNP Paribas)，国纽约银行梅隆公司(BNY Mellon)等企业合作更新其跨境市场支付业务打下基础。之后，2017年7月，另外又有22家银行参加了SWIFT的测试项目，其中包括德国商业银行(Commerzbank)，法国兴业银行(Societe Generale)和摩根大通银行(JPMorgan Chase Bank)。各参与银行通过应用基础技术Hyperledger Fabric v1.0将自己的节点存储在SWIFT分布式账务技术的沙箱中。</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概念验证测试(PoC)结果显示，分布式账务技术提供了往账帐户对帐时所需功能，包括实时事件处理、交易状态更新、全面审计跟踪、预期余额及可用余额的可见性、实时简化帐户条目确认、待定条目识别以及潜在相关问题，并生成支持监管报告所需的数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区块链通过创造竞争来改善系统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倡议促使SWIFT重新调整了自身老旧系统。因此，除了对自身区块链潜力进行测试外，他们还启动了一项名为全球支付创新倡议(GPI)的服务，借此更新了电文交换系统。据报道，有165家银行正使用该项服务。据SWIFT的代表称，GPI上超过50%的资金转帐“在发起后30分钟内即可到达目的地。”SWIFT银行业务负责人哈里纽曼(Harry Newman)说道：“众所周知，代理银行是1998</w:t>
      </w:r>
      <w:r w:rsidRPr="00B167FB">
        <w:rPr>
          <w:rFonts w:ascii="宋体" w:eastAsia="宋体" w:hAnsi="宋体" w:cs="宋体"/>
          <w:kern w:val="0"/>
          <w:sz w:val="24"/>
          <w:szCs w:val="24"/>
        </w:rPr>
        <w:lastRenderedPageBreak/>
        <w:t>年开始的一种老套的业务模式，如今我们正忙于解决这个问题，将其带进2018年的新模式......但就转账速度而言，你想要解决哪些问题?我们有自己的云端及API解决方案，并且已经实现在几分钟甚至几秒钟内完成付款。”</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r w:rsidRPr="00B167FB">
        <w:rPr>
          <w:rFonts w:ascii="宋体" w:eastAsia="宋体" w:hAnsi="宋体" w:cs="宋体"/>
          <w:kern w:val="0"/>
          <w:sz w:val="24"/>
          <w:szCs w:val="24"/>
        </w:rPr>
        <w:t>至于区块链，SWIFT似乎并不热衷于此，区块链的可扩展性为主要问题之一。 纽曼解释道：“区块规模复杂，现在还不适合......各银行迄今为止所发布的区块链支付项目的所有公告，都是银行内部或双边项目。随着规模的扩大，复杂程度越来越高。”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一些银行还没有对区块链的到来做好准备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不仅是SWIFT对于自身转向区块链的想法感到失落：一些银行对此也是持悲观态度的。 首先，转变成一种分散的货币转移方式意味着他们要放弃大量的边际收益，边际收益恰恰是银行的重要收入来源。目前，根据麦肯锡公司的研究调查，桑坦德银行的英国客户在使用One Pay FX系统支付时无需支付任何额外费用，而银行通过代理银行执行跨境支付的平均成本为25美元至35美元。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事实上，正如花旗银行《未来的银行》报告中所指出，金融科技公司正积极利用新技术破坏银行业市场，并驱赶长期参与者。例如，该报告估计，到2025年，北美主要银行在支付、投资和个人贷款等主流领域业务中可能会减少34%的利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同样，可以说桑坦德希望能够赶走TransferWise，WesternUnion等金融科技竞争对手，从而用较低的手续费扩大客户群。未来，越来越多的银行可能不得不开始处理与新技术带来的竞争，改变其传统的金融战略。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很多央行都表达了他们对区块链能力的担忧。英格兰银行开始对实时全额结算(RTGS)服务测试，银行间“实时”并对支付发生额进行“全部切割”，英格兰银行计划将其与区块链技术兼容，但后来宣称该技术不成熟而改变了这一决定。同样，6月14日，加拿大银行(Bank of Canada，简称央行)官方质疑区块链技术在银行业务中的有效性和安全性。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在谈到加拿大银行Jasper项目时，该银行基金管理和银行部门的高级研究主管詹姆斯·查普曼(James Chapman)在首尔的一次会议上采用了所谓的分布式账本技术的概念验证支付系统，他提到尽管测试结果不错，但加拿大银行并不那么热衷于该项技术，同时将其安全性视为一个问题：“目前，与现有中央银行系统相比，区块链没有节省成本的效果。而黑客和其他操作风险很可能发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越来越多的中央银行也反映了这种情绪。因此，俄罗斯中央银行第一副总裁最近表示，区块链技术尚未“足够成熟”，不足以应用于工业规模，而荷兰央行经过三年的分布式账本技术(DLT)试验后得出结论认为，目前算法无法以完全安全和节能的方式处理金融市场基础设施交易量。</w:t>
      </w:r>
    </w:p>
    <w:p w:rsidR="00B167FB" w:rsidRPr="00B167FB" w:rsidRDefault="00B167FB" w:rsidP="00B167FB">
      <w:pPr>
        <w:widowControl/>
        <w:spacing w:before="100" w:beforeAutospacing="1" w:after="100" w:afterAutospacing="1"/>
        <w:jc w:val="left"/>
        <w:rPr>
          <w:rFonts w:ascii="宋体" w:eastAsia="宋体" w:hAnsi="宋体" w:cs="宋体" w:hint="eastAsia"/>
          <w:kern w:val="0"/>
          <w:sz w:val="24"/>
          <w:szCs w:val="24"/>
        </w:rPr>
      </w:pPr>
    </w:p>
    <w:sectPr w:rsidR="00B167FB" w:rsidRPr="00B16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F82" w:rsidRDefault="002A1F82" w:rsidP="00B167FB">
      <w:r>
        <w:separator/>
      </w:r>
    </w:p>
  </w:endnote>
  <w:endnote w:type="continuationSeparator" w:id="0">
    <w:p w:rsidR="002A1F82" w:rsidRDefault="002A1F82" w:rsidP="00B1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F82" w:rsidRDefault="002A1F82" w:rsidP="00B167FB">
      <w:r>
        <w:separator/>
      </w:r>
    </w:p>
  </w:footnote>
  <w:footnote w:type="continuationSeparator" w:id="0">
    <w:p w:rsidR="002A1F82" w:rsidRDefault="002A1F82" w:rsidP="00B167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AD18E1"/>
    <w:multiLevelType w:val="hybridMultilevel"/>
    <w:tmpl w:val="4CDCEE22"/>
    <w:lvl w:ilvl="0" w:tplc="42369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6"/>
  </w:num>
  <w:num w:numId="5">
    <w:abstractNumId w:val="2"/>
  </w:num>
  <w:num w:numId="6">
    <w:abstractNumId w:val="8"/>
  </w:num>
  <w:num w:numId="7">
    <w:abstractNumId w:val="10"/>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3E"/>
    <w:rsid w:val="002A1F82"/>
    <w:rsid w:val="008C103E"/>
    <w:rsid w:val="00B167FB"/>
    <w:rsid w:val="00B26884"/>
    <w:rsid w:val="00D26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A4468"/>
  <w15:chartTrackingRefBased/>
  <w15:docId w15:val="{1DB92FBE-5D04-4CA8-B87C-6D0F09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7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7FB"/>
    <w:rPr>
      <w:sz w:val="18"/>
      <w:szCs w:val="18"/>
    </w:rPr>
  </w:style>
  <w:style w:type="paragraph" w:styleId="a5">
    <w:name w:val="footer"/>
    <w:basedOn w:val="a"/>
    <w:link w:val="a6"/>
    <w:uiPriority w:val="99"/>
    <w:unhideWhenUsed/>
    <w:rsid w:val="00B167FB"/>
    <w:pPr>
      <w:tabs>
        <w:tab w:val="center" w:pos="4153"/>
        <w:tab w:val="right" w:pos="8306"/>
      </w:tabs>
      <w:snapToGrid w:val="0"/>
      <w:jc w:val="left"/>
    </w:pPr>
    <w:rPr>
      <w:sz w:val="18"/>
      <w:szCs w:val="18"/>
    </w:rPr>
  </w:style>
  <w:style w:type="character" w:customStyle="1" w:styleId="a6">
    <w:name w:val="页脚 字符"/>
    <w:basedOn w:val="a0"/>
    <w:link w:val="a5"/>
    <w:uiPriority w:val="99"/>
    <w:rsid w:val="00B167FB"/>
    <w:rPr>
      <w:sz w:val="18"/>
      <w:szCs w:val="18"/>
    </w:rPr>
  </w:style>
  <w:style w:type="paragraph" w:styleId="a7">
    <w:name w:val="Normal (Web)"/>
    <w:basedOn w:val="a"/>
    <w:uiPriority w:val="99"/>
    <w:semiHidden/>
    <w:unhideWhenUsed/>
    <w:rsid w:val="00B167F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167FB"/>
  </w:style>
  <w:style w:type="paragraph" w:customStyle="1" w:styleId="picintro">
    <w:name w:val="picintro"/>
    <w:basedOn w:val="a"/>
    <w:rsid w:val="00B167FB"/>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B167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7FB"/>
    <w:rPr>
      <w:b/>
      <w:bCs/>
    </w:rPr>
  </w:style>
  <w:style w:type="character" w:customStyle="1" w:styleId="10">
    <w:name w:val="标题 1 字符"/>
    <w:basedOn w:val="a0"/>
    <w:link w:val="1"/>
    <w:uiPriority w:val="9"/>
    <w:rsid w:val="00B167FB"/>
    <w:rPr>
      <w:b/>
      <w:bCs/>
      <w:kern w:val="44"/>
      <w:sz w:val="44"/>
      <w:szCs w:val="44"/>
    </w:rPr>
  </w:style>
  <w:style w:type="character" w:customStyle="1" w:styleId="20">
    <w:name w:val="标题 2 字符"/>
    <w:basedOn w:val="a0"/>
    <w:link w:val="2"/>
    <w:uiPriority w:val="9"/>
    <w:rsid w:val="00B167FB"/>
    <w:rPr>
      <w:rFonts w:asciiTheme="majorHAnsi" w:eastAsiaTheme="majorEastAsia" w:hAnsiTheme="majorHAnsi" w:cstheme="majorBidi"/>
      <w:b/>
      <w:bCs/>
      <w:sz w:val="32"/>
      <w:szCs w:val="32"/>
    </w:rPr>
  </w:style>
  <w:style w:type="paragraph" w:styleId="a9">
    <w:name w:val="List Paragraph"/>
    <w:basedOn w:val="a"/>
    <w:uiPriority w:val="34"/>
    <w:qFormat/>
    <w:rsid w:val="00B167FB"/>
    <w:pPr>
      <w:ind w:firstLineChars="200" w:firstLine="420"/>
    </w:pPr>
  </w:style>
  <w:style w:type="character" w:customStyle="1" w:styleId="30">
    <w:name w:val="标题 3 字符"/>
    <w:basedOn w:val="a0"/>
    <w:link w:val="3"/>
    <w:uiPriority w:val="9"/>
    <w:rsid w:val="00B167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310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4949">
          <w:marLeft w:val="0"/>
          <w:marRight w:val="0"/>
          <w:marTop w:val="0"/>
          <w:marBottom w:val="0"/>
          <w:divBdr>
            <w:top w:val="none" w:sz="0" w:space="0" w:color="auto"/>
            <w:left w:val="none" w:sz="0" w:space="0" w:color="auto"/>
            <w:bottom w:val="none" w:sz="0" w:space="0" w:color="auto"/>
            <w:right w:val="none" w:sz="0" w:space="0" w:color="auto"/>
          </w:divBdr>
        </w:div>
        <w:div w:id="942374313">
          <w:marLeft w:val="0"/>
          <w:marRight w:val="0"/>
          <w:marTop w:val="0"/>
          <w:marBottom w:val="0"/>
          <w:divBdr>
            <w:top w:val="none" w:sz="0" w:space="0" w:color="auto"/>
            <w:left w:val="none" w:sz="0" w:space="0" w:color="auto"/>
            <w:bottom w:val="none" w:sz="0" w:space="0" w:color="auto"/>
            <w:right w:val="none" w:sz="0" w:space="0" w:color="auto"/>
          </w:divBdr>
        </w:div>
        <w:div w:id="1898277067">
          <w:marLeft w:val="0"/>
          <w:marRight w:val="0"/>
          <w:marTop w:val="0"/>
          <w:marBottom w:val="0"/>
          <w:divBdr>
            <w:top w:val="none" w:sz="0" w:space="0" w:color="auto"/>
            <w:left w:val="none" w:sz="0" w:space="0" w:color="auto"/>
            <w:bottom w:val="none" w:sz="0" w:space="0" w:color="auto"/>
            <w:right w:val="none" w:sz="0" w:space="0" w:color="auto"/>
          </w:divBdr>
        </w:div>
      </w:divsChild>
    </w:div>
    <w:div w:id="2137602911">
      <w:bodyDiv w:val="1"/>
      <w:marLeft w:val="0"/>
      <w:marRight w:val="0"/>
      <w:marTop w:val="0"/>
      <w:marBottom w:val="0"/>
      <w:divBdr>
        <w:top w:val="none" w:sz="0" w:space="0" w:color="auto"/>
        <w:left w:val="none" w:sz="0" w:space="0" w:color="auto"/>
        <w:bottom w:val="none" w:sz="0" w:space="0" w:color="auto"/>
        <w:right w:val="none" w:sz="0" w:space="0" w:color="auto"/>
      </w:divBdr>
      <w:divsChild>
        <w:div w:id="340787460">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2138838626">
      <w:bodyDiv w:val="1"/>
      <w:marLeft w:val="0"/>
      <w:marRight w:val="0"/>
      <w:marTop w:val="0"/>
      <w:marBottom w:val="0"/>
      <w:divBdr>
        <w:top w:val="none" w:sz="0" w:space="0" w:color="auto"/>
        <w:left w:val="none" w:sz="0" w:space="0" w:color="auto"/>
        <w:bottom w:val="none" w:sz="0" w:space="0" w:color="auto"/>
        <w:right w:val="none" w:sz="0" w:space="0" w:color="auto"/>
      </w:divBdr>
      <w:divsChild>
        <w:div w:id="1480540567">
          <w:marLeft w:val="0"/>
          <w:marRight w:val="0"/>
          <w:marTop w:val="0"/>
          <w:marBottom w:val="0"/>
          <w:divBdr>
            <w:top w:val="none" w:sz="0" w:space="0" w:color="auto"/>
            <w:left w:val="none" w:sz="0" w:space="0" w:color="auto"/>
            <w:bottom w:val="none" w:sz="0" w:space="0" w:color="auto"/>
            <w:right w:val="none" w:sz="0" w:space="0" w:color="auto"/>
          </w:divBdr>
        </w:div>
        <w:div w:id="1645281822">
          <w:marLeft w:val="0"/>
          <w:marRight w:val="0"/>
          <w:marTop w:val="0"/>
          <w:marBottom w:val="0"/>
          <w:divBdr>
            <w:top w:val="none" w:sz="0" w:space="0" w:color="auto"/>
            <w:left w:val="none" w:sz="0" w:space="0" w:color="auto"/>
            <w:bottom w:val="none" w:sz="0" w:space="0" w:color="auto"/>
            <w:right w:val="none" w:sz="0" w:space="0" w:color="auto"/>
          </w:divBdr>
        </w:div>
        <w:div w:id="915675557">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2341</Words>
  <Characters>13344</Characters>
  <Application>Microsoft Office Word</Application>
  <DocSecurity>0</DocSecurity>
  <Lines>111</Lines>
  <Paragraphs>31</Paragraphs>
  <ScaleCrop>false</ScaleCrop>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T124493</dc:creator>
  <cp:keywords/>
  <dc:description/>
  <cp:lastModifiedBy>linwei he</cp:lastModifiedBy>
  <cp:revision>3</cp:revision>
  <dcterms:created xsi:type="dcterms:W3CDTF">2018-12-04T08:43:00Z</dcterms:created>
  <dcterms:modified xsi:type="dcterms:W3CDTF">2018-12-07T09:24:00Z</dcterms:modified>
</cp:coreProperties>
</file>