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D60D" w14:textId="77777777" w:rsidR="00633A63" w:rsidRPr="00633A63" w:rsidRDefault="00633A63" w:rsidP="00633A63">
      <w:pPr>
        <w:rPr>
          <w:b/>
          <w:bCs/>
        </w:rPr>
      </w:pPr>
      <w:r w:rsidRPr="00633A63">
        <w:rPr>
          <w:b/>
          <w:bCs/>
        </w:rPr>
        <w:t>Azure_Migration_HowTo_Moving a VM from one region to another</w:t>
      </w:r>
    </w:p>
    <w:p w14:paraId="4B8A8205" w14:textId="77777777" w:rsidR="00633A63" w:rsidRPr="00633A63" w:rsidRDefault="00633A63" w:rsidP="00633A63">
      <w:r w:rsidRPr="00633A63">
        <w:t>Follow</w:t>
      </w:r>
    </w:p>
    <w:p w14:paraId="1BAAD6BB" w14:textId="77777777" w:rsidR="00633A63" w:rsidRPr="00633A63" w:rsidRDefault="00633A63" w:rsidP="00633A63">
      <w:r w:rsidRPr="00633A63">
        <w:t>0</w:t>
      </w:r>
    </w:p>
    <w:p w14:paraId="03FC8068" w14:textId="77777777" w:rsidR="00633A63" w:rsidRPr="00633A63" w:rsidRDefault="00633A63" w:rsidP="00633A63">
      <w:r w:rsidRPr="00633A63">
        <w:t>Edit</w:t>
      </w:r>
    </w:p>
    <w:p w14:paraId="08D6B94D" w14:textId="393340CC" w:rsidR="00633A63" w:rsidRPr="00633A63" w:rsidRDefault="00633A63" w:rsidP="00633A63">
      <w:r w:rsidRPr="00633A63">
        <mc:AlternateContent>
          <mc:Choice Requires="wps">
            <w:drawing>
              <wp:inline distT="0" distB="0" distL="0" distR="0" wp14:anchorId="60C9BA34" wp14:editId="151A9E2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70CA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08F7632" w14:textId="77777777" w:rsidR="00633A63" w:rsidRPr="00633A63" w:rsidRDefault="00633A63" w:rsidP="00633A63">
      <w:r w:rsidRPr="00633A63">
        <w:t>Content Automation Service Account</w:t>
      </w:r>
    </w:p>
    <w:p w14:paraId="0AB630FD" w14:textId="77777777" w:rsidR="00633A63" w:rsidRPr="00633A63" w:rsidRDefault="00633A63" w:rsidP="00633A63">
      <w:r w:rsidRPr="00633A63">
        <w:t>Oct 11</w:t>
      </w:r>
    </w:p>
    <w:tbl>
      <w:tblPr>
        <w:tblW w:w="0" w:type="auto"/>
        <w:tblCellMar>
          <w:left w:w="0" w:type="dxa"/>
          <w:right w:w="0" w:type="dxa"/>
        </w:tblCellMar>
        <w:tblLook w:val="04A0" w:firstRow="1" w:lastRow="0" w:firstColumn="1" w:lastColumn="0" w:noHBand="0" w:noVBand="1"/>
      </w:tblPr>
      <w:tblGrid>
        <w:gridCol w:w="7912"/>
      </w:tblGrid>
      <w:tr w:rsidR="00633A63" w:rsidRPr="00633A63" w14:paraId="3814F9FC" w14:textId="77777777" w:rsidTr="00633A63">
        <w:trPr>
          <w:tblHeader/>
        </w:trPr>
        <w:tc>
          <w:tcPr>
            <w:tcW w:w="0" w:type="auto"/>
            <w:tcBorders>
              <w:top w:val="single" w:sz="6" w:space="0" w:color="auto"/>
              <w:left w:val="single" w:sz="6" w:space="0" w:color="auto"/>
              <w:bottom w:val="single" w:sz="6" w:space="0" w:color="auto"/>
              <w:right w:val="single" w:sz="6" w:space="0" w:color="auto"/>
            </w:tcBorders>
            <w:tcMar>
              <w:top w:w="195" w:type="dxa"/>
              <w:left w:w="165" w:type="dxa"/>
              <w:bottom w:w="195" w:type="dxa"/>
              <w:right w:w="165" w:type="dxa"/>
            </w:tcMar>
            <w:vAlign w:val="center"/>
            <w:hideMark/>
          </w:tcPr>
          <w:p w14:paraId="0A81FEB4" w14:textId="77777777" w:rsidR="00633A63" w:rsidRPr="00633A63" w:rsidRDefault="00633A63" w:rsidP="00633A63">
            <w:pPr>
              <w:rPr>
                <w:b/>
                <w:bCs/>
              </w:rPr>
            </w:pPr>
            <w:r w:rsidRPr="00633A63">
              <w:rPr>
                <w:b/>
                <w:bCs/>
              </w:rPr>
              <w:t>Tags</w:t>
            </w:r>
          </w:p>
        </w:tc>
      </w:tr>
      <w:tr w:rsidR="00633A63" w:rsidRPr="00633A63" w14:paraId="426BC750" w14:textId="77777777" w:rsidTr="00633A63">
        <w:tc>
          <w:tcPr>
            <w:tcW w:w="0" w:type="auto"/>
            <w:tcBorders>
              <w:top w:val="single" w:sz="6" w:space="0" w:color="auto"/>
              <w:left w:val="single" w:sz="6" w:space="0" w:color="auto"/>
              <w:bottom w:val="single" w:sz="6" w:space="0" w:color="auto"/>
              <w:right w:val="single" w:sz="6" w:space="0" w:color="auto"/>
            </w:tcBorders>
            <w:tcMar>
              <w:top w:w="150" w:type="dxa"/>
              <w:left w:w="195" w:type="dxa"/>
              <w:bottom w:w="150" w:type="dxa"/>
              <w:right w:w="195" w:type="dxa"/>
            </w:tcMar>
            <w:vAlign w:val="center"/>
            <w:hideMark/>
          </w:tcPr>
          <w:tbl>
            <w:tblPr>
              <w:tblW w:w="0" w:type="auto"/>
              <w:tblCellMar>
                <w:left w:w="0" w:type="dxa"/>
                <w:right w:w="0" w:type="dxa"/>
              </w:tblCellMar>
              <w:tblLook w:val="04A0" w:firstRow="1" w:lastRow="0" w:firstColumn="1" w:lastColumn="0" w:noHBand="0" w:noVBand="1"/>
            </w:tblPr>
            <w:tblGrid>
              <w:gridCol w:w="1212"/>
              <w:gridCol w:w="2013"/>
              <w:gridCol w:w="2160"/>
              <w:gridCol w:w="2121"/>
            </w:tblGrid>
            <w:tr w:rsidR="00633A63" w:rsidRPr="00633A63" w14:paraId="79F2A8A3" w14:textId="77777777">
              <w:tc>
                <w:tcPr>
                  <w:tcW w:w="0" w:type="auto"/>
                  <w:tcBorders>
                    <w:top w:val="single" w:sz="6" w:space="0" w:color="auto"/>
                    <w:left w:val="single" w:sz="6" w:space="0" w:color="auto"/>
                    <w:bottom w:val="single" w:sz="6" w:space="0" w:color="auto"/>
                    <w:right w:val="single" w:sz="6" w:space="0" w:color="auto"/>
                  </w:tcBorders>
                  <w:tcMar>
                    <w:top w:w="150" w:type="dxa"/>
                    <w:left w:w="195" w:type="dxa"/>
                    <w:bottom w:w="150" w:type="dxa"/>
                    <w:right w:w="195" w:type="dxa"/>
                  </w:tcMar>
                  <w:vAlign w:val="center"/>
                  <w:hideMark/>
                </w:tcPr>
                <w:p w14:paraId="17C71409" w14:textId="77777777" w:rsidR="00633A63" w:rsidRPr="00633A63" w:rsidRDefault="00633A63" w:rsidP="00633A63">
                  <w:proofErr w:type="gramStart"/>
                  <w:r w:rsidRPr="00633A63">
                    <w:t>cw.Azure</w:t>
                  </w:r>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195" w:type="dxa"/>
                    <w:bottom w:w="150" w:type="dxa"/>
                    <w:right w:w="195" w:type="dxa"/>
                  </w:tcMar>
                  <w:vAlign w:val="center"/>
                  <w:hideMark/>
                </w:tcPr>
                <w:p w14:paraId="4B586ECB" w14:textId="77777777" w:rsidR="00633A63" w:rsidRPr="00633A63" w:rsidRDefault="00633A63" w:rsidP="00633A63">
                  <w:proofErr w:type="gramStart"/>
                  <w:r w:rsidRPr="00633A63">
                    <w:t>cw.Azure</w:t>
                  </w:r>
                  <w:proofErr w:type="gramEnd"/>
                  <w:r w:rsidRPr="00633A63">
                    <w:t xml:space="preserve"> - HowTo</w:t>
                  </w:r>
                </w:p>
              </w:tc>
              <w:tc>
                <w:tcPr>
                  <w:tcW w:w="0" w:type="auto"/>
                  <w:tcBorders>
                    <w:top w:val="single" w:sz="6" w:space="0" w:color="auto"/>
                    <w:left w:val="single" w:sz="6" w:space="0" w:color="auto"/>
                    <w:bottom w:val="single" w:sz="6" w:space="0" w:color="auto"/>
                    <w:right w:val="single" w:sz="6" w:space="0" w:color="auto"/>
                  </w:tcBorders>
                  <w:tcMar>
                    <w:top w:w="150" w:type="dxa"/>
                    <w:left w:w="195" w:type="dxa"/>
                    <w:bottom w:w="150" w:type="dxa"/>
                    <w:right w:w="195" w:type="dxa"/>
                  </w:tcMar>
                  <w:vAlign w:val="center"/>
                  <w:hideMark/>
                </w:tcPr>
                <w:p w14:paraId="1A9F2D34" w14:textId="77777777" w:rsidR="00633A63" w:rsidRPr="00633A63" w:rsidRDefault="00633A63" w:rsidP="00633A63">
                  <w:proofErr w:type="gramStart"/>
                  <w:r w:rsidRPr="00633A63">
                    <w:t>cw.Azure</w:t>
                  </w:r>
                  <w:proofErr w:type="gramEnd"/>
                  <w:r w:rsidRPr="00633A63">
                    <w:t>-Migration</w:t>
                  </w:r>
                </w:p>
              </w:tc>
              <w:tc>
                <w:tcPr>
                  <w:tcW w:w="0" w:type="auto"/>
                  <w:tcBorders>
                    <w:top w:val="single" w:sz="6" w:space="0" w:color="auto"/>
                    <w:left w:val="single" w:sz="6" w:space="0" w:color="auto"/>
                    <w:bottom w:val="single" w:sz="6" w:space="0" w:color="auto"/>
                    <w:right w:val="single" w:sz="6" w:space="0" w:color="auto"/>
                  </w:tcBorders>
                  <w:tcMar>
                    <w:top w:w="150" w:type="dxa"/>
                    <w:left w:w="195" w:type="dxa"/>
                    <w:bottom w:w="150" w:type="dxa"/>
                    <w:right w:w="195" w:type="dxa"/>
                  </w:tcMar>
                  <w:vAlign w:val="center"/>
                  <w:hideMark/>
                </w:tcPr>
                <w:p w14:paraId="6795D3FE" w14:textId="77777777" w:rsidR="00633A63" w:rsidRPr="00633A63" w:rsidRDefault="00633A63" w:rsidP="00633A63">
                  <w:proofErr w:type="gramStart"/>
                  <w:r w:rsidRPr="00633A63">
                    <w:t>cw.Virtual</w:t>
                  </w:r>
                  <w:proofErr w:type="gramEnd"/>
                  <w:r w:rsidRPr="00633A63">
                    <w:t xml:space="preserve"> Machine</w:t>
                  </w:r>
                </w:p>
              </w:tc>
            </w:tr>
          </w:tbl>
          <w:p w14:paraId="6D3C6E99" w14:textId="77777777" w:rsidR="00633A63" w:rsidRPr="00633A63" w:rsidRDefault="00633A63" w:rsidP="00633A63"/>
        </w:tc>
      </w:tr>
    </w:tbl>
    <w:p w14:paraId="3BCA18E9" w14:textId="77777777" w:rsidR="00633A63" w:rsidRPr="00633A63" w:rsidRDefault="00633A63" w:rsidP="00633A63">
      <w:hyperlink r:id="rId7" w:history="1">
        <w:r w:rsidRPr="00633A63">
          <w:rPr>
            <w:rStyle w:val="Hyperlink"/>
            <w:b/>
            <w:bCs/>
          </w:rPr>
          <w:t>Tags</w:t>
        </w:r>
      </w:hyperlink>
      <w:r w:rsidRPr="00633A63">
        <w:t xml:space="preserve">: </w:t>
      </w:r>
      <w:hyperlink r:id="rId8" w:history="1">
        <w:r w:rsidRPr="00633A63">
          <w:rPr>
            <w:rStyle w:val="Hyperlink"/>
          </w:rPr>
          <w:t>Azure</w:t>
        </w:r>
      </w:hyperlink>
      <w:r w:rsidRPr="00633A63">
        <w:t xml:space="preserve"> </w:t>
      </w:r>
      <w:hyperlink r:id="rId9" w:history="1">
        <w:r w:rsidRPr="00633A63">
          <w:rPr>
            <w:rStyle w:val="Hyperlink"/>
          </w:rPr>
          <w:t>Azure - HowTo</w:t>
        </w:r>
      </w:hyperlink>
      <w:r w:rsidRPr="00633A63">
        <w:t xml:space="preserve"> </w:t>
      </w:r>
      <w:hyperlink r:id="rId10" w:history="1">
        <w:r w:rsidRPr="00633A63">
          <w:rPr>
            <w:rStyle w:val="Hyperlink"/>
          </w:rPr>
          <w:t>Azure-Migration</w:t>
        </w:r>
      </w:hyperlink>
      <w:r w:rsidRPr="00633A63">
        <w:t xml:space="preserve"> </w:t>
      </w:r>
      <w:hyperlink r:id="rId11" w:history="1">
        <w:r w:rsidRPr="00633A63">
          <w:rPr>
            <w:rStyle w:val="Hyperlink"/>
          </w:rPr>
          <w:t>Virtual Machine</w:t>
        </w:r>
      </w:hyperlink>
    </w:p>
    <w:p w14:paraId="532A7C1C" w14:textId="77777777" w:rsidR="00633A63" w:rsidRPr="00633A63" w:rsidRDefault="00633A63" w:rsidP="00633A63">
      <w:pPr>
        <w:rPr>
          <w:b/>
          <w:bCs/>
        </w:rPr>
      </w:pPr>
      <w:r w:rsidRPr="00633A63">
        <w:rPr>
          <w:b/>
          <w:bCs/>
        </w:rPr>
        <w:t>Contents</w:t>
      </w:r>
    </w:p>
    <w:p w14:paraId="1FE8135E" w14:textId="77777777" w:rsidR="00633A63" w:rsidRPr="00633A63" w:rsidRDefault="00633A63" w:rsidP="00633A63">
      <w:pPr>
        <w:numPr>
          <w:ilvl w:val="0"/>
          <w:numId w:val="1"/>
        </w:numPr>
      </w:pPr>
      <w:hyperlink r:id="rId12" w:anchor="summary" w:history="1">
        <w:r w:rsidRPr="00633A63">
          <w:rPr>
            <w:rStyle w:val="Hyperlink"/>
          </w:rPr>
          <w:t>Summary</w:t>
        </w:r>
      </w:hyperlink>
    </w:p>
    <w:p w14:paraId="253BC4C8" w14:textId="77777777" w:rsidR="00633A63" w:rsidRPr="00633A63" w:rsidRDefault="00633A63" w:rsidP="00633A63">
      <w:pPr>
        <w:numPr>
          <w:ilvl w:val="0"/>
          <w:numId w:val="1"/>
        </w:numPr>
      </w:pPr>
      <w:hyperlink r:id="rId13" w:anchor="limitation" w:history="1">
        <w:r w:rsidRPr="00633A63">
          <w:rPr>
            <w:rStyle w:val="Hyperlink"/>
          </w:rPr>
          <w:t>Limitation</w:t>
        </w:r>
      </w:hyperlink>
    </w:p>
    <w:p w14:paraId="00F8F903" w14:textId="77777777" w:rsidR="00633A63" w:rsidRPr="00633A63" w:rsidRDefault="00633A63" w:rsidP="00633A63">
      <w:pPr>
        <w:numPr>
          <w:ilvl w:val="0"/>
          <w:numId w:val="1"/>
        </w:numPr>
      </w:pPr>
      <w:hyperlink r:id="rId14" w:anchor="instructions" w:history="1">
        <w:r w:rsidRPr="00633A63">
          <w:rPr>
            <w:rStyle w:val="Hyperlink"/>
          </w:rPr>
          <w:t>Instructions</w:t>
        </w:r>
      </w:hyperlink>
    </w:p>
    <w:p w14:paraId="6A759F16" w14:textId="77777777" w:rsidR="00633A63" w:rsidRPr="00633A63" w:rsidRDefault="00633A63" w:rsidP="00633A63">
      <w:pPr>
        <w:numPr>
          <w:ilvl w:val="1"/>
          <w:numId w:val="1"/>
        </w:numPr>
      </w:pPr>
      <w:hyperlink r:id="rId15" w:anchor="moving-a-virtual-machine-using-unmanaged-disks-from-one-region-to-another" w:history="1">
        <w:r w:rsidRPr="00633A63">
          <w:rPr>
            <w:rStyle w:val="Hyperlink"/>
          </w:rPr>
          <w:t>Moving a Virtual Machine using Unmanaged disks from one region to another</w:t>
        </w:r>
      </w:hyperlink>
    </w:p>
    <w:p w14:paraId="3D64F545" w14:textId="77777777" w:rsidR="00633A63" w:rsidRPr="00633A63" w:rsidRDefault="00633A63" w:rsidP="00633A63">
      <w:pPr>
        <w:numPr>
          <w:ilvl w:val="1"/>
          <w:numId w:val="1"/>
        </w:numPr>
      </w:pPr>
      <w:hyperlink r:id="rId16" w:anchor="moving-a-virtual-machine-using-managed-disks-from-one-region-to-another" w:history="1">
        <w:r w:rsidRPr="00633A63">
          <w:rPr>
            <w:rStyle w:val="Hyperlink"/>
          </w:rPr>
          <w:t>Moving a Virtual Machine using Managed disks from one region to another</w:t>
        </w:r>
      </w:hyperlink>
    </w:p>
    <w:p w14:paraId="65223B0B" w14:textId="77777777" w:rsidR="00633A63" w:rsidRPr="00633A63" w:rsidRDefault="00633A63" w:rsidP="00633A63">
      <w:pPr>
        <w:rPr>
          <w:b/>
          <w:bCs/>
        </w:rPr>
      </w:pPr>
      <w:r w:rsidRPr="00633A63">
        <w:rPr>
          <w:b/>
          <w:bCs/>
        </w:rPr>
        <w:t>Summary</w:t>
      </w:r>
    </w:p>
    <w:p w14:paraId="6D40132C" w14:textId="77777777" w:rsidR="00633A63" w:rsidRPr="00633A63" w:rsidRDefault="00633A63" w:rsidP="00633A63">
      <w:r w:rsidRPr="00633A63">
        <w:t>The following walkthrough has been created to assist you with the task of moving your VM from one region to another where on high level this would be done by:</w:t>
      </w:r>
    </w:p>
    <w:p w14:paraId="4E2C7AB1" w14:textId="77777777" w:rsidR="00633A63" w:rsidRPr="00633A63" w:rsidRDefault="00633A63" w:rsidP="00633A63">
      <w:pPr>
        <w:numPr>
          <w:ilvl w:val="0"/>
          <w:numId w:val="2"/>
        </w:numPr>
      </w:pPr>
      <w:r w:rsidRPr="00633A63">
        <w:t>Stop your VM</w:t>
      </w:r>
    </w:p>
    <w:p w14:paraId="1B6BADF2" w14:textId="77777777" w:rsidR="00633A63" w:rsidRPr="00633A63" w:rsidRDefault="00633A63" w:rsidP="00633A63">
      <w:pPr>
        <w:numPr>
          <w:ilvl w:val="0"/>
          <w:numId w:val="2"/>
        </w:numPr>
      </w:pPr>
      <w:r w:rsidRPr="00633A63">
        <w:t>Copy the VHD files into a storage account in another region</w:t>
      </w:r>
    </w:p>
    <w:p w14:paraId="0CFCE7FF" w14:textId="77777777" w:rsidR="00633A63" w:rsidRPr="00633A63" w:rsidRDefault="00633A63" w:rsidP="00633A63">
      <w:pPr>
        <w:numPr>
          <w:ilvl w:val="0"/>
          <w:numId w:val="2"/>
        </w:numPr>
      </w:pPr>
      <w:r w:rsidRPr="00633A63">
        <w:t>Build your new VM in the desired region using the copied VHD files</w:t>
      </w:r>
    </w:p>
    <w:p w14:paraId="5D5CD543" w14:textId="77777777" w:rsidR="00633A63" w:rsidRPr="00633A63" w:rsidRDefault="00633A63" w:rsidP="00633A63">
      <w:pPr>
        <w:rPr>
          <w:b/>
          <w:bCs/>
        </w:rPr>
      </w:pPr>
      <w:r w:rsidRPr="00633A63">
        <w:rPr>
          <w:b/>
          <w:bCs/>
        </w:rPr>
        <w:t>Limitation</w:t>
      </w:r>
    </w:p>
    <w:p w14:paraId="4D6E4AF3" w14:textId="77777777" w:rsidR="00633A63" w:rsidRPr="00633A63" w:rsidRDefault="00633A63" w:rsidP="00633A63">
      <w:pPr>
        <w:numPr>
          <w:ilvl w:val="0"/>
          <w:numId w:val="3"/>
        </w:numPr>
      </w:pPr>
      <w:r w:rsidRPr="00633A63">
        <w:t>Migration of any resource other than a Virtual Machine. New Resource Groups, vNets, etc will need to be considered and configured within the new region.</w:t>
      </w:r>
    </w:p>
    <w:p w14:paraId="1B3E1D6D" w14:textId="77777777" w:rsidR="00633A63" w:rsidRPr="00633A63" w:rsidRDefault="00633A63" w:rsidP="00633A63">
      <w:pPr>
        <w:rPr>
          <w:b/>
          <w:bCs/>
        </w:rPr>
      </w:pPr>
      <w:r w:rsidRPr="00633A63">
        <w:rPr>
          <w:b/>
          <w:bCs/>
        </w:rPr>
        <w:t>Instructions</w:t>
      </w:r>
    </w:p>
    <w:p w14:paraId="38FBAD93" w14:textId="77777777" w:rsidR="00633A63" w:rsidRPr="00633A63" w:rsidRDefault="00633A63" w:rsidP="00633A63">
      <w:r w:rsidRPr="00633A63">
        <w:rPr>
          <w:b/>
          <w:bCs/>
        </w:rPr>
        <w:t>Note:</w:t>
      </w:r>
      <w:r w:rsidRPr="00633A63">
        <w:t xml:space="preserve"> Third Party MarketPlace images require plan info when rebuilding the VM, without these details added the deployment will fail. Please be sure to collect the plan info from the deployment before attempting to build your VM in the new region.</w:t>
      </w:r>
    </w:p>
    <w:p w14:paraId="2A3EA51D" w14:textId="77777777" w:rsidR="00633A63" w:rsidRPr="00633A63" w:rsidRDefault="00633A63" w:rsidP="00633A63">
      <w:pPr>
        <w:rPr>
          <w:b/>
          <w:bCs/>
        </w:rPr>
      </w:pPr>
      <w:r w:rsidRPr="00633A63">
        <w:rPr>
          <w:b/>
          <w:bCs/>
        </w:rPr>
        <w:t>Moving a Virtual Machine using Unmanaged disks from one region to another</w:t>
      </w:r>
    </w:p>
    <w:p w14:paraId="405112AA" w14:textId="77777777" w:rsidR="00633A63" w:rsidRPr="00633A63" w:rsidRDefault="00633A63" w:rsidP="00633A63">
      <w:pPr>
        <w:numPr>
          <w:ilvl w:val="0"/>
          <w:numId w:val="4"/>
        </w:numPr>
      </w:pPr>
      <w:r w:rsidRPr="00633A63">
        <w:t>Stop/deallocate the VM.</w:t>
      </w:r>
    </w:p>
    <w:p w14:paraId="0145E864" w14:textId="77777777" w:rsidR="00633A63" w:rsidRPr="00633A63" w:rsidRDefault="00633A63" w:rsidP="00633A63">
      <w:pPr>
        <w:numPr>
          <w:ilvl w:val="0"/>
          <w:numId w:val="4"/>
        </w:numPr>
      </w:pPr>
      <w:r w:rsidRPr="00633A63">
        <w:lastRenderedPageBreak/>
        <w:t xml:space="preserve">Once the VM is completely stopped, we can use </w:t>
      </w:r>
      <w:hyperlink r:id="rId17" w:tgtFrame="_blank" w:history="1">
        <w:r w:rsidRPr="00633A63">
          <w:rPr>
            <w:rStyle w:val="Hyperlink"/>
          </w:rPr>
          <w:t>Storage Explorer</w:t>
        </w:r>
      </w:hyperlink>
      <w:r w:rsidRPr="00633A63">
        <w:t xml:space="preserve"> to copy the VHD files. </w:t>
      </w:r>
    </w:p>
    <w:p w14:paraId="71F0F5A1" w14:textId="77777777" w:rsidR="00633A63" w:rsidRPr="00633A63" w:rsidRDefault="00633A63" w:rsidP="00633A63">
      <w:pPr>
        <w:numPr>
          <w:ilvl w:val="1"/>
          <w:numId w:val="4"/>
        </w:numPr>
      </w:pPr>
      <w:r w:rsidRPr="00633A63">
        <w:t xml:space="preserve">Guide to connect to your subscription so your storage accounts are listed in </w:t>
      </w:r>
      <w:hyperlink r:id="rId18" w:anchor="connect-to-an-azure-subscription" w:tgtFrame="_blank" w:history="1">
        <w:r w:rsidRPr="00633A63">
          <w:rPr>
            <w:rStyle w:val="Hyperlink"/>
          </w:rPr>
          <w:t>this article</w:t>
        </w:r>
      </w:hyperlink>
      <w:r w:rsidRPr="00633A63">
        <w:t xml:space="preserve"> </w:t>
      </w:r>
    </w:p>
    <w:p w14:paraId="440C0F42" w14:textId="77777777" w:rsidR="00633A63" w:rsidRPr="00633A63" w:rsidRDefault="00633A63" w:rsidP="00633A63">
      <w:pPr>
        <w:numPr>
          <w:ilvl w:val="1"/>
          <w:numId w:val="4"/>
        </w:numPr>
      </w:pPr>
      <w:r w:rsidRPr="00633A63">
        <w:t xml:space="preserve">Guide to managing blobs (all you’ll need to do is click copy on a given blob, navigate to the storage account and container it needs to move to, and paste to start the copy. More information on </w:t>
      </w:r>
      <w:hyperlink r:id="rId19" w:anchor="managing-blobs-in-a-blob-container" w:tgtFrame="_blank" w:history="1">
        <w:r w:rsidRPr="00633A63">
          <w:rPr>
            <w:rStyle w:val="Hyperlink"/>
          </w:rPr>
          <w:t>this article</w:t>
        </w:r>
      </w:hyperlink>
      <w:r w:rsidRPr="00633A63">
        <w:t xml:space="preserve"> </w:t>
      </w:r>
    </w:p>
    <w:p w14:paraId="1DB24067" w14:textId="77777777" w:rsidR="00633A63" w:rsidRPr="00633A63" w:rsidRDefault="00633A63" w:rsidP="00633A63">
      <w:pPr>
        <w:numPr>
          <w:ilvl w:val="0"/>
          <w:numId w:val="4"/>
        </w:numPr>
      </w:pPr>
      <w:r w:rsidRPr="00633A63">
        <w:t xml:space="preserve">Once the copy is complete for all disks for a given VM, you would then be able to recreate the VM from this specialized OS VHD copy. In this case we are going to use one of the following template deployments. As we have only copied the VHD files, you will need a new NIC. </w:t>
      </w:r>
    </w:p>
    <w:p w14:paraId="5A5D78B2" w14:textId="77777777" w:rsidR="00633A63" w:rsidRPr="00633A63" w:rsidRDefault="00633A63" w:rsidP="00633A63">
      <w:pPr>
        <w:numPr>
          <w:ilvl w:val="1"/>
          <w:numId w:val="4"/>
        </w:numPr>
      </w:pPr>
      <w:r w:rsidRPr="00633A63">
        <w:t xml:space="preserve">To deploy to an existing VNET, you can use the </w:t>
      </w:r>
      <w:hyperlink r:id="rId20" w:tgtFrame="_blank" w:history="1">
        <w:r w:rsidRPr="00633A63">
          <w:rPr>
            <w:rStyle w:val="Hyperlink"/>
          </w:rPr>
          <w:t>following template</w:t>
        </w:r>
      </w:hyperlink>
      <w:r w:rsidRPr="00633A63">
        <w:t xml:space="preserve"> where the disk URI is the URI of the disk copy.</w:t>
      </w:r>
    </w:p>
    <w:p w14:paraId="4EEC373B" w14:textId="47729634" w:rsidR="00633A63" w:rsidRPr="00633A63" w:rsidRDefault="00633A63" w:rsidP="00633A63">
      <w:pPr>
        <w:numPr>
          <w:ilvl w:val="1"/>
          <w:numId w:val="4"/>
        </w:numPr>
      </w:pPr>
      <w:r w:rsidRPr="00633A63">
        <w:t xml:space="preserve">To create a new vNET you can use this </w:t>
      </w:r>
      <w:hyperlink r:id="rId21" w:tgtFrame="_blank" w:history="1">
        <w:r w:rsidRPr="00633A63">
          <w:rPr>
            <w:rStyle w:val="Hyperlink"/>
          </w:rPr>
          <w:t>other template</w:t>
        </w:r>
      </w:hyperlink>
      <w:r w:rsidRPr="00633A63">
        <w:t xml:space="preserve"> </w:t>
      </w:r>
      <w:r w:rsidRPr="00633A63">
        <w:rPr>
          <w:b/>
          <w:bCs/>
        </w:rPr>
        <w:t>Note:</w:t>
      </w:r>
      <w:r w:rsidRPr="00633A63">
        <w:t xml:space="preserve"> For those templates, if you are re-creating a VM which was originally created from a marketplace image you will need to add plan information. Click </w:t>
      </w:r>
      <w:r w:rsidRPr="00633A63">
        <w:rPr>
          <w:b/>
          <w:bCs/>
          <w:i/>
          <w:iCs/>
        </w:rPr>
        <w:t>edit template</w:t>
      </w:r>
      <w:r w:rsidRPr="00633A63">
        <w:t xml:space="preserve"> prior to purchase and add the JSON syntax with corresponding data just like the sample screenshot attached. </w:t>
      </w:r>
      <w:r w:rsidRPr="00633A63">
        <w:br/>
      </w:r>
      <w:r w:rsidRPr="00633A63">
        <w:drawing>
          <wp:inline distT="0" distB="0" distL="0" distR="0" wp14:anchorId="11F9267B" wp14:editId="1E45EB24">
            <wp:extent cx="59531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125" cy="3019425"/>
                    </a:xfrm>
                    <a:prstGeom prst="rect">
                      <a:avLst/>
                    </a:prstGeom>
                  </pic:spPr>
                </pic:pic>
              </a:graphicData>
            </a:graphic>
          </wp:inline>
        </w:drawing>
      </w:r>
      <w:bookmarkStart w:id="0" w:name="_GoBack"/>
      <w:bookmarkEnd w:id="0"/>
    </w:p>
    <w:p w14:paraId="570FA1DB" w14:textId="77777777" w:rsidR="00633A63" w:rsidRPr="00633A63" w:rsidRDefault="00633A63" w:rsidP="00633A63">
      <w:pPr>
        <w:numPr>
          <w:ilvl w:val="0"/>
          <w:numId w:val="4"/>
        </w:numPr>
      </w:pPr>
      <w:r w:rsidRPr="00633A63">
        <w:t>Once your VM is created, you can re-attach any data disks as necessary</w:t>
      </w:r>
    </w:p>
    <w:p w14:paraId="0DC13D15" w14:textId="77777777" w:rsidR="00633A63" w:rsidRPr="00633A63" w:rsidRDefault="00633A63" w:rsidP="00633A63">
      <w:pPr>
        <w:rPr>
          <w:b/>
          <w:bCs/>
        </w:rPr>
      </w:pPr>
      <w:r w:rsidRPr="00633A63">
        <w:rPr>
          <w:b/>
          <w:bCs/>
        </w:rPr>
        <w:t>Moving a Virtual Machine using Managed disks from one region to another</w:t>
      </w:r>
    </w:p>
    <w:p w14:paraId="4950FF08" w14:textId="77777777" w:rsidR="00633A63" w:rsidRPr="00633A63" w:rsidRDefault="00633A63" w:rsidP="00633A63">
      <w:r w:rsidRPr="00633A63">
        <w:t>If the VM uses managed disks, the only option is to make an unmanaged disk copy to a destination storage account in the destination region via Azure PowerShell – this sample script assumes the storage account already exists, and the VM is stopped/deallocated:</w:t>
      </w:r>
    </w:p>
    <w:p w14:paraId="4354BCC8" w14:textId="77777777" w:rsidR="00633A63" w:rsidRPr="00633A63" w:rsidRDefault="00633A63" w:rsidP="00633A63">
      <w:pPr>
        <w:numPr>
          <w:ilvl w:val="0"/>
          <w:numId w:val="5"/>
        </w:numPr>
      </w:pPr>
      <w:r w:rsidRPr="00633A63">
        <w:t>Stop/Deallocate the Virtual Machine</w:t>
      </w:r>
    </w:p>
    <w:p w14:paraId="24DB2D8F" w14:textId="77777777" w:rsidR="00633A63" w:rsidRPr="00633A63" w:rsidRDefault="00633A63" w:rsidP="00633A63">
      <w:pPr>
        <w:numPr>
          <w:ilvl w:val="0"/>
          <w:numId w:val="5"/>
        </w:numPr>
      </w:pPr>
      <w:r w:rsidRPr="00633A63">
        <w:t>Create a new storage account in the region you wish to move your VM.</w:t>
      </w:r>
    </w:p>
    <w:p w14:paraId="076F85D1" w14:textId="77777777" w:rsidR="00633A63" w:rsidRPr="00633A63" w:rsidRDefault="00633A63" w:rsidP="00633A63">
      <w:pPr>
        <w:numPr>
          <w:ilvl w:val="0"/>
          <w:numId w:val="5"/>
        </w:numPr>
      </w:pPr>
      <w:r w:rsidRPr="00633A63">
        <w:t xml:space="preserve">Create the unmanaged copy of your disk using </w:t>
      </w:r>
      <w:hyperlink r:id="rId23" w:tgtFrame="_blank" w:history="1">
        <w:r w:rsidRPr="00633A63">
          <w:rPr>
            <w:rStyle w:val="Hyperlink"/>
          </w:rPr>
          <w:t>Azure PowerShell</w:t>
        </w:r>
      </w:hyperlink>
      <w:r w:rsidRPr="00633A63">
        <w:t xml:space="preserve"> </w:t>
      </w:r>
    </w:p>
    <w:p w14:paraId="5C6D659C" w14:textId="77777777" w:rsidR="00633A63" w:rsidRPr="00633A63" w:rsidRDefault="00633A63" w:rsidP="00633A63">
      <w:r w:rsidRPr="00633A63">
        <w:rPr>
          <w:i/>
          <w:iCs/>
        </w:rPr>
        <w:t>DISCLAIMER: This sample is provided as is and is provided only for illustrative purposes. The end user must test and modify the sample to suit their target environment. Microsoft can make no representation concerning the content of this sample. Microsoft is providing this information only as a convenience to you and therefore cannot make any representations regarding the quality, safety, or suitability of any code or information found here.</w:t>
      </w:r>
    </w:p>
    <w:p w14:paraId="6BE004D6" w14:textId="77777777" w:rsidR="00633A63" w:rsidRPr="00633A63" w:rsidRDefault="00633A63" w:rsidP="00633A63">
      <w:r w:rsidRPr="00633A63">
        <w:t xml:space="preserve">    #create </w:t>
      </w:r>
      <w:proofErr w:type="gramStart"/>
      <w:r w:rsidRPr="00633A63">
        <w:t>you</w:t>
      </w:r>
      <w:proofErr w:type="gramEnd"/>
      <w:r w:rsidRPr="00633A63">
        <w:t xml:space="preserve"> variables</w:t>
      </w:r>
    </w:p>
    <w:p w14:paraId="0C26668E" w14:textId="77777777" w:rsidR="00633A63" w:rsidRPr="00633A63" w:rsidRDefault="00633A63" w:rsidP="00633A63">
      <w:r w:rsidRPr="00633A63">
        <w:lastRenderedPageBreak/>
        <w:t xml:space="preserve">    $subid = "SubscriptionID";</w:t>
      </w:r>
    </w:p>
    <w:p w14:paraId="3838FCC6" w14:textId="77777777" w:rsidR="00633A63" w:rsidRPr="00633A63" w:rsidRDefault="00633A63" w:rsidP="00633A63">
      <w:r w:rsidRPr="00633A63">
        <w:t xml:space="preserve">    $rgname = "ResourceGroupName";</w:t>
      </w:r>
    </w:p>
    <w:p w14:paraId="7D4611B1" w14:textId="77777777" w:rsidR="00633A63" w:rsidRPr="00633A63" w:rsidRDefault="00633A63" w:rsidP="00633A63">
      <w:r w:rsidRPr="00633A63">
        <w:t xml:space="preserve">    $diskname = "NameofManagedDisk";</w:t>
      </w:r>
    </w:p>
    <w:p w14:paraId="0421A45F" w14:textId="77777777" w:rsidR="00633A63" w:rsidRPr="00633A63" w:rsidRDefault="00633A63" w:rsidP="00633A63">
      <w:r w:rsidRPr="00633A63">
        <w:t xml:space="preserve">    $saname = "DestinationStorageAccountName";</w:t>
      </w:r>
    </w:p>
    <w:p w14:paraId="19AB87BD" w14:textId="77777777" w:rsidR="00633A63" w:rsidRPr="00633A63" w:rsidRDefault="00633A63" w:rsidP="00633A63">
      <w:r w:rsidRPr="00633A63">
        <w:t xml:space="preserve">    $sakey = "DestinationStorageAccountKey";</w:t>
      </w:r>
    </w:p>
    <w:p w14:paraId="64830C1D" w14:textId="77777777" w:rsidR="00633A63" w:rsidRPr="00633A63" w:rsidRDefault="00633A63" w:rsidP="00633A63">
      <w:r w:rsidRPr="00633A63">
        <w:t xml:space="preserve">    $destcontainer = "DestinationContainerName";</w:t>
      </w:r>
    </w:p>
    <w:p w14:paraId="1274A60E" w14:textId="77777777" w:rsidR="00633A63" w:rsidRPr="00633A63" w:rsidRDefault="00633A63" w:rsidP="00633A63">
      <w:r w:rsidRPr="00633A63">
        <w:t xml:space="preserve">    $destvhd = "DestinationDiskname.vhd";</w:t>
      </w:r>
    </w:p>
    <w:p w14:paraId="201321AF" w14:textId="77777777" w:rsidR="00633A63" w:rsidRPr="00633A63" w:rsidRDefault="00633A63" w:rsidP="00633A63">
      <w:r w:rsidRPr="00633A63">
        <w:t xml:space="preserve">    </w:t>
      </w:r>
    </w:p>
    <w:p w14:paraId="18FFEBB3" w14:textId="77777777" w:rsidR="00633A63" w:rsidRPr="00633A63" w:rsidRDefault="00633A63" w:rsidP="00633A63">
      <w:r w:rsidRPr="00633A63">
        <w:t xml:space="preserve">    #Login to your account and choose the necessary subscription</w:t>
      </w:r>
    </w:p>
    <w:p w14:paraId="2D02038D" w14:textId="77777777" w:rsidR="00633A63" w:rsidRPr="00633A63" w:rsidRDefault="00633A63" w:rsidP="00633A63">
      <w:r w:rsidRPr="00633A63">
        <w:t xml:space="preserve">    Login-AzureRmAccount;</w:t>
      </w:r>
    </w:p>
    <w:p w14:paraId="414F03AD" w14:textId="77777777" w:rsidR="00633A63" w:rsidRPr="00633A63" w:rsidRDefault="00633A63" w:rsidP="00633A63">
      <w:r w:rsidRPr="00633A63">
        <w:t xml:space="preserve">    Set-AzureRmContext -SubscriptionId $subid; </w:t>
      </w:r>
    </w:p>
    <w:p w14:paraId="0F4CDA51" w14:textId="77777777" w:rsidR="00633A63" w:rsidRPr="00633A63" w:rsidRDefault="00633A63" w:rsidP="00633A63">
      <w:r w:rsidRPr="00633A63">
        <w:t xml:space="preserve">    </w:t>
      </w:r>
    </w:p>
    <w:p w14:paraId="1260206F" w14:textId="77777777" w:rsidR="00633A63" w:rsidRPr="00633A63" w:rsidRDefault="00633A63" w:rsidP="00633A63">
      <w:r w:rsidRPr="00633A63">
        <w:t xml:space="preserve">    #grant permissions and set destination for copy</w:t>
      </w:r>
    </w:p>
    <w:p w14:paraId="0CC8EEFC" w14:textId="77777777" w:rsidR="00633A63" w:rsidRPr="00633A63" w:rsidRDefault="00633A63" w:rsidP="00633A63">
      <w:r w:rsidRPr="00633A63">
        <w:t xml:space="preserve">    $sas = Grant-AzureRmDiskAccess -ResourceGroupName $rgname -DiskName $diskname -DurationInSecond 3600 -Access Read;</w:t>
      </w:r>
    </w:p>
    <w:p w14:paraId="1384F6EB" w14:textId="77777777" w:rsidR="00633A63" w:rsidRPr="00633A63" w:rsidRDefault="00633A63" w:rsidP="00633A63">
      <w:r w:rsidRPr="00633A63">
        <w:t xml:space="preserve">    $destContext = New-AzureStorageContext –StorageAccountName $saname -StorageAccountKey $sakey;</w:t>
      </w:r>
    </w:p>
    <w:p w14:paraId="6F013FC7" w14:textId="77777777" w:rsidR="00633A63" w:rsidRPr="00633A63" w:rsidRDefault="00633A63" w:rsidP="00633A63">
      <w:r w:rsidRPr="00633A63">
        <w:t xml:space="preserve">    $blobcopy=Start-AzureStorageBlobCopy -AbsoluteUri $</w:t>
      </w:r>
      <w:proofErr w:type="gramStart"/>
      <w:r w:rsidRPr="00633A63">
        <w:t>sas.AccessSAS</w:t>
      </w:r>
      <w:proofErr w:type="gramEnd"/>
      <w:r w:rsidRPr="00633A63">
        <w:t xml:space="preserve"> -DestContainer $destcontainer -DestContext $destContext -DestBlob $destvhd;</w:t>
      </w:r>
    </w:p>
    <w:p w14:paraId="1DF8AE28" w14:textId="77777777" w:rsidR="00633A63" w:rsidRPr="00633A63" w:rsidRDefault="00633A63" w:rsidP="00633A63">
      <w:r w:rsidRPr="00633A63">
        <w:t xml:space="preserve">    </w:t>
      </w:r>
    </w:p>
    <w:p w14:paraId="683DE78E" w14:textId="77777777" w:rsidR="00633A63" w:rsidRPr="00633A63" w:rsidRDefault="00633A63" w:rsidP="00633A63">
      <w:r w:rsidRPr="00633A63">
        <w:t xml:space="preserve">    #Begin copy </w:t>
      </w:r>
    </w:p>
    <w:p w14:paraId="29E9272D" w14:textId="77777777" w:rsidR="00633A63" w:rsidRPr="00633A63" w:rsidRDefault="00633A63" w:rsidP="00633A63">
      <w:r w:rsidRPr="00633A63">
        <w:t xml:space="preserve">    </w:t>
      </w:r>
      <w:proofErr w:type="gramStart"/>
      <w:r w:rsidRPr="00633A63">
        <w:t>while(</w:t>
      </w:r>
      <w:proofErr w:type="gramEnd"/>
      <w:r w:rsidRPr="00633A63">
        <w:t>($blobCopy | Get-AzureStorageBlobCopyState).Status -eq "Pending"){ Start-Sleep -s 30 $blobCopy | Get-AzureStorageBlobCopyState};</w:t>
      </w:r>
    </w:p>
    <w:p w14:paraId="7090B519" w14:textId="77777777" w:rsidR="00633A63" w:rsidRPr="00633A63" w:rsidRDefault="00633A63" w:rsidP="00633A63">
      <w:r w:rsidRPr="00633A63">
        <w:t xml:space="preserve">    #This command will query the status of the copy, looking like a stream of errors. Once copy is complete, this will stop.</w:t>
      </w:r>
    </w:p>
    <w:p w14:paraId="7A80726B" w14:textId="77777777" w:rsidR="00633A63" w:rsidRPr="00633A63" w:rsidRDefault="00633A63" w:rsidP="00633A63">
      <w:pPr>
        <w:numPr>
          <w:ilvl w:val="0"/>
          <w:numId w:val="5"/>
        </w:numPr>
      </w:pPr>
      <w:r w:rsidRPr="00633A63">
        <w:t>Once the copy is complete, convert the copied unmanaged disk back to a managed disk.</w:t>
      </w:r>
    </w:p>
    <w:p w14:paraId="2CB27A45" w14:textId="77777777" w:rsidR="00633A63" w:rsidRPr="00633A63" w:rsidRDefault="00633A63" w:rsidP="00633A63">
      <w:pPr>
        <w:numPr>
          <w:ilvl w:val="1"/>
          <w:numId w:val="5"/>
        </w:numPr>
      </w:pPr>
      <w:r w:rsidRPr="00633A63">
        <w:t xml:space="preserve">Navigate to the </w:t>
      </w:r>
      <w:r w:rsidRPr="00633A63">
        <w:rPr>
          <w:i/>
          <w:iCs/>
        </w:rPr>
        <w:t>Disks</w:t>
      </w:r>
      <w:r w:rsidRPr="00633A63">
        <w:t xml:space="preserve"> section of the Azure portal.</w:t>
      </w:r>
    </w:p>
    <w:p w14:paraId="5609653C" w14:textId="77777777" w:rsidR="00633A63" w:rsidRPr="00633A63" w:rsidRDefault="00633A63" w:rsidP="00633A63">
      <w:pPr>
        <w:numPr>
          <w:ilvl w:val="1"/>
          <w:numId w:val="5"/>
        </w:numPr>
      </w:pPr>
      <w:r w:rsidRPr="00633A63">
        <w:t xml:space="preserve">Click </w:t>
      </w:r>
      <w:r w:rsidRPr="00633A63">
        <w:rPr>
          <w:i/>
          <w:iCs/>
        </w:rPr>
        <w:t>+Add</w:t>
      </w:r>
      <w:r w:rsidRPr="00633A63">
        <w:t xml:space="preserve"> at the top</w:t>
      </w:r>
    </w:p>
    <w:p w14:paraId="417D832B" w14:textId="77777777" w:rsidR="00633A63" w:rsidRPr="00633A63" w:rsidRDefault="00633A63" w:rsidP="00633A63">
      <w:pPr>
        <w:numPr>
          <w:ilvl w:val="1"/>
          <w:numId w:val="5"/>
        </w:numPr>
      </w:pPr>
      <w:r w:rsidRPr="00633A63">
        <w:t>Enter required fields</w:t>
      </w:r>
    </w:p>
    <w:p w14:paraId="071DD055" w14:textId="77777777" w:rsidR="00633A63" w:rsidRPr="00633A63" w:rsidRDefault="00633A63" w:rsidP="00633A63">
      <w:pPr>
        <w:numPr>
          <w:ilvl w:val="1"/>
          <w:numId w:val="5"/>
        </w:numPr>
      </w:pPr>
      <w:r w:rsidRPr="00633A63">
        <w:t>Select source as storage blob</w:t>
      </w:r>
    </w:p>
    <w:p w14:paraId="1DCDF9D7" w14:textId="77777777" w:rsidR="00633A63" w:rsidRPr="00633A63" w:rsidRDefault="00633A63" w:rsidP="00633A63">
      <w:pPr>
        <w:numPr>
          <w:ilvl w:val="1"/>
          <w:numId w:val="5"/>
        </w:numPr>
      </w:pPr>
      <w:r w:rsidRPr="00633A63">
        <w:t>Browse to this new disk copy and select to create a managed disk from the blob copy.</w:t>
      </w:r>
    </w:p>
    <w:p w14:paraId="01F65FFC" w14:textId="77777777" w:rsidR="00633A63" w:rsidRPr="00633A63" w:rsidRDefault="00633A63" w:rsidP="00633A63">
      <w:pPr>
        <w:numPr>
          <w:ilvl w:val="0"/>
          <w:numId w:val="5"/>
        </w:numPr>
      </w:pPr>
      <w:r w:rsidRPr="00633A63">
        <w:t>Once the disk is created, re-create your VM from the Azure portal.</w:t>
      </w:r>
    </w:p>
    <w:p w14:paraId="63CD06D5" w14:textId="77777777" w:rsidR="00633A63" w:rsidRPr="00633A63" w:rsidRDefault="00633A63" w:rsidP="00633A63">
      <w:pPr>
        <w:numPr>
          <w:ilvl w:val="1"/>
          <w:numId w:val="5"/>
        </w:numPr>
      </w:pPr>
      <w:r w:rsidRPr="00633A63">
        <w:t xml:space="preserve">Navigate to the </w:t>
      </w:r>
      <w:r w:rsidRPr="00633A63">
        <w:rPr>
          <w:i/>
          <w:iCs/>
        </w:rPr>
        <w:t>Disks</w:t>
      </w:r>
      <w:r w:rsidRPr="00633A63">
        <w:t xml:space="preserve"> section of the Azure portal.</w:t>
      </w:r>
    </w:p>
    <w:p w14:paraId="4B8C13BD" w14:textId="77777777" w:rsidR="00633A63" w:rsidRPr="00633A63" w:rsidRDefault="00633A63" w:rsidP="00633A63">
      <w:pPr>
        <w:numPr>
          <w:ilvl w:val="1"/>
          <w:numId w:val="5"/>
        </w:numPr>
      </w:pPr>
      <w:r w:rsidRPr="00633A63">
        <w:t xml:space="preserve">Click </w:t>
      </w:r>
      <w:r w:rsidRPr="00633A63">
        <w:rPr>
          <w:i/>
          <w:iCs/>
        </w:rPr>
        <w:t>+Create VM</w:t>
      </w:r>
      <w:r w:rsidRPr="00633A63">
        <w:t xml:space="preserve"> at the top of the window.</w:t>
      </w:r>
    </w:p>
    <w:p w14:paraId="57DE1BE4" w14:textId="77777777" w:rsidR="00633A63" w:rsidRPr="00633A63" w:rsidRDefault="00633A63" w:rsidP="00633A63">
      <w:pPr>
        <w:numPr>
          <w:ilvl w:val="1"/>
          <w:numId w:val="5"/>
        </w:numPr>
      </w:pPr>
      <w:r w:rsidRPr="00633A63">
        <w:t>Enter all required fields in sections 1-3, and click OK</w:t>
      </w:r>
    </w:p>
    <w:p w14:paraId="7EE0D8AF" w14:textId="77777777" w:rsidR="00633A63" w:rsidRPr="00633A63" w:rsidRDefault="00633A63" w:rsidP="00633A63">
      <w:pPr>
        <w:numPr>
          <w:ilvl w:val="1"/>
          <w:numId w:val="5"/>
        </w:numPr>
      </w:pPr>
      <w:r w:rsidRPr="00633A63">
        <w:lastRenderedPageBreak/>
        <w:t>Once validation completes, click OK to create your VM</w:t>
      </w:r>
    </w:p>
    <w:p w14:paraId="12E5B022" w14:textId="77777777" w:rsidR="00633A63" w:rsidRPr="00633A63" w:rsidRDefault="00633A63" w:rsidP="00633A63">
      <w:pPr>
        <w:numPr>
          <w:ilvl w:val="0"/>
          <w:numId w:val="5"/>
        </w:numPr>
      </w:pPr>
      <w:r w:rsidRPr="00633A63">
        <w:t>Once your VM is created, you can re-attach any data disks as necessary</w:t>
      </w:r>
    </w:p>
    <w:p w14:paraId="3E18B5B9" w14:textId="77777777" w:rsidR="00D107A9" w:rsidRDefault="00D107A9"/>
    <w:sectPr w:rsidR="00D107A9" w:rsidSect="00633A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73FF8" w14:textId="77777777" w:rsidR="00D46320" w:rsidRDefault="00D46320" w:rsidP="00633A63">
      <w:pPr>
        <w:spacing w:after="0" w:line="240" w:lineRule="auto"/>
      </w:pPr>
      <w:r>
        <w:separator/>
      </w:r>
    </w:p>
  </w:endnote>
  <w:endnote w:type="continuationSeparator" w:id="0">
    <w:p w14:paraId="545254C3" w14:textId="77777777" w:rsidR="00D46320" w:rsidRDefault="00D46320" w:rsidP="0063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4DE6E" w14:textId="77777777" w:rsidR="00D46320" w:rsidRDefault="00D46320" w:rsidP="00633A63">
      <w:pPr>
        <w:spacing w:after="0" w:line="240" w:lineRule="auto"/>
      </w:pPr>
      <w:r>
        <w:separator/>
      </w:r>
    </w:p>
  </w:footnote>
  <w:footnote w:type="continuationSeparator" w:id="0">
    <w:p w14:paraId="70783FC1" w14:textId="77777777" w:rsidR="00D46320" w:rsidRDefault="00D46320" w:rsidP="0063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C26F4"/>
    <w:multiLevelType w:val="multilevel"/>
    <w:tmpl w:val="0F56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B0AFF"/>
    <w:multiLevelType w:val="multilevel"/>
    <w:tmpl w:val="2F26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B5CF8"/>
    <w:multiLevelType w:val="multilevel"/>
    <w:tmpl w:val="DD9C5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F47D0"/>
    <w:multiLevelType w:val="multilevel"/>
    <w:tmpl w:val="774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33FDC"/>
    <w:multiLevelType w:val="multilevel"/>
    <w:tmpl w:val="424EF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54"/>
    <w:rsid w:val="00633A63"/>
    <w:rsid w:val="00D107A9"/>
    <w:rsid w:val="00D46320"/>
    <w:rsid w:val="00FF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36FC6-F488-45A3-AB5E-AF16EEC1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A63"/>
    <w:rPr>
      <w:color w:val="0563C1" w:themeColor="hyperlink"/>
      <w:u w:val="single"/>
    </w:rPr>
  </w:style>
  <w:style w:type="character" w:styleId="UnresolvedMention">
    <w:name w:val="Unresolved Mention"/>
    <w:basedOn w:val="DefaultParagraphFont"/>
    <w:uiPriority w:val="99"/>
    <w:semiHidden/>
    <w:unhideWhenUsed/>
    <w:rsid w:val="0063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809007">
      <w:bodyDiv w:val="1"/>
      <w:marLeft w:val="0"/>
      <w:marRight w:val="0"/>
      <w:marTop w:val="0"/>
      <w:marBottom w:val="0"/>
      <w:divBdr>
        <w:top w:val="none" w:sz="0" w:space="0" w:color="auto"/>
        <w:left w:val="none" w:sz="0" w:space="0" w:color="auto"/>
        <w:bottom w:val="none" w:sz="0" w:space="0" w:color="auto"/>
        <w:right w:val="none" w:sz="0" w:space="0" w:color="auto"/>
      </w:divBdr>
      <w:divsChild>
        <w:div w:id="882250147">
          <w:marLeft w:val="0"/>
          <w:marRight w:val="0"/>
          <w:marTop w:val="0"/>
          <w:marBottom w:val="0"/>
          <w:divBdr>
            <w:top w:val="none" w:sz="0" w:space="0" w:color="auto"/>
            <w:left w:val="none" w:sz="0" w:space="0" w:color="auto"/>
            <w:bottom w:val="none" w:sz="0" w:space="0" w:color="auto"/>
            <w:right w:val="none" w:sz="0" w:space="0" w:color="auto"/>
          </w:divBdr>
          <w:divsChild>
            <w:div w:id="948505948">
              <w:marLeft w:val="0"/>
              <w:marRight w:val="0"/>
              <w:marTop w:val="0"/>
              <w:marBottom w:val="0"/>
              <w:divBdr>
                <w:top w:val="none" w:sz="0" w:space="0" w:color="auto"/>
                <w:left w:val="none" w:sz="0" w:space="0" w:color="auto"/>
                <w:bottom w:val="none" w:sz="0" w:space="0" w:color="auto"/>
                <w:right w:val="none" w:sz="0" w:space="0" w:color="auto"/>
              </w:divBdr>
              <w:divsChild>
                <w:div w:id="1764297326">
                  <w:marLeft w:val="0"/>
                  <w:marRight w:val="0"/>
                  <w:marTop w:val="0"/>
                  <w:marBottom w:val="0"/>
                  <w:divBdr>
                    <w:top w:val="none" w:sz="0" w:space="0" w:color="auto"/>
                    <w:left w:val="none" w:sz="0" w:space="0" w:color="auto"/>
                    <w:bottom w:val="none" w:sz="0" w:space="0" w:color="auto"/>
                    <w:right w:val="none" w:sz="0" w:space="0" w:color="auto"/>
                  </w:divBdr>
                  <w:divsChild>
                    <w:div w:id="3534628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09906428">
              <w:marLeft w:val="0"/>
              <w:marRight w:val="0"/>
              <w:marTop w:val="0"/>
              <w:marBottom w:val="0"/>
              <w:divBdr>
                <w:top w:val="none" w:sz="0" w:space="0" w:color="auto"/>
                <w:left w:val="none" w:sz="0" w:space="0" w:color="auto"/>
                <w:bottom w:val="none" w:sz="0" w:space="0" w:color="auto"/>
                <w:right w:val="none" w:sz="0" w:space="0" w:color="auto"/>
              </w:divBdr>
              <w:divsChild>
                <w:div w:id="962155183">
                  <w:marLeft w:val="0"/>
                  <w:marRight w:val="0"/>
                  <w:marTop w:val="0"/>
                  <w:marBottom w:val="0"/>
                  <w:divBdr>
                    <w:top w:val="single" w:sz="6" w:space="0" w:color="auto"/>
                    <w:left w:val="single" w:sz="6" w:space="0" w:color="auto"/>
                    <w:bottom w:val="single" w:sz="6" w:space="0" w:color="auto"/>
                    <w:right w:val="single" w:sz="6" w:space="0" w:color="auto"/>
                  </w:divBdr>
                  <w:divsChild>
                    <w:div w:id="15676812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2030452468">
              <w:marLeft w:val="0"/>
              <w:marRight w:val="0"/>
              <w:marTop w:val="0"/>
              <w:marBottom w:val="0"/>
              <w:divBdr>
                <w:top w:val="none" w:sz="0" w:space="0" w:color="auto"/>
                <w:left w:val="none" w:sz="0" w:space="0" w:color="auto"/>
                <w:bottom w:val="none" w:sz="0" w:space="0" w:color="auto"/>
                <w:right w:val="none" w:sz="0" w:space="0" w:color="auto"/>
              </w:divBdr>
              <w:divsChild>
                <w:div w:id="13950066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6971442">
          <w:marLeft w:val="0"/>
          <w:marRight w:val="0"/>
          <w:marTop w:val="0"/>
          <w:marBottom w:val="0"/>
          <w:divBdr>
            <w:top w:val="none" w:sz="0" w:space="0" w:color="auto"/>
            <w:left w:val="none" w:sz="0" w:space="0" w:color="auto"/>
            <w:bottom w:val="none" w:sz="0" w:space="0" w:color="auto"/>
            <w:right w:val="none" w:sz="0" w:space="0" w:color="auto"/>
          </w:divBdr>
          <w:divsChild>
            <w:div w:id="26176760">
              <w:marLeft w:val="0"/>
              <w:marRight w:val="0"/>
              <w:marTop w:val="180"/>
              <w:marBottom w:val="0"/>
              <w:divBdr>
                <w:top w:val="none" w:sz="0" w:space="0" w:color="auto"/>
                <w:left w:val="none" w:sz="0" w:space="0" w:color="auto"/>
                <w:bottom w:val="none" w:sz="0" w:space="0" w:color="auto"/>
                <w:right w:val="none" w:sz="0" w:space="0" w:color="auto"/>
              </w:divBdr>
              <w:divsChild>
                <w:div w:id="120727485">
                  <w:marLeft w:val="0"/>
                  <w:marRight w:val="0"/>
                  <w:marTop w:val="0"/>
                  <w:marBottom w:val="0"/>
                  <w:divBdr>
                    <w:top w:val="none" w:sz="0" w:space="0" w:color="auto"/>
                    <w:left w:val="none" w:sz="0" w:space="0" w:color="auto"/>
                    <w:bottom w:val="none" w:sz="0" w:space="0" w:color="auto"/>
                    <w:right w:val="none" w:sz="0" w:space="0" w:color="auto"/>
                  </w:divBdr>
                  <w:divsChild>
                    <w:div w:id="936326528">
                      <w:marLeft w:val="0"/>
                      <w:marRight w:val="0"/>
                      <w:marTop w:val="0"/>
                      <w:marBottom w:val="0"/>
                      <w:divBdr>
                        <w:top w:val="none" w:sz="0" w:space="0" w:color="auto"/>
                        <w:left w:val="none" w:sz="0" w:space="0" w:color="auto"/>
                        <w:bottom w:val="none" w:sz="0" w:space="0" w:color="auto"/>
                        <w:right w:val="none" w:sz="0" w:space="0" w:color="auto"/>
                      </w:divBdr>
                    </w:div>
                    <w:div w:id="2148984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6372">
          <w:marLeft w:val="0"/>
          <w:marRight w:val="0"/>
          <w:marTop w:val="0"/>
          <w:marBottom w:val="0"/>
          <w:divBdr>
            <w:top w:val="none" w:sz="0" w:space="0" w:color="auto"/>
            <w:left w:val="none" w:sz="0" w:space="0" w:color="auto"/>
            <w:bottom w:val="none" w:sz="0" w:space="0" w:color="auto"/>
            <w:right w:val="none" w:sz="0" w:space="0" w:color="auto"/>
          </w:divBdr>
          <w:divsChild>
            <w:div w:id="1142313932">
              <w:marLeft w:val="0"/>
              <w:marRight w:val="0"/>
              <w:marTop w:val="0"/>
              <w:marBottom w:val="0"/>
              <w:divBdr>
                <w:top w:val="none" w:sz="0" w:space="0" w:color="auto"/>
                <w:left w:val="none" w:sz="0" w:space="0" w:color="auto"/>
                <w:bottom w:val="none" w:sz="0" w:space="0" w:color="auto"/>
                <w:right w:val="none" w:sz="0" w:space="0" w:color="auto"/>
              </w:divBdr>
              <w:divsChild>
                <w:div w:id="1403016566">
                  <w:marLeft w:val="0"/>
                  <w:marRight w:val="0"/>
                  <w:marTop w:val="0"/>
                  <w:marBottom w:val="210"/>
                  <w:divBdr>
                    <w:top w:val="single" w:sz="6" w:space="8" w:color="auto"/>
                    <w:left w:val="single" w:sz="6" w:space="0" w:color="auto"/>
                    <w:bottom w:val="single" w:sz="6" w:space="8" w:color="auto"/>
                    <w:right w:val="single" w:sz="6" w:space="12" w:color="auto"/>
                  </w:divBdr>
                  <w:divsChild>
                    <w:div w:id="930970340">
                      <w:marLeft w:val="240"/>
                      <w:marRight w:val="240"/>
                      <w:marTop w:val="0"/>
                      <w:marBottom w:val="75"/>
                      <w:divBdr>
                        <w:top w:val="none" w:sz="0" w:space="0" w:color="auto"/>
                        <w:left w:val="none" w:sz="0" w:space="0" w:color="auto"/>
                        <w:bottom w:val="none" w:sz="0" w:space="0" w:color="auto"/>
                        <w:right w:val="none" w:sz="0" w:space="0" w:color="auto"/>
                      </w:divBdr>
                    </w:div>
                  </w:divsChild>
                </w:div>
                <w:div w:id="1825319840">
                  <w:marLeft w:val="0"/>
                  <w:marRight w:val="0"/>
                  <w:marTop w:val="0"/>
                  <w:marBottom w:val="0"/>
                  <w:divBdr>
                    <w:top w:val="none" w:sz="0" w:space="0" w:color="auto"/>
                    <w:left w:val="none" w:sz="0" w:space="0" w:color="auto"/>
                    <w:bottom w:val="none" w:sz="0" w:space="0" w:color="auto"/>
                    <w:right w:val="none" w:sz="0" w:space="0" w:color="auto"/>
                  </w:divBdr>
                  <w:divsChild>
                    <w:div w:id="17042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bility.visualstudio.com/AzureVMPOD/_wiki/wikis/AzureVMPOD?wikiVersion=GBmaster&amp;pagePath=%2FTags%2FAzure" TargetMode="External"/><Relationship Id="rId13" Type="http://schemas.openxmlformats.org/officeDocument/2006/relationships/hyperlink" Target="https://supportability.visualstudio.com/AzureVMPOD/_wiki/wikis/AzureVMPOD/193828/Azure_Migration_HowTo_Moving-a-VM-from-one-region-to-another" TargetMode="External"/><Relationship Id="rId18" Type="http://schemas.openxmlformats.org/officeDocument/2006/relationships/hyperlink" Target="https://docs.microsoft.com/en-us/azure/vs-azure-tools-storage-manage-with-storage-explorer" TargetMode="External"/><Relationship Id="rId3" Type="http://schemas.openxmlformats.org/officeDocument/2006/relationships/settings" Target="settings.xml"/><Relationship Id="rId21" Type="http://schemas.openxmlformats.org/officeDocument/2006/relationships/hyperlink" Target="https://github.com/Azure/azure-quickstart-templates/tree/master/201-vm-specialized-vhd" TargetMode="External"/><Relationship Id="rId7" Type="http://schemas.openxmlformats.org/officeDocument/2006/relationships/hyperlink" Target="https://supportability.visualstudio.com/AzureVMPOD/_wiki/wikis/AzureVMPOD?wikiVersion=GBmaster&amp;pagePath=%2FTags" TargetMode="External"/><Relationship Id="rId12" Type="http://schemas.openxmlformats.org/officeDocument/2006/relationships/hyperlink" Target="https://supportability.visualstudio.com/AzureVMPOD/_wiki/wikis/AzureVMPOD/193828/Azure_Migration_HowTo_Moving-a-VM-from-one-region-to-another" TargetMode="External"/><Relationship Id="rId17" Type="http://schemas.openxmlformats.org/officeDocument/2006/relationships/hyperlink" Target="https://azure.microsoft.com/en-us/features/storage-explor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ability.visualstudio.com/AzureVMPOD/_wiki/wikis/AzureVMPOD/193828/Azure_Migration_HowTo_Moving-a-VM-from-one-region-to-another" TargetMode="External"/><Relationship Id="rId20" Type="http://schemas.openxmlformats.org/officeDocument/2006/relationships/hyperlink" Target="https://github.com/Azure/azure-quickstart-templates/tree/master/201-vm-specialized-vhd-existing-v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ability.visualstudio.com/AzureVMPOD/_wiki/wikis/AzureVMPOD?wikiVersion=GBmaster&amp;pagePath=%2FTags%2FVirtual%20Machin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ability.visualstudio.com/AzureVMPOD/_wiki/wikis/AzureVMPOD/193828/Azure_Migration_HowTo_Moving-a-VM-from-one-region-to-another" TargetMode="External"/><Relationship Id="rId23" Type="http://schemas.openxmlformats.org/officeDocument/2006/relationships/hyperlink" Target="https://github.com/Azure/azure-powershell/releases/download/v5.0.0-November2017/azure-powershell.5.0.0.msi" TargetMode="External"/><Relationship Id="rId10" Type="http://schemas.openxmlformats.org/officeDocument/2006/relationships/hyperlink" Target="https://supportability.visualstudio.com/AzureVMPOD/_wiki/wikis/AzureVMPOD?wikiVersion=GBmaster&amp;pagePath=%2FTags%2FAzure%252DMigration" TargetMode="External"/><Relationship Id="rId19" Type="http://schemas.openxmlformats.org/officeDocument/2006/relationships/hyperlink" Target="https://docs.microsoft.com/en-us/azure/vs-azure-tools-storage-explorer-blobs" TargetMode="External"/><Relationship Id="rId4" Type="http://schemas.openxmlformats.org/officeDocument/2006/relationships/webSettings" Target="webSettings.xml"/><Relationship Id="rId9" Type="http://schemas.openxmlformats.org/officeDocument/2006/relationships/hyperlink" Target="https://supportability.visualstudio.com/AzureVMPOD/_wiki/wikis/AzureVMPOD?wikiVersion=GBmaster&amp;pagePath=%2FTags%2FAzure%20%252D%20HowTo" TargetMode="External"/><Relationship Id="rId14" Type="http://schemas.openxmlformats.org/officeDocument/2006/relationships/hyperlink" Target="https://supportability.visualstudio.com/AzureVMPOD/_wiki/wikis/AzureVMPOD/193828/Azure_Migration_HowTo_Moving-a-VM-from-one-region-to-another"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Chou</dc:creator>
  <cp:keywords/>
  <dc:description/>
  <cp:lastModifiedBy>Yung Chou</cp:lastModifiedBy>
  <cp:revision>2</cp:revision>
  <dcterms:created xsi:type="dcterms:W3CDTF">2019-11-04T19:21:00Z</dcterms:created>
  <dcterms:modified xsi:type="dcterms:W3CDTF">2019-11-04T19:23:00Z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yungc@microsoft.com</vt:lpwstr>
  </property>
  <property fmtid="{D5CDD505-2E9C-101B-9397-08002B2CF9AE}" pid="5" name="MSIP_Label_f42aa342-8706-4288-bd11-ebb85995028c_SetDate">
    <vt:lpwstr>2019-11-04T19:23:10.4035386Z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8b65c6a7-4ea4-48a1-bd04-2ceba2089153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