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4.jpeg" ContentType="image/jpeg"/>
  <Override PartName="/word/media/image3.jpeg" ContentType="image/jpeg"/>
  <Override PartName="/word/media/image5.jpeg" ContentType="image/jpeg"/>
  <Override PartName="/word/media/image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準備工具</w:t>
      </w:r>
      <w:r>
        <w:rPr/>
        <w:t>:</w:t>
      </w:r>
    </w:p>
    <w:p>
      <w:pPr>
        <w:pStyle w:val="ListParagraph"/>
        <w:numPr>
          <w:ilvl w:val="0"/>
          <w:numId w:val="2"/>
        </w:numPr>
        <w:rPr/>
      </w:pPr>
      <w:r>
        <w:rPr/>
        <w:t>小一字起</w:t>
      </w:r>
    </w:p>
    <w:p>
      <w:pPr>
        <w:pStyle w:val="ListParagraph"/>
        <w:numPr>
          <w:ilvl w:val="0"/>
          <w:numId w:val="2"/>
        </w:numPr>
        <w:rPr/>
      </w:pPr>
      <w:r>
        <w:rPr/>
        <w:t>AC</w:t>
      </w:r>
      <w:r>
        <w:rPr/>
        <w:t>插頭電線</w:t>
      </w:r>
    </w:p>
    <w:p>
      <w:pPr>
        <w:pStyle w:val="ListParagraph"/>
        <w:numPr>
          <w:ilvl w:val="0"/>
          <w:numId w:val="2"/>
        </w:numPr>
        <w:rPr/>
      </w:pPr>
      <w:r>
        <w:rPr/>
        <w:t>16AWG (</w:t>
      </w:r>
      <w:r>
        <w:rPr/>
        <w:t>或</w:t>
      </w:r>
      <w:r>
        <w:rPr/>
        <w:t xml:space="preserve">1.25mm) </w:t>
      </w:r>
      <w:r>
        <w:rPr/>
        <w:t>電線長度</w:t>
      </w:r>
      <w:r>
        <w:rPr/>
        <w:t>60CM</w:t>
      </w:r>
    </w:p>
    <w:p>
      <w:pPr>
        <w:pStyle w:val="ListParagraph"/>
        <w:numPr>
          <w:ilvl w:val="0"/>
          <w:numId w:val="2"/>
        </w:numPr>
        <w:rPr/>
      </w:pPr>
      <w:r>
        <w:rPr/>
        <w:t>24AWG</w:t>
      </w:r>
      <w:r>
        <w:rPr/>
        <w:t>(</w:t>
      </w:r>
      <w:r>
        <w:rPr/>
        <w:t>或</w:t>
      </w:r>
      <w:r>
        <w:rPr/>
        <w:t>0.5</w:t>
      </w:r>
      <w:r>
        <w:rPr/>
        <w:t>mm)</w:t>
      </w:r>
      <w:r>
        <w:rPr/>
        <w:t>電線長度</w:t>
      </w:r>
      <w:r>
        <w:rPr/>
        <w:t>100CM</w:t>
      </w:r>
    </w:p>
    <w:p>
      <w:pPr>
        <w:pStyle w:val="ListParagraph"/>
        <w:numPr>
          <w:ilvl w:val="0"/>
          <w:numId w:val="2"/>
        </w:numPr>
        <w:rPr/>
      </w:pPr>
      <w:r>
        <w:rPr/>
        <w:t>電氣絕緣膠帶一捲</w:t>
      </w:r>
    </w:p>
    <w:p>
      <w:pPr>
        <w:pStyle w:val="ListParagraph"/>
        <w:numPr>
          <w:ilvl w:val="0"/>
          <w:numId w:val="2"/>
        </w:numPr>
        <w:rPr/>
      </w:pPr>
      <w:r>
        <w:rPr/>
        <w:t>電烙鐵一支</w:t>
      </w:r>
    </w:p>
    <w:p>
      <w:pPr>
        <w:pStyle w:val="ListParagraph"/>
        <w:numPr>
          <w:ilvl w:val="0"/>
          <w:numId w:val="2"/>
        </w:numPr>
        <w:rPr/>
      </w:pPr>
      <w:r>
        <w:rPr/>
        <w:t>焊錫</w:t>
      </w:r>
      <w:r>
        <w:rPr/>
        <w:t>20CM</w:t>
      </w:r>
    </w:p>
    <w:p>
      <w:pPr>
        <w:pStyle w:val="ListParagraph"/>
        <w:numPr>
          <w:ilvl w:val="0"/>
          <w:numId w:val="2"/>
        </w:numPr>
        <w:rPr/>
      </w:pPr>
      <w:r>
        <w:rPr/>
        <w:t>電源插頭</w:t>
      </w:r>
      <w:r>
        <w:rPr/>
        <w:t>3PIN</w:t>
      </w:r>
      <w:r>
        <w:rPr/>
        <w:t>轉接</w:t>
      </w:r>
      <w:r>
        <w:rPr/>
        <w:t>2PIN.</w:t>
      </w:r>
    </w:p>
    <w:p>
      <w:pPr>
        <w:pStyle w:val="ListParagraph"/>
        <w:numPr>
          <w:ilvl w:val="0"/>
          <w:numId w:val="2"/>
        </w:numPr>
        <w:rPr/>
      </w:pPr>
      <w:r>
        <w:rPr/>
        <w:t>斜口鉗</w:t>
      </w:r>
    </w:p>
    <w:p>
      <w:pPr>
        <w:pStyle w:val="ListParagraph"/>
        <w:numPr>
          <w:ilvl w:val="0"/>
          <w:numId w:val="2"/>
        </w:numPr>
        <w:rPr/>
      </w:pPr>
      <w:r>
        <w:rPr/>
        <w:t>數位電錶</w:t>
      </w:r>
      <w:r>
        <w:rPr/>
        <w:t>(</w:t>
      </w:r>
      <w:r>
        <w:rPr/>
        <w:t>非必要</w:t>
      </w:r>
      <w:r>
        <w:rPr/>
        <w:t>,</w:t>
      </w:r>
      <w:r>
        <w:rPr/>
        <w:t>若有可攜帶</w:t>
      </w:r>
      <w:r>
        <w:rPr/>
        <w:t>)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7890" cy="3525520"/>
            <wp:effectExtent l="0" t="0" r="0" b="0"/>
            <wp:wrapSquare wrapText="largest"/>
            <wp:docPr id="1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端子的螺絲鎖緊後</w:t>
      </w:r>
      <w:r>
        <w:rPr/>
        <w:t>,</w:t>
      </w:r>
      <w:r>
        <w:rPr/>
        <w:t>用手拉一拉確認無鬆脫</w:t>
      </w:r>
      <w:r>
        <w:rPr/>
        <w:t>,</w:t>
      </w:r>
      <w:r>
        <w:rPr/>
        <w:t>以免掉落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/>
        <w:t>配線方式可參考下圖</w:t>
      </w:r>
      <w:r>
        <w:rPr/>
        <w:t>,</w:t>
      </w:r>
      <w:r>
        <w:rPr/>
        <w:t>配線花費時間大約</w:t>
      </w:r>
      <w:r>
        <w:rPr/>
        <w:t>1.5</w:t>
      </w:r>
      <w:r>
        <w:rPr/>
        <w:t>小時完成</w:t>
      </w:r>
      <w:r>
        <w:rPr/>
        <w:t>.</w:t>
      </w:r>
      <w:r>
        <w:rPr/>
        <w:t>若無接線能力可請同學互相幫忙焊接</w:t>
      </w:r>
      <w:r>
        <w:rPr/>
        <w:t>,</w:t>
      </w:r>
      <w:r>
        <w:rPr/>
        <w:t>或請助教幫忙確認</w:t>
      </w:r>
      <w:r>
        <w:rPr/>
        <w:t>,</w:t>
      </w:r>
      <w:r>
        <w:rPr/>
        <w:t>特別是</w:t>
      </w:r>
      <w:r>
        <w:rPr/>
        <w:t>AC 110V INPUT</w:t>
      </w:r>
      <w:r>
        <w:rPr/>
        <w:t>的部分很危險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2405" cy="3966210"/>
            <wp:effectExtent l="0" t="0" r="0" b="0"/>
            <wp:docPr id="2" name="圖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參考一</w:t>
      </w:r>
      <w:r>
        <w:rPr/>
        <w:t>:</w:t>
      </w:r>
    </w:p>
    <w:p>
      <w:pPr>
        <w:pStyle w:val="Normal"/>
        <w:rPr/>
      </w:pPr>
      <w:hyperlink r:id="rId4">
        <w:r>
          <w:rPr>
            <w:rStyle w:val="Style15"/>
          </w:rPr>
          <w:t>https://www.youtube.com/watch?v=74gKMTsHmYY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配線實照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5274310" cy="3534410"/>
            <wp:effectExtent l="0" t="0" r="0" b="0"/>
            <wp:docPr id="3" name="圖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3589655"/>
            <wp:effectExtent l="0" t="0" r="0" b="0"/>
            <wp:docPr id="4" name="圖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3956050"/>
            <wp:effectExtent l="0" t="0" r="0" b="0"/>
            <wp:docPr id="5" name="圖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3956050"/>
            <wp:effectExtent l="0" t="0" r="0" b="0"/>
            <wp:docPr id="6" name="圖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4902835"/>
            <wp:effectExtent l="0" t="0" r="0" b="0"/>
            <wp:docPr id="7" name="圖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Calibri">
    <w:charset w:val="88"/>
    <w:family w:val="roman"/>
    <w:pitch w:val="variable"/>
  </w:font>
  <w:font w:name="Cambria">
    <w:charset w:val="88"/>
    <w:family w:val="roman"/>
    <w:pitch w:val="variable"/>
  </w:font>
  <w:font w:name="Liberation Sans">
    <w:altName w:val="Arial"/>
    <w:charset w:val="88"/>
    <w:family w:val="swiss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48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kern w:val="2"/>
        <w:sz w:val="24"/>
        <w:szCs w:val="22"/>
        <w:lang w:val="en-US" w:eastAsia="zh-TW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kern w:val="2"/>
      <w:sz w:val="24"/>
      <w:szCs w:val="22"/>
      <w:lang w:val="en-US" w:eastAsia="zh-TW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註解方塊文字 字元"/>
    <w:basedOn w:val="DefaultParagraphFont"/>
    <w:link w:val="a3"/>
    <w:uiPriority w:val="99"/>
    <w:semiHidden/>
    <w:qFormat/>
    <w:rsid w:val="00c728a8"/>
    <w:rPr>
      <w:rFonts w:ascii="Cambria" w:hAnsi="Cambria" w:eastAsia="新細明體" w:cs="" w:asciiTheme="majorHAnsi" w:cstheme="majorBidi" w:eastAsiaTheme="majorEastAsia" w:hAnsiTheme="majorHAnsi"/>
      <w:sz w:val="18"/>
      <w:szCs w:val="18"/>
    </w:rPr>
  </w:style>
  <w:style w:type="character" w:styleId="Style15">
    <w:name w:val="網際網路連結"/>
    <w:basedOn w:val="DefaultParagraphFont"/>
    <w:uiPriority w:val="99"/>
    <w:semiHidden/>
    <w:unhideWhenUsed/>
    <w:rsid w:val="00c728a8"/>
    <w:rPr>
      <w:color w:val="0000FF"/>
      <w:u w:val="single"/>
    </w:rPr>
  </w:style>
  <w:style w:type="character" w:styleId="Style16">
    <w:name w:val="編號字元"/>
    <w:qFormat/>
    <w:rPr/>
  </w:style>
  <w:style w:type="paragraph" w:styleId="Style17">
    <w:name w:val="標題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微軟正黑體" w:cs="Mang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Mang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>
      <w:rFonts w:cs="Mangal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c728a8"/>
    <w:pPr/>
    <w:rPr>
      <w:rFonts w:ascii="Cambria" w:hAnsi="Cambria" w:eastAsia="新細明體" w:cs="" w:asciiTheme="majorHAnsi" w:cstheme="majorBidi" w:eastAsiaTheme="majorEastAsia" w:hAnsiTheme="majorHAnsi"/>
      <w:sz w:val="18"/>
      <w:szCs w:val="18"/>
    </w:rPr>
  </w:style>
  <w:style w:type="paragraph" w:styleId="ListParagraph">
    <w:name w:val="List Paragraph"/>
    <w:basedOn w:val="Normal"/>
    <w:uiPriority w:val="34"/>
    <w:qFormat/>
    <w:rsid w:val="00ae1dc9"/>
    <w:pPr>
      <w:ind w:left="48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youtube.com/watch?v=74gKMTsHmYY" TargetMode="Externa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Application>LibreOffice/6.3.6.2$Windows_X86_64 LibreOffice_project/2196df99b074d8a661f4036fca8fa0cbfa33a497</Application>
  <Pages>5</Pages>
  <Words>184</Words>
  <Characters>285</Characters>
  <CharactersWithSpaces>289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2020-04-22T08:29:00Z</dcterms:created>
  <dc:creator>溫永均</dc:creator>
  <dc:description/>
  <dc:language>zh-TW</dc:language>
  <cp:lastModifiedBy/>
  <dcterms:modified xsi:type="dcterms:W3CDTF">2020-06-02T15:08:27Z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