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9B" w:rsidRDefault="0047609B" w:rsidP="00A2511B">
      <w:pPr>
        <w:spacing w:after="0" w:line="240" w:lineRule="auto"/>
        <w:rPr>
          <w:rFonts w:asciiTheme="majorHAnsi" w:hAnsiTheme="majorHAnsi"/>
          <w:bCs/>
          <w:sz w:val="32"/>
          <w:szCs w:val="32"/>
          <w:u w:val="single"/>
        </w:rPr>
      </w:pPr>
      <w:r w:rsidRPr="0047609B">
        <w:rPr>
          <w:rFonts w:asciiTheme="majorHAnsi" w:hAnsiTheme="majorHAnsi"/>
          <w:bCs/>
          <w:sz w:val="32"/>
          <w:szCs w:val="32"/>
          <w:u w:val="single"/>
        </w:rPr>
        <w:t>MO 25</w:t>
      </w:r>
    </w:p>
    <w:p w:rsidR="0047609B" w:rsidRPr="0047609B" w:rsidRDefault="0047609B" w:rsidP="00A2511B">
      <w:pPr>
        <w:spacing w:after="0" w:line="240" w:lineRule="auto"/>
        <w:rPr>
          <w:rFonts w:asciiTheme="majorHAnsi" w:hAnsiTheme="majorHAnsi"/>
          <w:bCs/>
          <w:sz w:val="32"/>
          <w:szCs w:val="32"/>
          <w:u w:val="single"/>
        </w:rPr>
      </w:pPr>
    </w:p>
    <w:p w:rsidR="00A2511B" w:rsidRPr="0047609B" w:rsidRDefault="00A2511B" w:rsidP="00A2511B">
      <w:pPr>
        <w:numPr>
          <w:ilvl w:val="0"/>
          <w:numId w:val="19"/>
        </w:numPr>
        <w:tabs>
          <w:tab w:val="left" w:pos="426"/>
        </w:tabs>
        <w:spacing w:after="0" w:line="240" w:lineRule="auto"/>
        <w:ind w:hanging="720"/>
        <w:rPr>
          <w:rFonts w:asciiTheme="majorHAnsi" w:hAnsiTheme="majorHAnsi"/>
          <w:b/>
          <w:bCs/>
          <w:sz w:val="24"/>
          <w:szCs w:val="24"/>
          <w:u w:val="single"/>
        </w:rPr>
      </w:pPr>
      <w:r w:rsidRPr="0047609B">
        <w:rPr>
          <w:rFonts w:asciiTheme="majorHAnsi" w:hAnsiTheme="majorHAnsi"/>
          <w:b/>
          <w:bCs/>
          <w:sz w:val="24"/>
          <w:szCs w:val="24"/>
          <w:u w:val="single"/>
        </w:rPr>
        <w:t>charakterizujte zahraničný obchod a jeho subjekty</w:t>
      </w:r>
    </w:p>
    <w:p w:rsidR="0047609B" w:rsidRPr="0047609B" w:rsidRDefault="0047609B" w:rsidP="0047609B">
      <w:pPr>
        <w:tabs>
          <w:tab w:val="left" w:pos="426"/>
        </w:tabs>
        <w:spacing w:after="0" w:line="240" w:lineRule="auto"/>
        <w:ind w:left="720"/>
        <w:rPr>
          <w:rFonts w:asciiTheme="majorHAnsi" w:hAnsiTheme="majorHAnsi"/>
          <w:b/>
          <w:bCs/>
          <w:u w:val="single"/>
        </w:rPr>
      </w:pPr>
    </w:p>
    <w:p w:rsidR="00A2511B" w:rsidRPr="0047609B" w:rsidRDefault="00A2511B" w:rsidP="00A2511B">
      <w:pPr>
        <w:tabs>
          <w:tab w:val="left" w:pos="0"/>
        </w:tabs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</w:rPr>
        <w:t xml:space="preserve">Zahraničný obchod - </w:t>
      </w:r>
      <w:r w:rsidRPr="0047609B">
        <w:rPr>
          <w:rFonts w:asciiTheme="majorHAnsi" w:hAnsiTheme="majorHAnsi"/>
        </w:rPr>
        <w:t>výmena tovarov jednej krajiny s ostatnými krajinami svetového hospodárstva.</w:t>
      </w: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  <w:b/>
        </w:rPr>
      </w:pP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 xml:space="preserve">PREDMETOM zahraničného obchodu sú </w:t>
      </w:r>
      <w:r w:rsidRPr="0047609B">
        <w:rPr>
          <w:rFonts w:asciiTheme="majorHAnsi" w:hAnsiTheme="majorHAnsi"/>
          <w:b/>
        </w:rPr>
        <w:t>statky</w:t>
      </w:r>
      <w:r w:rsidRPr="0047609B">
        <w:rPr>
          <w:rFonts w:asciiTheme="majorHAnsi" w:hAnsiTheme="majorHAnsi"/>
        </w:rPr>
        <w:t xml:space="preserve"> (napr. spotrebné, ale aj kapitálové), </w:t>
      </w:r>
      <w:r w:rsidRPr="0047609B">
        <w:rPr>
          <w:rFonts w:asciiTheme="majorHAnsi" w:hAnsiTheme="majorHAnsi"/>
          <w:b/>
        </w:rPr>
        <w:t>služby</w:t>
      </w:r>
      <w:r w:rsidRPr="0047609B">
        <w:rPr>
          <w:rFonts w:asciiTheme="majorHAnsi" w:hAnsiTheme="majorHAnsi"/>
        </w:rPr>
        <w:t xml:space="preserve"> (cestovný ruch, bankové a poistné služby a podobne) a </w:t>
      </w:r>
      <w:r w:rsidRPr="0047609B">
        <w:rPr>
          <w:rFonts w:asciiTheme="majorHAnsi" w:hAnsiTheme="majorHAnsi"/>
          <w:b/>
        </w:rPr>
        <w:t xml:space="preserve">práva </w:t>
      </w:r>
      <w:r w:rsidRPr="0047609B">
        <w:rPr>
          <w:rFonts w:asciiTheme="majorHAnsi" w:hAnsiTheme="majorHAnsi"/>
        </w:rPr>
        <w:t>(licencie, patenty a iné).</w:t>
      </w: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</w:rPr>
      </w:pPr>
    </w:p>
    <w:p w:rsidR="00A2511B" w:rsidRPr="0047609B" w:rsidRDefault="00A2511B" w:rsidP="00A2511B">
      <w:pPr>
        <w:spacing w:after="0" w:line="240" w:lineRule="auto"/>
        <w:jc w:val="both"/>
        <w:rPr>
          <w:rFonts w:asciiTheme="majorHAnsi" w:hAnsiTheme="majorHAnsi"/>
        </w:rPr>
      </w:pPr>
      <w:r w:rsidRPr="0047609B">
        <w:rPr>
          <w:rFonts w:asciiTheme="majorHAnsi" w:hAnsiTheme="majorHAnsi"/>
          <w:b/>
        </w:rPr>
        <w:t>SUBJEKTY ZO</w:t>
      </w:r>
    </w:p>
    <w:p w:rsidR="00A2511B" w:rsidRPr="0047609B" w:rsidRDefault="00A2511B" w:rsidP="00A2511B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ajorHAnsi" w:hAnsiTheme="majorHAnsi"/>
        </w:rPr>
      </w:pPr>
      <w:r w:rsidRPr="0047609B">
        <w:rPr>
          <w:rFonts w:asciiTheme="majorHAnsi" w:hAnsiTheme="majorHAnsi"/>
        </w:rPr>
        <w:t xml:space="preserve">z užšieho hľadiska – </w:t>
      </w:r>
      <w:r w:rsidRPr="0047609B">
        <w:rPr>
          <w:rFonts w:asciiTheme="majorHAnsi" w:hAnsiTheme="majorHAnsi"/>
          <w:b/>
        </w:rPr>
        <w:t>obchodní sprostredkovatelia</w:t>
      </w:r>
      <w:r w:rsidRPr="0047609B">
        <w:rPr>
          <w:rFonts w:asciiTheme="majorHAnsi" w:hAnsiTheme="majorHAnsi"/>
        </w:rPr>
        <w:t xml:space="preserve"> – ich hlavnou činnosťou je sprostredkovať tovar z a do zahraničia. Obchody sa uskutočňujú v prospech komitenta, t. j. zákazníka, ktorý dáva príkaz na sprostredkovanie obchodu</w:t>
      </w:r>
    </w:p>
    <w:p w:rsidR="00A2511B" w:rsidRPr="0047609B" w:rsidRDefault="00A2511B" w:rsidP="00A2511B">
      <w:pPr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ajorHAnsi" w:hAnsiTheme="majorHAnsi"/>
        </w:rPr>
      </w:pPr>
      <w:r w:rsidRPr="0047609B">
        <w:rPr>
          <w:rFonts w:asciiTheme="majorHAnsi" w:hAnsiTheme="majorHAnsi"/>
        </w:rPr>
        <w:t>zo širšieho hľadiska – FO a PO, ktoré môžu vykonávať zahraničnoobchodné operácie:</w:t>
      </w:r>
    </w:p>
    <w:p w:rsidR="00A2511B" w:rsidRPr="0047609B" w:rsidRDefault="00A2511B" w:rsidP="00A2511B">
      <w:pPr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obchodní sprostredkovatelia</w:t>
      </w:r>
      <w:r w:rsidRPr="0047609B">
        <w:rPr>
          <w:rFonts w:asciiTheme="majorHAnsi" w:hAnsiTheme="majorHAnsi"/>
        </w:rPr>
        <w:t xml:space="preserve"> </w:t>
      </w:r>
    </w:p>
    <w:p w:rsidR="00A2511B" w:rsidRPr="0047609B" w:rsidRDefault="00A2511B" w:rsidP="00A2511B">
      <w:pPr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výrobné podniky</w:t>
      </w:r>
      <w:r w:rsidRPr="0047609B">
        <w:rPr>
          <w:rFonts w:asciiTheme="majorHAnsi" w:hAnsiTheme="majorHAnsi"/>
        </w:rPr>
        <w:t xml:space="preserve"> – získavajú výrobné vstupy na domácom/zahraničnom trhu a svoje výrobky realizujú na zahraničnom/domácom trhu</w:t>
      </w:r>
    </w:p>
    <w:p w:rsidR="00A2511B" w:rsidRPr="0047609B" w:rsidRDefault="00A2511B" w:rsidP="00A2511B">
      <w:pPr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obchodné podniky</w:t>
      </w:r>
      <w:r w:rsidRPr="0047609B">
        <w:rPr>
          <w:rFonts w:asciiTheme="majorHAnsi" w:hAnsiTheme="majorHAnsi"/>
        </w:rPr>
        <w:t xml:space="preserve"> – získavajú tovar na domácom/zahraničnom trhu a predávajú tovar na zahraničnom/domácom trhu</w:t>
      </w:r>
    </w:p>
    <w:p w:rsidR="00A2511B" w:rsidRPr="0047609B" w:rsidRDefault="00A2511B" w:rsidP="00A2511B">
      <w:pPr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špecializované podniky</w:t>
      </w:r>
      <w:r w:rsidRPr="0047609B">
        <w:rPr>
          <w:rFonts w:asciiTheme="majorHAnsi" w:hAnsiTheme="majorHAnsi"/>
        </w:rPr>
        <w:t xml:space="preserve"> – zameriavajú sa na dovoz a vývoz, napr. logistické spoločnosti</w:t>
      </w:r>
    </w:p>
    <w:p w:rsidR="00A2511B" w:rsidRPr="0047609B" w:rsidRDefault="00A2511B" w:rsidP="00A2511B">
      <w:pPr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</w:rPr>
      </w:pPr>
      <w:r w:rsidRPr="0047609B">
        <w:rPr>
          <w:rFonts w:asciiTheme="majorHAnsi" w:hAnsiTheme="majorHAnsi"/>
          <w:b/>
        </w:rPr>
        <w:t>domácnosti</w:t>
      </w:r>
      <w:r w:rsidRPr="0047609B">
        <w:rPr>
          <w:rFonts w:asciiTheme="majorHAnsi" w:hAnsiTheme="majorHAnsi"/>
        </w:rPr>
        <w:t xml:space="preserve"> – nakupujú tovar v zahraničí na osobnú spotrebu</w:t>
      </w:r>
    </w:p>
    <w:p w:rsidR="00A2511B" w:rsidRPr="0047609B" w:rsidRDefault="00A2511B" w:rsidP="00A2511B">
      <w:pPr>
        <w:spacing w:after="0" w:line="240" w:lineRule="auto"/>
        <w:jc w:val="both"/>
        <w:rPr>
          <w:rFonts w:asciiTheme="majorHAnsi" w:hAnsiTheme="majorHAnsi"/>
        </w:rPr>
      </w:pP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PODSTATA ZAHRANIČNÉHO OBCHODU:</w:t>
      </w:r>
    </w:p>
    <w:p w:rsidR="00A2511B" w:rsidRPr="0047609B" w:rsidRDefault="00A2511B" w:rsidP="00A2511B">
      <w:pPr>
        <w:pStyle w:val="Odsekzoznamu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vývoz tovaru, ktorého je v krajine prebytok</w:t>
      </w:r>
    </w:p>
    <w:p w:rsidR="00A2511B" w:rsidRPr="0047609B" w:rsidRDefault="00A2511B" w:rsidP="00A2511B">
      <w:pPr>
        <w:pStyle w:val="Odsekzoznamu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dovoz tovarov, ktorého je v krajine nedostatok</w:t>
      </w:r>
    </w:p>
    <w:p w:rsidR="00A2511B" w:rsidRPr="0047609B" w:rsidRDefault="00A2511B" w:rsidP="00A2511B">
      <w:pPr>
        <w:tabs>
          <w:tab w:val="left" w:pos="426"/>
        </w:tabs>
        <w:spacing w:after="0" w:line="240" w:lineRule="auto"/>
        <w:ind w:left="720"/>
        <w:rPr>
          <w:rFonts w:asciiTheme="majorHAnsi" w:hAnsiTheme="majorHAnsi"/>
          <w:bCs/>
        </w:rPr>
      </w:pPr>
    </w:p>
    <w:p w:rsidR="00A2511B" w:rsidRPr="0047609B" w:rsidRDefault="00A2511B" w:rsidP="00A2511B">
      <w:pPr>
        <w:numPr>
          <w:ilvl w:val="0"/>
          <w:numId w:val="19"/>
        </w:numPr>
        <w:tabs>
          <w:tab w:val="left" w:pos="426"/>
        </w:tabs>
        <w:spacing w:after="0" w:line="240" w:lineRule="auto"/>
        <w:ind w:hanging="720"/>
        <w:rPr>
          <w:rFonts w:asciiTheme="majorHAnsi" w:hAnsiTheme="majorHAnsi"/>
          <w:b/>
          <w:bCs/>
          <w:u w:val="single"/>
        </w:rPr>
      </w:pPr>
      <w:r w:rsidRPr="0047609B">
        <w:rPr>
          <w:rFonts w:asciiTheme="majorHAnsi" w:hAnsiTheme="majorHAnsi"/>
          <w:b/>
          <w:bCs/>
          <w:u w:val="single"/>
        </w:rPr>
        <w:t>vysvetlite význam zahraničného obchodu pre národné  hospodárstvo</w:t>
      </w: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Krajiny zapojené do zahraničného obchodu sa riadia PRINCÍPOM KOMPARATÍVNYCH VÝHOD, t. j. každá krajina sa orientuje na:</w:t>
      </w:r>
    </w:p>
    <w:p w:rsidR="00A2511B" w:rsidRPr="0047609B" w:rsidRDefault="00A2511B" w:rsidP="00A2511B">
      <w:pPr>
        <w:pStyle w:val="Odsekzoznamu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výrobu a vývoz  výrobkov, ktoré dokáže vyrobiť s najnižšími nákladmi.</w:t>
      </w:r>
    </w:p>
    <w:p w:rsidR="00A2511B" w:rsidRPr="0047609B" w:rsidRDefault="00A2511B" w:rsidP="00A2511B">
      <w:pPr>
        <w:pStyle w:val="Odsekzoznamu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dovoz  výrobkov, ktorých výroba sa jej neoplatí, t. j. vie ich vyrobiť iba s vysokými nákladmi.</w:t>
      </w:r>
    </w:p>
    <w:p w:rsidR="00A2511B" w:rsidRPr="0047609B" w:rsidRDefault="00A2511B" w:rsidP="00A2511B">
      <w:pPr>
        <w:spacing w:after="0"/>
        <w:rPr>
          <w:rFonts w:asciiTheme="majorHAnsi" w:hAnsiTheme="majorHAnsi"/>
        </w:rPr>
      </w:pPr>
    </w:p>
    <w:p w:rsidR="00A2511B" w:rsidRPr="0047609B" w:rsidRDefault="00A2511B" w:rsidP="00A2511B">
      <w:pPr>
        <w:spacing w:after="0"/>
        <w:rPr>
          <w:rFonts w:asciiTheme="majorHAnsi" w:hAnsiTheme="majorHAnsi"/>
          <w:b/>
          <w:u w:val="single"/>
        </w:rPr>
      </w:pPr>
      <w:r w:rsidRPr="0047609B">
        <w:rPr>
          <w:rFonts w:asciiTheme="majorHAnsi" w:hAnsiTheme="majorHAnsi"/>
          <w:b/>
          <w:u w:val="single"/>
        </w:rPr>
        <w:t>VÝHODY  ZO</w:t>
      </w:r>
    </w:p>
    <w:p w:rsidR="00A2511B" w:rsidRPr="0047609B" w:rsidRDefault="00A2511B" w:rsidP="00A2511B">
      <w:pPr>
        <w:spacing w:after="0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Ekonomické výhody</w:t>
      </w:r>
    </w:p>
    <w:p w:rsidR="00A2511B" w:rsidRPr="0047609B" w:rsidRDefault="00A2511B" w:rsidP="00A2511B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možnosť špecializácie krajín</w:t>
      </w:r>
      <w:r w:rsidR="0047609B" w:rsidRPr="0047609B">
        <w:rPr>
          <w:rFonts w:asciiTheme="majorHAnsi" w:hAnsiTheme="majorHAnsi"/>
        </w:rPr>
        <w:t xml:space="preserve">, </w:t>
      </w:r>
      <w:r w:rsidRPr="0047609B">
        <w:rPr>
          <w:rFonts w:asciiTheme="majorHAnsi" w:hAnsiTheme="majorHAnsi"/>
        </w:rPr>
        <w:t>zvyšovanie pracovných príležitostí</w:t>
      </w:r>
    </w:p>
    <w:p w:rsidR="00A2511B" w:rsidRPr="0047609B" w:rsidRDefault="00A2511B" w:rsidP="00A2511B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zvyšovanie prestíže krajiny</w:t>
      </w:r>
      <w:r w:rsidR="0047609B" w:rsidRPr="0047609B">
        <w:rPr>
          <w:rFonts w:asciiTheme="majorHAnsi" w:hAnsiTheme="majorHAnsi"/>
        </w:rPr>
        <w:t xml:space="preserve">, </w:t>
      </w:r>
      <w:r w:rsidRPr="0047609B">
        <w:rPr>
          <w:rFonts w:asciiTheme="majorHAnsi" w:hAnsiTheme="majorHAnsi"/>
        </w:rPr>
        <w:t>prílev devízových prostriedkov</w:t>
      </w:r>
    </w:p>
    <w:p w:rsidR="00A2511B" w:rsidRPr="0047609B" w:rsidRDefault="00A2511B" w:rsidP="00A2511B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zabezpečenie produktov, ktorých je na domácom trhu nedostatok</w:t>
      </w:r>
    </w:p>
    <w:p w:rsidR="00A2511B" w:rsidRPr="0047609B" w:rsidRDefault="00A2511B" w:rsidP="00A2511B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transfer technológie a</w:t>
      </w:r>
      <w:r w:rsidR="0047609B" w:rsidRPr="0047609B">
        <w:rPr>
          <w:rFonts w:asciiTheme="majorHAnsi" w:hAnsiTheme="majorHAnsi"/>
        </w:rPr>
        <w:t> </w:t>
      </w:r>
      <w:r w:rsidRPr="0047609B">
        <w:rPr>
          <w:rFonts w:asciiTheme="majorHAnsi" w:hAnsiTheme="majorHAnsi"/>
        </w:rPr>
        <w:t>techniky</w:t>
      </w:r>
      <w:r w:rsidR="0047609B" w:rsidRPr="0047609B">
        <w:rPr>
          <w:rFonts w:asciiTheme="majorHAnsi" w:hAnsiTheme="majorHAnsi"/>
        </w:rPr>
        <w:t xml:space="preserve">, </w:t>
      </w:r>
      <w:r w:rsidRPr="0047609B">
        <w:rPr>
          <w:rFonts w:asciiTheme="majorHAnsi" w:hAnsiTheme="majorHAnsi"/>
        </w:rPr>
        <w:t>zvyšovanie konkurencieschopnosti domácich výrobcov</w:t>
      </w:r>
    </w:p>
    <w:p w:rsidR="00A2511B" w:rsidRPr="0047609B" w:rsidRDefault="00A2511B" w:rsidP="00A2511B">
      <w:pPr>
        <w:spacing w:after="0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Mimoekonomické výhody</w:t>
      </w:r>
    </w:p>
    <w:p w:rsidR="00A2511B" w:rsidRPr="0047609B" w:rsidRDefault="00A2511B" w:rsidP="00A2511B">
      <w:pPr>
        <w:numPr>
          <w:ilvl w:val="0"/>
          <w:numId w:val="7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spoznávanie kultúr a tradícií iných krajín</w:t>
      </w:r>
      <w:r w:rsidR="0047609B" w:rsidRPr="0047609B">
        <w:rPr>
          <w:rFonts w:asciiTheme="majorHAnsi" w:hAnsiTheme="majorHAnsi"/>
        </w:rPr>
        <w:t xml:space="preserve">, </w:t>
      </w:r>
      <w:r w:rsidRPr="0047609B">
        <w:rPr>
          <w:rFonts w:asciiTheme="majorHAnsi" w:hAnsiTheme="majorHAnsi"/>
        </w:rPr>
        <w:t>rešpektovanie kultúrnych rozdielov</w:t>
      </w:r>
    </w:p>
    <w:p w:rsidR="00A2511B" w:rsidRPr="0047609B" w:rsidRDefault="00A2511B" w:rsidP="00A2511B">
      <w:pPr>
        <w:numPr>
          <w:ilvl w:val="0"/>
          <w:numId w:val="7"/>
        </w:numPr>
        <w:spacing w:after="0"/>
        <w:rPr>
          <w:rFonts w:asciiTheme="majorHAnsi" w:hAnsiTheme="majorHAnsi"/>
        </w:rPr>
      </w:pPr>
      <w:r w:rsidRPr="0047609B">
        <w:rPr>
          <w:rFonts w:asciiTheme="majorHAnsi" w:hAnsiTheme="majorHAnsi"/>
        </w:rPr>
        <w:t>upevňovanie politických vzťahov s inými krajinami</w:t>
      </w:r>
    </w:p>
    <w:p w:rsidR="00A2511B" w:rsidRPr="0047609B" w:rsidRDefault="00A2511B" w:rsidP="00A2511B">
      <w:pPr>
        <w:tabs>
          <w:tab w:val="left" w:pos="426"/>
        </w:tabs>
        <w:spacing w:after="0" w:line="240" w:lineRule="auto"/>
        <w:ind w:left="720"/>
        <w:rPr>
          <w:rFonts w:asciiTheme="majorHAnsi" w:hAnsiTheme="majorHAnsi"/>
          <w:b/>
          <w:bCs/>
          <w:u w:val="single"/>
        </w:rPr>
      </w:pPr>
    </w:p>
    <w:p w:rsidR="00A2511B" w:rsidRPr="0047609B" w:rsidRDefault="00A2511B" w:rsidP="00A2511B">
      <w:pPr>
        <w:spacing w:after="0"/>
        <w:rPr>
          <w:rFonts w:asciiTheme="majorHAnsi" w:hAnsiTheme="majorHAnsi"/>
          <w:b/>
          <w:u w:val="single"/>
        </w:rPr>
      </w:pPr>
      <w:r w:rsidRPr="0047609B">
        <w:rPr>
          <w:rFonts w:asciiTheme="majorHAnsi" w:hAnsiTheme="majorHAnsi"/>
          <w:b/>
          <w:u w:val="single"/>
        </w:rPr>
        <w:t>NEVÝHODY  ZO</w:t>
      </w:r>
    </w:p>
    <w:p w:rsidR="00A2511B" w:rsidRPr="0047609B" w:rsidRDefault="00A2511B" w:rsidP="00A2511B">
      <w:pPr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dovoz lacných výrobkov (často nekvalitných)</w:t>
      </w:r>
      <w:r w:rsidR="0047609B" w:rsidRPr="0047609B">
        <w:rPr>
          <w:rFonts w:asciiTheme="majorHAnsi" w:hAnsiTheme="majorHAnsi"/>
        </w:rPr>
        <w:t xml:space="preserve">, </w:t>
      </w:r>
      <w:r w:rsidRPr="0047609B">
        <w:rPr>
          <w:rFonts w:asciiTheme="majorHAnsi" w:hAnsiTheme="majorHAnsi"/>
        </w:rPr>
        <w:t>ekonomická závislosť krajín</w:t>
      </w:r>
    </w:p>
    <w:p w:rsidR="0047609B" w:rsidRPr="0047609B" w:rsidRDefault="0047609B" w:rsidP="00A2511B">
      <w:pPr>
        <w:tabs>
          <w:tab w:val="left" w:pos="426"/>
        </w:tabs>
        <w:spacing w:after="0" w:line="240" w:lineRule="auto"/>
        <w:ind w:left="720"/>
        <w:rPr>
          <w:rFonts w:asciiTheme="majorHAnsi" w:hAnsiTheme="majorHAnsi"/>
          <w:b/>
          <w:bCs/>
          <w:u w:val="single"/>
        </w:rPr>
      </w:pPr>
    </w:p>
    <w:p w:rsidR="00A2511B" w:rsidRPr="0047609B" w:rsidRDefault="00A2511B" w:rsidP="00A2511B">
      <w:pPr>
        <w:numPr>
          <w:ilvl w:val="0"/>
          <w:numId w:val="19"/>
        </w:numPr>
        <w:tabs>
          <w:tab w:val="left" w:pos="426"/>
        </w:tabs>
        <w:spacing w:after="0" w:line="240" w:lineRule="auto"/>
        <w:ind w:hanging="720"/>
        <w:rPr>
          <w:rFonts w:asciiTheme="majorHAnsi" w:hAnsiTheme="majorHAnsi"/>
          <w:b/>
          <w:bCs/>
          <w:sz w:val="24"/>
          <w:szCs w:val="24"/>
          <w:u w:val="single"/>
        </w:rPr>
      </w:pPr>
      <w:r w:rsidRPr="0047609B">
        <w:rPr>
          <w:rFonts w:asciiTheme="majorHAnsi" w:hAnsiTheme="majorHAnsi"/>
          <w:b/>
          <w:bCs/>
          <w:sz w:val="24"/>
          <w:szCs w:val="24"/>
          <w:u w:val="single"/>
        </w:rPr>
        <w:t>vymenujte a popíšte operácie v zahraničnom obchode</w:t>
      </w:r>
    </w:p>
    <w:p w:rsidR="00A2511B" w:rsidRPr="0047609B" w:rsidRDefault="00A2511B" w:rsidP="0047609B">
      <w:p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DOVOZ</w:t>
      </w:r>
      <w:r w:rsidR="0047609B">
        <w:rPr>
          <w:rFonts w:asciiTheme="majorHAnsi" w:hAnsiTheme="majorHAnsi"/>
          <w:b/>
        </w:rPr>
        <w:t xml:space="preserve"> - </w:t>
      </w:r>
      <w:r w:rsidRPr="0047609B">
        <w:rPr>
          <w:rFonts w:asciiTheme="majorHAnsi" w:hAnsiTheme="majorHAnsi"/>
        </w:rPr>
        <w:t>nákup tovaru zo zahraničia = IMPORT</w:t>
      </w:r>
    </w:p>
    <w:p w:rsidR="00A2511B" w:rsidRPr="0047609B" w:rsidRDefault="00A2511B" w:rsidP="00A2511B">
      <w:pPr>
        <w:numPr>
          <w:ilvl w:val="0"/>
          <w:numId w:val="10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  <w:i/>
        </w:rPr>
        <w:t>priamy dovoz</w:t>
      </w:r>
      <w:r w:rsidRPr="0047609B">
        <w:rPr>
          <w:rFonts w:asciiTheme="majorHAnsi" w:hAnsiTheme="majorHAnsi"/>
        </w:rPr>
        <w:t xml:space="preserve"> – priamy nákup výrobkov domáceho výrobcu a</w:t>
      </w:r>
      <w:r w:rsidR="0047609B">
        <w:rPr>
          <w:rFonts w:asciiTheme="majorHAnsi" w:hAnsiTheme="majorHAnsi"/>
        </w:rPr>
        <w:t xml:space="preserve">lebo obchodníka od </w:t>
      </w:r>
      <w:proofErr w:type="spellStart"/>
      <w:r w:rsidR="0047609B">
        <w:rPr>
          <w:rFonts w:asciiTheme="majorHAnsi" w:hAnsiTheme="majorHAnsi"/>
        </w:rPr>
        <w:t>zahr</w:t>
      </w:r>
      <w:proofErr w:type="spellEnd"/>
      <w:r w:rsidR="0047609B">
        <w:rPr>
          <w:rFonts w:asciiTheme="majorHAnsi" w:hAnsiTheme="majorHAnsi"/>
        </w:rPr>
        <w:t xml:space="preserve">. </w:t>
      </w:r>
      <w:r w:rsidRPr="0047609B">
        <w:rPr>
          <w:rFonts w:asciiTheme="majorHAnsi" w:hAnsiTheme="majorHAnsi"/>
        </w:rPr>
        <w:t>dodávateľa</w:t>
      </w:r>
    </w:p>
    <w:p w:rsidR="00A2511B" w:rsidRPr="0047609B" w:rsidRDefault="00A2511B" w:rsidP="00A2511B">
      <w:pPr>
        <w:numPr>
          <w:ilvl w:val="0"/>
          <w:numId w:val="10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  <w:i/>
        </w:rPr>
        <w:t>nepriamy dovoz</w:t>
      </w:r>
      <w:r w:rsidRPr="0047609B">
        <w:rPr>
          <w:rFonts w:asciiTheme="majorHAnsi" w:hAnsiTheme="majorHAnsi"/>
        </w:rPr>
        <w:t xml:space="preserve"> – nákup výrobkov domáceho výrobcu od domáceho dovozcu, ktorý ich nakúpil od zahraničného dodávateľa</w:t>
      </w:r>
    </w:p>
    <w:p w:rsidR="00A2511B" w:rsidRPr="0047609B" w:rsidRDefault="00A2511B" w:rsidP="0047609B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</w:rPr>
        <w:t>VÝVOZ</w:t>
      </w:r>
      <w:r w:rsidR="0047609B">
        <w:rPr>
          <w:rFonts w:asciiTheme="majorHAnsi" w:hAnsiTheme="majorHAnsi"/>
          <w:b/>
        </w:rPr>
        <w:t xml:space="preserve"> </w:t>
      </w:r>
      <w:r w:rsidRPr="0047609B">
        <w:rPr>
          <w:rFonts w:asciiTheme="majorHAnsi" w:hAnsiTheme="majorHAnsi"/>
        </w:rPr>
        <w:t>predaj výrobkov do zahraničia = EXPORT</w:t>
      </w:r>
    </w:p>
    <w:p w:rsidR="00A2511B" w:rsidRPr="0047609B" w:rsidRDefault="00A2511B" w:rsidP="00A2511B">
      <w:pPr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t>priamy vývoz</w:t>
      </w:r>
      <w:r w:rsidRPr="0047609B">
        <w:rPr>
          <w:rFonts w:asciiTheme="majorHAnsi" w:hAnsiTheme="majorHAnsi"/>
        </w:rPr>
        <w:t xml:space="preserve"> – predaj výrobkov domáceho výrobcu zahraničnému odberateľovi</w:t>
      </w:r>
    </w:p>
    <w:p w:rsidR="00A2511B" w:rsidRPr="0047609B" w:rsidRDefault="00A2511B" w:rsidP="00A2511B">
      <w:pPr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t xml:space="preserve">nepriamy vývoz </w:t>
      </w:r>
      <w:r w:rsidR="0047609B">
        <w:rPr>
          <w:rFonts w:asciiTheme="majorHAnsi" w:hAnsiTheme="majorHAnsi"/>
        </w:rPr>
        <w:t xml:space="preserve">– predaj </w:t>
      </w:r>
      <w:r w:rsidRPr="0047609B">
        <w:rPr>
          <w:rFonts w:asciiTheme="majorHAnsi" w:hAnsiTheme="majorHAnsi"/>
        </w:rPr>
        <w:t xml:space="preserve"> domáceho výrobcu domácemu vývozcov</w:t>
      </w:r>
      <w:r w:rsidR="0047609B">
        <w:rPr>
          <w:rFonts w:asciiTheme="majorHAnsi" w:hAnsiTheme="majorHAnsi"/>
        </w:rPr>
        <w:t xml:space="preserve">i, ten  ich predá </w:t>
      </w:r>
      <w:proofErr w:type="spellStart"/>
      <w:r w:rsidR="0047609B">
        <w:rPr>
          <w:rFonts w:asciiTheme="majorHAnsi" w:hAnsiTheme="majorHAnsi"/>
        </w:rPr>
        <w:t>zahr</w:t>
      </w:r>
      <w:proofErr w:type="spellEnd"/>
      <w:r w:rsidR="0047609B">
        <w:rPr>
          <w:rFonts w:asciiTheme="majorHAnsi" w:hAnsiTheme="majorHAnsi"/>
        </w:rPr>
        <w:t xml:space="preserve">. </w:t>
      </w:r>
      <w:r w:rsidRPr="0047609B">
        <w:rPr>
          <w:rFonts w:asciiTheme="majorHAnsi" w:hAnsiTheme="majorHAnsi"/>
        </w:rPr>
        <w:t>odberateľovi</w:t>
      </w:r>
    </w:p>
    <w:p w:rsidR="00A2511B" w:rsidRPr="0047609B" w:rsidRDefault="00A2511B" w:rsidP="00A2511B">
      <w:p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REEXPORT (vývoz dovozcu, tranzit)</w:t>
      </w:r>
    </w:p>
    <w:p w:rsidR="00A2511B" w:rsidRPr="0047609B" w:rsidRDefault="00A2511B" w:rsidP="00A2511B">
      <w:pPr>
        <w:numPr>
          <w:ilvl w:val="0"/>
          <w:numId w:val="9"/>
        </w:numPr>
        <w:spacing w:after="0" w:line="240" w:lineRule="auto"/>
        <w:ind w:left="284" w:hanging="284"/>
        <w:rPr>
          <w:rFonts w:asciiTheme="majorHAnsi" w:hAnsiTheme="majorHAnsi"/>
        </w:rPr>
      </w:pPr>
      <w:r w:rsidRPr="0047609B">
        <w:rPr>
          <w:rFonts w:asciiTheme="majorHAnsi" w:hAnsiTheme="majorHAnsi"/>
        </w:rPr>
        <w:t>nákup výrobkov v jednej krajine a následne ich predaj do inej krajiny</w:t>
      </w:r>
    </w:p>
    <w:p w:rsidR="00A2511B" w:rsidRPr="0047609B" w:rsidRDefault="00A2511B" w:rsidP="00A2511B">
      <w:pPr>
        <w:numPr>
          <w:ilvl w:val="0"/>
          <w:numId w:val="9"/>
        </w:numPr>
        <w:spacing w:after="0" w:line="240" w:lineRule="auto"/>
        <w:ind w:left="284" w:hanging="284"/>
        <w:rPr>
          <w:rFonts w:asciiTheme="majorHAnsi" w:hAnsiTheme="majorHAnsi"/>
        </w:rPr>
      </w:pPr>
      <w:r w:rsidRPr="0047609B">
        <w:rPr>
          <w:rFonts w:asciiTheme="majorHAnsi" w:hAnsiTheme="majorHAnsi"/>
        </w:rPr>
        <w:t>cieľom je vyhnúť sa zahraničnoobchodným bariéram, ku ktorým patrí aj clo</w:t>
      </w:r>
    </w:p>
    <w:p w:rsidR="00A2511B" w:rsidRPr="0047609B" w:rsidRDefault="00A2511B" w:rsidP="00A2511B">
      <w:pPr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t>priamy reexport</w:t>
      </w:r>
      <w:r w:rsidRPr="0047609B">
        <w:rPr>
          <w:rFonts w:asciiTheme="majorHAnsi" w:hAnsiTheme="majorHAnsi"/>
        </w:rPr>
        <w:t xml:space="preserve"> – reexportér nakúpi tovar v krajine výrobcu a následne ho vyvezie do krajiny odberateľa. Výrobky neprechádzajú cez územie reexportéra.</w:t>
      </w:r>
    </w:p>
    <w:p w:rsidR="00A2511B" w:rsidRPr="0047609B" w:rsidRDefault="00A2511B" w:rsidP="00A2511B">
      <w:pPr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lastRenderedPageBreak/>
        <w:t>nepriamy reexport</w:t>
      </w:r>
      <w:r w:rsidRPr="0047609B">
        <w:rPr>
          <w:rFonts w:asciiTheme="majorHAnsi" w:hAnsiTheme="majorHAnsi"/>
        </w:rPr>
        <w:t xml:space="preserve"> – reexportér nakúpi výrobky od zahraničného výrobcu, prevezie ich na územie vlastnej krajiny a potom ich predáva zahraničnému odberateľovi</w:t>
      </w:r>
    </w:p>
    <w:p w:rsidR="00A2511B" w:rsidRPr="0047609B" w:rsidRDefault="00A2511B" w:rsidP="00A2511B">
      <w:pPr>
        <w:tabs>
          <w:tab w:val="left" w:pos="426"/>
        </w:tabs>
        <w:spacing w:after="0" w:line="240" w:lineRule="auto"/>
        <w:ind w:left="720"/>
        <w:rPr>
          <w:rFonts w:asciiTheme="majorHAnsi" w:hAnsiTheme="majorHAnsi"/>
          <w:b/>
          <w:bCs/>
          <w:u w:val="single"/>
        </w:rPr>
      </w:pPr>
    </w:p>
    <w:p w:rsidR="00E92C5E" w:rsidRPr="0047609B" w:rsidRDefault="00A2511B" w:rsidP="00E92C5E">
      <w:pPr>
        <w:numPr>
          <w:ilvl w:val="0"/>
          <w:numId w:val="19"/>
        </w:numPr>
        <w:tabs>
          <w:tab w:val="left" w:pos="426"/>
        </w:tabs>
        <w:spacing w:after="0" w:line="240" w:lineRule="auto"/>
        <w:ind w:hanging="720"/>
        <w:rPr>
          <w:rFonts w:asciiTheme="majorHAnsi" w:hAnsiTheme="majorHAnsi"/>
          <w:b/>
          <w:bCs/>
          <w:sz w:val="24"/>
          <w:szCs w:val="24"/>
          <w:u w:val="single"/>
        </w:rPr>
      </w:pPr>
      <w:r w:rsidRPr="0047609B">
        <w:rPr>
          <w:rFonts w:asciiTheme="majorHAnsi" w:hAnsiTheme="majorHAnsi"/>
          <w:b/>
          <w:bCs/>
          <w:sz w:val="24"/>
          <w:szCs w:val="24"/>
          <w:u w:val="single"/>
        </w:rPr>
        <w:t xml:space="preserve">popíšte obchodnú a platobnú bilanciu </w:t>
      </w: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t>Obchodná bilancia</w:t>
      </w:r>
      <w:r w:rsidRPr="0047609B">
        <w:rPr>
          <w:rFonts w:asciiTheme="majorHAnsi" w:hAnsiTheme="majorHAnsi"/>
        </w:rPr>
        <w:t xml:space="preserve"> = porovnávanie hodnoty dovozu a hodn</w:t>
      </w:r>
      <w:r w:rsidR="0047609B">
        <w:rPr>
          <w:rFonts w:asciiTheme="majorHAnsi" w:hAnsiTheme="majorHAnsi"/>
        </w:rPr>
        <w:t>oty vývozu vyjadrené v peň.</w:t>
      </w:r>
      <w:r w:rsidRPr="0047609B">
        <w:rPr>
          <w:rFonts w:asciiTheme="majorHAnsi" w:hAnsiTheme="majorHAnsi"/>
        </w:rPr>
        <w:t xml:space="preserve"> jednotkách za 1 rok</w:t>
      </w: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</w:rPr>
      </w:pP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Pri porovnávaní hodnoty dovozu a vývozu vzniká rozdiel – SALDO OBCHODNEJ BILANCIE, môže byť:</w:t>
      </w:r>
    </w:p>
    <w:p w:rsidR="00E92C5E" w:rsidRPr="0047609B" w:rsidRDefault="00E92C5E" w:rsidP="00E92C5E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aktívne</w:t>
      </w:r>
      <w:r w:rsidRPr="0047609B">
        <w:rPr>
          <w:rFonts w:asciiTheme="majorHAnsi" w:hAnsiTheme="majorHAnsi"/>
        </w:rPr>
        <w:t xml:space="preserve"> – hodnota vývozu je vyššia ako hodnota dovozu (Ex &gt; Im)</w:t>
      </w:r>
    </w:p>
    <w:p w:rsidR="00E92C5E" w:rsidRPr="0047609B" w:rsidRDefault="00E92C5E" w:rsidP="00E92C5E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pasívne</w:t>
      </w:r>
      <w:r w:rsidRPr="0047609B">
        <w:rPr>
          <w:rFonts w:asciiTheme="majorHAnsi" w:hAnsiTheme="majorHAnsi"/>
        </w:rPr>
        <w:t xml:space="preserve"> - hodnota vývozu je nižšia ako hodnota dovozu (Ex &lt; Im)</w:t>
      </w:r>
    </w:p>
    <w:p w:rsidR="00E92C5E" w:rsidRPr="0047609B" w:rsidRDefault="00E92C5E" w:rsidP="00E92C5E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vyrovnané</w:t>
      </w:r>
      <w:r w:rsidRPr="0047609B">
        <w:rPr>
          <w:rFonts w:asciiTheme="majorHAnsi" w:hAnsiTheme="majorHAnsi"/>
        </w:rPr>
        <w:t xml:space="preserve"> - hodnota vývozu sa rovná  hodnote dovozu (Ex = Im)</w:t>
      </w: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  <w:b/>
        </w:rPr>
      </w:pPr>
    </w:p>
    <w:p w:rsidR="00E92C5E" w:rsidRPr="0047609B" w:rsidRDefault="00E92C5E" w:rsidP="0047609B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i/>
        </w:rPr>
        <w:t>Platobná bilancia</w:t>
      </w:r>
      <w:r w:rsidR="0047609B">
        <w:rPr>
          <w:rFonts w:asciiTheme="majorHAnsi" w:hAnsiTheme="majorHAnsi"/>
        </w:rPr>
        <w:t xml:space="preserve"> = porovnávanie peň.</w:t>
      </w:r>
      <w:r w:rsidRPr="0047609B">
        <w:rPr>
          <w:rFonts w:asciiTheme="majorHAnsi" w:hAnsiTheme="majorHAnsi"/>
        </w:rPr>
        <w:t xml:space="preserve"> príjmov ply</w:t>
      </w:r>
      <w:r w:rsidR="0047609B">
        <w:rPr>
          <w:rFonts w:asciiTheme="majorHAnsi" w:hAnsiTheme="majorHAnsi"/>
        </w:rPr>
        <w:t>núcich zo zahraničia a peň.</w:t>
      </w:r>
      <w:r w:rsidRPr="0047609B">
        <w:rPr>
          <w:rFonts w:asciiTheme="majorHAnsi" w:hAnsiTheme="majorHAnsi"/>
        </w:rPr>
        <w:t xml:space="preserve"> výdavkov plynúcich do zahraničia za 1 rok</w:t>
      </w:r>
      <w:r w:rsidR="0047609B">
        <w:rPr>
          <w:rFonts w:asciiTheme="majorHAnsi" w:hAnsiTheme="majorHAnsi"/>
        </w:rPr>
        <w:t>. S</w:t>
      </w:r>
      <w:r w:rsidRPr="0047609B">
        <w:rPr>
          <w:rFonts w:asciiTheme="majorHAnsi" w:hAnsiTheme="majorHAnsi"/>
        </w:rPr>
        <w:t>leduje aj platby týkajúce sa služieb a prevodu peňazí</w:t>
      </w: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</w:rPr>
      </w:pPr>
    </w:p>
    <w:p w:rsidR="00E92C5E" w:rsidRPr="0047609B" w:rsidRDefault="00E92C5E" w:rsidP="00E92C5E">
      <w:pPr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</w:rPr>
        <w:t>Pri porovnávaní zahraničných platieb vzniká rozdiel – SALDO PLATOBNEJ BILANCIE, môže byť:</w:t>
      </w:r>
    </w:p>
    <w:p w:rsidR="00E92C5E" w:rsidRPr="0047609B" w:rsidRDefault="00E92C5E" w:rsidP="00E92C5E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aktívne</w:t>
      </w:r>
      <w:r w:rsidRPr="0047609B">
        <w:rPr>
          <w:rFonts w:asciiTheme="majorHAnsi" w:hAnsiTheme="majorHAnsi"/>
        </w:rPr>
        <w:t xml:space="preserve"> – príjmy sú vyššie ako výdavky (P &gt; V)</w:t>
      </w:r>
    </w:p>
    <w:p w:rsidR="00E92C5E" w:rsidRPr="0047609B" w:rsidRDefault="00E92C5E" w:rsidP="00E92C5E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pasívne</w:t>
      </w:r>
      <w:r w:rsidRPr="0047609B">
        <w:rPr>
          <w:rFonts w:asciiTheme="majorHAnsi" w:hAnsiTheme="majorHAnsi"/>
        </w:rPr>
        <w:t xml:space="preserve"> – príjmy sú nižšie ako výdavky (P &lt; V)</w:t>
      </w:r>
    </w:p>
    <w:p w:rsidR="00A2511B" w:rsidRPr="0047609B" w:rsidRDefault="00E92C5E" w:rsidP="00A2511B">
      <w:pPr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47609B">
        <w:rPr>
          <w:rFonts w:asciiTheme="majorHAnsi" w:hAnsiTheme="majorHAnsi"/>
          <w:b/>
        </w:rPr>
        <w:t>vyrovnané</w:t>
      </w:r>
      <w:r w:rsidRPr="0047609B">
        <w:rPr>
          <w:rFonts w:asciiTheme="majorHAnsi" w:hAnsiTheme="majorHAnsi"/>
        </w:rPr>
        <w:t xml:space="preserve"> - hodnota vývozu sa rovná  hodnote dovozu (P = V)</w:t>
      </w:r>
    </w:p>
    <w:p w:rsidR="00A2511B" w:rsidRPr="0047609B" w:rsidRDefault="00A2511B" w:rsidP="00A2511B">
      <w:pPr>
        <w:spacing w:after="0" w:line="240" w:lineRule="auto"/>
        <w:ind w:left="720"/>
        <w:rPr>
          <w:rFonts w:asciiTheme="majorHAnsi" w:hAnsiTheme="majorHAnsi"/>
          <w:b/>
        </w:rPr>
      </w:pPr>
    </w:p>
    <w:p w:rsidR="00A2511B" w:rsidRPr="0047609B" w:rsidRDefault="00A2511B" w:rsidP="0047609B">
      <w:pPr>
        <w:numPr>
          <w:ilvl w:val="0"/>
          <w:numId w:val="21"/>
        </w:numPr>
        <w:spacing w:after="0" w:line="240" w:lineRule="auto"/>
        <w:ind w:left="284" w:hanging="284"/>
        <w:rPr>
          <w:rFonts w:asciiTheme="majorHAnsi" w:hAnsiTheme="majorHAnsi"/>
          <w:b/>
          <w:sz w:val="24"/>
          <w:szCs w:val="24"/>
          <w:u w:val="single"/>
        </w:rPr>
      </w:pPr>
      <w:r w:rsidRPr="0047609B">
        <w:rPr>
          <w:rFonts w:asciiTheme="majorHAnsi" w:hAnsiTheme="majorHAnsi"/>
          <w:b/>
          <w:bCs/>
          <w:sz w:val="24"/>
          <w:szCs w:val="24"/>
          <w:u w:val="single"/>
        </w:rPr>
        <w:t>vysvetlite, čo je inflácia a uveďte druhy inflácií</w:t>
      </w:r>
    </w:p>
    <w:p w:rsidR="00A2511B" w:rsidRPr="0047609B" w:rsidRDefault="00A2511B" w:rsidP="00A2511B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Theme="majorHAnsi" w:hAnsiTheme="majorHAnsi"/>
          <w:sz w:val="22"/>
          <w:szCs w:val="22"/>
        </w:rPr>
      </w:pPr>
      <w:r w:rsidRPr="0047609B">
        <w:rPr>
          <w:rFonts w:asciiTheme="majorHAnsi" w:hAnsiTheme="majorHAnsi"/>
          <w:b/>
          <w:color w:val="000000"/>
          <w:sz w:val="22"/>
          <w:szCs w:val="22"/>
        </w:rPr>
        <w:t xml:space="preserve">- </w:t>
      </w:r>
      <w:r w:rsidRPr="0047609B">
        <w:rPr>
          <w:rFonts w:asciiTheme="majorHAnsi" w:hAnsiTheme="majorHAnsi"/>
          <w:color w:val="000000"/>
          <w:sz w:val="22"/>
          <w:szCs w:val="22"/>
        </w:rPr>
        <w:t>je znehodnotenie peňažnej meny, ktoré sa prejavuje rastom cenovej hladiny tovaru a služieb a zároveň trvalým znižovaním kúpnej sily peňažných jednotiek.</w:t>
      </w:r>
    </w:p>
    <w:p w:rsidR="00A2511B" w:rsidRPr="0047609B" w:rsidRDefault="00A2511B" w:rsidP="00A2511B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47609B">
        <w:rPr>
          <w:rFonts w:asciiTheme="majorHAnsi" w:hAnsiTheme="majorHAnsi"/>
          <w:color w:val="000000"/>
          <w:sz w:val="22"/>
          <w:szCs w:val="22"/>
        </w:rPr>
        <w:t>Jednorázové</w:t>
      </w:r>
      <w:proofErr w:type="spellEnd"/>
      <w:r w:rsidRPr="0047609B">
        <w:rPr>
          <w:rFonts w:asciiTheme="majorHAnsi" w:hAnsiTheme="majorHAnsi"/>
          <w:color w:val="000000"/>
          <w:sz w:val="22"/>
          <w:szCs w:val="22"/>
        </w:rPr>
        <w:t xml:space="preserve"> zvýšenie cien väčšieho množstva tovarov nie je ešte infláciou, aj keď v praxi sa často za infláciu označuje. Inflácia je rast cenovej hladiny a nie jednotlivých cien.</w:t>
      </w:r>
    </w:p>
    <w:p w:rsidR="00A2511B" w:rsidRPr="0047609B" w:rsidRDefault="00A2511B" w:rsidP="00A2511B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Theme="majorHAnsi" w:hAnsiTheme="majorHAnsi"/>
          <w:sz w:val="22"/>
          <w:szCs w:val="22"/>
        </w:rPr>
      </w:pPr>
      <w:r w:rsidRPr="0047609B">
        <w:rPr>
          <w:rFonts w:asciiTheme="majorHAnsi" w:hAnsiTheme="majorHAnsi"/>
          <w:b/>
          <w:color w:val="000000"/>
          <w:sz w:val="22"/>
          <w:szCs w:val="22"/>
        </w:rPr>
        <w:t>Druhy inflácie z kvantitatívneho hľadiska:</w:t>
      </w:r>
    </w:p>
    <w:p w:rsidR="00A2511B" w:rsidRPr="0047609B" w:rsidRDefault="00A2511B" w:rsidP="00A2511B">
      <w:pPr>
        <w:pStyle w:val="Zkladntext"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/>
        <w:jc w:val="both"/>
        <w:rPr>
          <w:rFonts w:asciiTheme="majorHAnsi" w:hAnsiTheme="majorHAnsi"/>
          <w:sz w:val="22"/>
          <w:szCs w:val="22"/>
        </w:rPr>
      </w:pPr>
      <w:r w:rsidRPr="0047609B">
        <w:rPr>
          <w:rFonts w:asciiTheme="majorHAnsi" w:hAnsiTheme="majorHAnsi"/>
          <w:b/>
          <w:color w:val="000000"/>
          <w:sz w:val="22"/>
          <w:szCs w:val="22"/>
        </w:rPr>
        <w:t>Mierna inflácia</w:t>
      </w:r>
      <w:r w:rsidRPr="0047609B">
        <w:rPr>
          <w:rFonts w:asciiTheme="majorHAnsi" w:hAnsiTheme="majorHAnsi"/>
          <w:color w:val="000000"/>
          <w:sz w:val="22"/>
          <w:szCs w:val="22"/>
        </w:rPr>
        <w:t xml:space="preserve"> – je charakterizovaná ako jednociferné ročné tempo rastu cenovej hladiny (1 až 9 %). Pre miernu infláciu je typické pomalé stúpanie cien, peniaze nestrácajú hodnotu, mena je dôveryhodná, nárast cien zohľadňujú úrokové sadzby, peňažný systém funguje a HDP neklesá. Táto inflácia je v rámci ekonomiky akceptovateľná, ekonomika je stabilná.</w:t>
      </w:r>
    </w:p>
    <w:p w:rsidR="00A2511B" w:rsidRPr="0047609B" w:rsidRDefault="00A2511B" w:rsidP="00A2511B">
      <w:pPr>
        <w:pStyle w:val="Zkladntext"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/>
        <w:jc w:val="both"/>
        <w:rPr>
          <w:rFonts w:asciiTheme="majorHAnsi" w:hAnsiTheme="majorHAnsi"/>
          <w:sz w:val="22"/>
          <w:szCs w:val="22"/>
        </w:rPr>
      </w:pPr>
      <w:r w:rsidRPr="0047609B">
        <w:rPr>
          <w:rFonts w:asciiTheme="majorHAnsi" w:hAnsiTheme="majorHAnsi"/>
          <w:b/>
          <w:color w:val="000000"/>
          <w:sz w:val="22"/>
          <w:szCs w:val="22"/>
        </w:rPr>
        <w:t xml:space="preserve">Cválajúca inflácia </w:t>
      </w:r>
      <w:r w:rsidRPr="0047609B">
        <w:rPr>
          <w:rFonts w:asciiTheme="majorHAnsi" w:hAnsiTheme="majorHAnsi"/>
          <w:color w:val="000000"/>
          <w:sz w:val="22"/>
          <w:szCs w:val="22"/>
        </w:rPr>
        <w:t>– zna</w:t>
      </w:r>
      <w:r w:rsidR="0047609B">
        <w:rPr>
          <w:rFonts w:asciiTheme="majorHAnsi" w:hAnsiTheme="majorHAnsi"/>
          <w:color w:val="000000"/>
          <w:sz w:val="22"/>
          <w:szCs w:val="22"/>
        </w:rPr>
        <w:t xml:space="preserve">mená 2-3 ciferné </w:t>
      </w:r>
      <w:r w:rsidRPr="0047609B">
        <w:rPr>
          <w:rFonts w:asciiTheme="majorHAnsi" w:hAnsiTheme="majorHAnsi"/>
          <w:color w:val="000000"/>
          <w:sz w:val="22"/>
          <w:szCs w:val="22"/>
        </w:rPr>
        <w:t>ročné tempo rastu cenovej hladiny (10 až 999%). Ceny rastú rýchlejšie oproti výkonnosti ekonomiky a </w:t>
      </w:r>
      <w:r w:rsidR="0047609B">
        <w:rPr>
          <w:rFonts w:asciiTheme="majorHAnsi" w:hAnsiTheme="majorHAnsi"/>
          <w:color w:val="000000"/>
          <w:sz w:val="22"/>
          <w:szCs w:val="22"/>
        </w:rPr>
        <w:t>spôsobuje to ťažkosti v peň.</w:t>
      </w:r>
      <w:r w:rsidRPr="0047609B">
        <w:rPr>
          <w:rFonts w:asciiTheme="majorHAnsi" w:hAnsiTheme="majorHAnsi"/>
          <w:color w:val="000000"/>
          <w:sz w:val="22"/>
          <w:szCs w:val="22"/>
        </w:rPr>
        <w:t xml:space="preserve"> obehu. Jej dôsledkom je klesajúca kúpna sila peňazí, čo sa prejavuje v správaní ľudí. Obyvateľstvo si ponecháva len nevyhnutné množstvo peňazí, lebo majú slabú schopnosť uchovávať hodnotu do budúcnosti, ľudia investujú. HDP klesá, ekonomika je nestabilná.</w:t>
      </w:r>
    </w:p>
    <w:p w:rsidR="00A2511B" w:rsidRPr="0047609B" w:rsidRDefault="00A2511B" w:rsidP="00A2511B">
      <w:pPr>
        <w:pStyle w:val="Zkladntext"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47609B">
        <w:rPr>
          <w:rFonts w:asciiTheme="majorHAnsi" w:hAnsiTheme="majorHAnsi"/>
          <w:b/>
          <w:color w:val="000000"/>
          <w:sz w:val="22"/>
          <w:szCs w:val="22"/>
        </w:rPr>
        <w:t>Hyperinflácia</w:t>
      </w:r>
      <w:proofErr w:type="spellEnd"/>
      <w:r w:rsidRPr="0047609B">
        <w:rPr>
          <w:rFonts w:asciiTheme="majorHAnsi" w:hAnsiTheme="majorHAnsi"/>
          <w:color w:val="000000"/>
          <w:sz w:val="22"/>
          <w:szCs w:val="22"/>
        </w:rPr>
        <w:t xml:space="preserve"> –</w:t>
      </w:r>
      <w:r w:rsidR="0047609B">
        <w:rPr>
          <w:rFonts w:asciiTheme="majorHAnsi" w:hAnsiTheme="majorHAnsi"/>
          <w:color w:val="000000"/>
          <w:sz w:val="22"/>
          <w:szCs w:val="22"/>
        </w:rPr>
        <w:t>inflácia, ktorá presahuje 1000%</w:t>
      </w:r>
      <w:r w:rsidRPr="0047609B">
        <w:rPr>
          <w:rFonts w:asciiTheme="majorHAnsi" w:hAnsiTheme="majorHAnsi"/>
          <w:color w:val="000000"/>
          <w:sz w:val="22"/>
          <w:szCs w:val="22"/>
        </w:rPr>
        <w:t xml:space="preserve"> rast cenovej hladiny ročne. Znamená výraznú dezorganizáciu ek</w:t>
      </w:r>
      <w:r w:rsidR="0047609B">
        <w:rPr>
          <w:rFonts w:asciiTheme="majorHAnsi" w:hAnsiTheme="majorHAnsi"/>
          <w:color w:val="000000"/>
          <w:sz w:val="22"/>
          <w:szCs w:val="22"/>
        </w:rPr>
        <w:t>onomiky a úplný rozpad peň.</w:t>
      </w:r>
      <w:r w:rsidRPr="0047609B">
        <w:rPr>
          <w:rFonts w:asciiTheme="majorHAnsi" w:hAnsiTheme="majorHAnsi"/>
          <w:color w:val="000000"/>
          <w:sz w:val="22"/>
          <w:szCs w:val="22"/>
        </w:rPr>
        <w:t xml:space="preserve"> systému krajiny. Peniaze sú znehodnotené, prestávajú plniť svoje funkcie.</w:t>
      </w:r>
    </w:p>
    <w:p w:rsidR="00A2511B" w:rsidRPr="0047609B" w:rsidRDefault="00A2511B" w:rsidP="00A2511B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A2511B" w:rsidRPr="0047609B" w:rsidRDefault="00A2511B" w:rsidP="0047609B">
      <w:pPr>
        <w:numPr>
          <w:ilvl w:val="0"/>
          <w:numId w:val="21"/>
        </w:numPr>
        <w:tabs>
          <w:tab w:val="left" w:pos="426"/>
          <w:tab w:val="left" w:pos="1134"/>
        </w:tabs>
        <w:spacing w:after="0" w:line="240" w:lineRule="auto"/>
        <w:ind w:hanging="720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47609B">
        <w:rPr>
          <w:rFonts w:asciiTheme="majorHAnsi" w:hAnsiTheme="majorHAnsi"/>
          <w:b/>
          <w:sz w:val="24"/>
          <w:szCs w:val="24"/>
          <w:u w:val="single"/>
        </w:rPr>
        <w:t>popíšte nezamestnanosť a jej druhy</w:t>
      </w:r>
    </w:p>
    <w:p w:rsidR="00A2511B" w:rsidRPr="0047609B" w:rsidRDefault="00A2511B" w:rsidP="0047609B">
      <w:pPr>
        <w:tabs>
          <w:tab w:val="left" w:pos="426"/>
          <w:tab w:val="left" w:pos="1134"/>
        </w:tabs>
        <w:spacing w:after="0" w:line="240" w:lineRule="auto"/>
        <w:jc w:val="both"/>
        <w:rPr>
          <w:rFonts w:asciiTheme="majorHAnsi" w:hAnsiTheme="majorHAnsi"/>
          <w:b/>
          <w:i/>
          <w:u w:val="single"/>
        </w:rPr>
      </w:pPr>
      <w:r w:rsidRPr="0047609B">
        <w:rPr>
          <w:rFonts w:asciiTheme="majorHAnsi" w:hAnsiTheme="majorHAnsi"/>
          <w:color w:val="000000"/>
        </w:rPr>
        <w:t>Nezamestnanosť je stav, keď skupina nezamestnaných ľudí hľadá prácu na trhu práce.</w:t>
      </w:r>
    </w:p>
    <w:p w:rsidR="00A2511B" w:rsidRPr="0047609B" w:rsidRDefault="00A2511B" w:rsidP="00A2511B">
      <w:pPr>
        <w:pStyle w:val="NormlnsWWW"/>
        <w:spacing w:before="0" w:after="0"/>
        <w:rPr>
          <w:rFonts w:asciiTheme="majorHAnsi" w:hAnsiTheme="majorHAnsi"/>
          <w:sz w:val="22"/>
          <w:szCs w:val="22"/>
        </w:rPr>
      </w:pPr>
      <w:r w:rsidRPr="0047609B">
        <w:rPr>
          <w:rFonts w:asciiTheme="majorHAnsi" w:hAnsiTheme="majorHAnsi" w:cs="Times New Roman"/>
          <w:i/>
          <w:iCs/>
          <w:color w:val="000000"/>
          <w:sz w:val="22"/>
          <w:szCs w:val="22"/>
        </w:rPr>
        <w:t>Formy nezamestnanosti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dobrovoľná(prirodzená)</w:t>
      </w:r>
      <w:r w:rsidRPr="0047609B">
        <w:rPr>
          <w:rFonts w:asciiTheme="majorHAnsi" w:hAnsiTheme="majorHAnsi"/>
          <w:color w:val="000000"/>
        </w:rPr>
        <w:t xml:space="preserve"> - počet nezamestnaných je nižší, alebo sa rovná počtu pracovných miest,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nedobrovoľná</w:t>
      </w:r>
      <w:r w:rsidR="0047609B">
        <w:rPr>
          <w:rFonts w:asciiTheme="majorHAnsi" w:hAnsiTheme="majorHAnsi"/>
          <w:color w:val="000000"/>
        </w:rPr>
        <w:t xml:space="preserve"> - počet voľných prac. </w:t>
      </w:r>
      <w:r w:rsidRPr="0047609B">
        <w:rPr>
          <w:rFonts w:asciiTheme="majorHAnsi" w:hAnsiTheme="majorHAnsi"/>
          <w:color w:val="000000"/>
        </w:rPr>
        <w:t xml:space="preserve"> síl je absolútne väčší, ako počet voľných pracovných miest,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proofErr w:type="spellStart"/>
      <w:r w:rsidRPr="0047609B">
        <w:rPr>
          <w:rFonts w:asciiTheme="majorHAnsi" w:hAnsiTheme="majorHAnsi"/>
          <w:b/>
          <w:bCs/>
          <w:i/>
          <w:iCs/>
          <w:color w:val="000000"/>
        </w:rPr>
        <w:t>frikčná</w:t>
      </w:r>
      <w:proofErr w:type="spellEnd"/>
      <w:r w:rsidRPr="0047609B">
        <w:rPr>
          <w:rFonts w:asciiTheme="majorHAnsi" w:hAnsiTheme="majorHAnsi"/>
          <w:color w:val="000000"/>
        </w:rPr>
        <w:t xml:space="preserve"> - spojená s určitými prirodzenými životnými cyklami, napr.: po skončení štúdia alebo materskej dovolenky sa hľadá nové zamestnanie,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štruktúrna</w:t>
      </w:r>
      <w:r w:rsidRPr="0047609B">
        <w:rPr>
          <w:rFonts w:asciiTheme="majorHAnsi" w:hAnsiTheme="majorHAnsi"/>
          <w:color w:val="000000"/>
        </w:rPr>
        <w:t xml:space="preserve"> – vzniká vtedy, keď existuje nesúlad medzi ponukou pracovníkov a dopytom po nich. Nezamestnanosť určitej skupiny pracovných síl na jednej strane sprevádza nedostatok pracovných síl v inej skupine, napr. profesiovej, kvalifikačnej a podobne,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cyklická</w:t>
      </w:r>
      <w:r w:rsidRPr="0047609B">
        <w:rPr>
          <w:rFonts w:asciiTheme="majorHAnsi" w:hAnsiTheme="majorHAnsi"/>
          <w:color w:val="000000"/>
        </w:rPr>
        <w:t xml:space="preserve"> - celkový dopyt po zamestnancoch je nízky,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sezónna</w:t>
      </w:r>
      <w:r w:rsidRPr="0047609B">
        <w:rPr>
          <w:rFonts w:asciiTheme="majorHAnsi" w:hAnsiTheme="majorHAnsi"/>
          <w:color w:val="000000"/>
        </w:rPr>
        <w:t xml:space="preserve"> - súvisí s výkonom sezónnych prác, keď sa nezamestnanosť v určitom období zvyšuje alebo znižuje (práce v poľnohospodárstve, stavebníctve a iné)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regionálna</w:t>
      </w:r>
      <w:r w:rsidRPr="0047609B">
        <w:rPr>
          <w:rFonts w:asciiTheme="majorHAnsi" w:hAnsiTheme="majorHAnsi"/>
          <w:color w:val="000000"/>
        </w:rPr>
        <w:t xml:space="preserve"> - je to obdoba štruktúrnej nezamestnanosti s tým, že protipól voľných pracovných síl sa nachádza v inom regióne (oblasti), </w:t>
      </w:r>
    </w:p>
    <w:p w:rsidR="00A2511B" w:rsidRPr="0047609B" w:rsidRDefault="00A2511B" w:rsidP="00A2511B">
      <w:pPr>
        <w:numPr>
          <w:ilvl w:val="0"/>
          <w:numId w:val="25"/>
        </w:numPr>
        <w:suppressAutoHyphens/>
        <w:spacing w:after="0" w:line="240" w:lineRule="auto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krátkodobá</w:t>
      </w:r>
      <w:r w:rsidRPr="0047609B">
        <w:rPr>
          <w:rFonts w:asciiTheme="majorHAnsi" w:hAnsiTheme="majorHAnsi"/>
          <w:color w:val="000000"/>
        </w:rPr>
        <w:t xml:space="preserve"> - súvisí s posudzovaním miery nezamestnanosti, jej trvanie je do 1 roka, </w:t>
      </w:r>
    </w:p>
    <w:p w:rsidR="00E92C5E" w:rsidRPr="0047609B" w:rsidRDefault="00A2511B" w:rsidP="00E92C5E">
      <w:pPr>
        <w:numPr>
          <w:ilvl w:val="0"/>
          <w:numId w:val="25"/>
        </w:numPr>
        <w:tabs>
          <w:tab w:val="clear" w:pos="720"/>
          <w:tab w:val="left" w:pos="709"/>
        </w:tabs>
        <w:suppressAutoHyphens/>
        <w:spacing w:after="0" w:line="240" w:lineRule="auto"/>
        <w:jc w:val="both"/>
        <w:rPr>
          <w:rFonts w:asciiTheme="majorHAnsi" w:hAnsiTheme="majorHAnsi"/>
        </w:rPr>
      </w:pPr>
      <w:r w:rsidRPr="0047609B">
        <w:rPr>
          <w:rFonts w:asciiTheme="majorHAnsi" w:hAnsiTheme="majorHAnsi"/>
          <w:b/>
          <w:bCs/>
          <w:i/>
          <w:iCs/>
          <w:color w:val="000000"/>
        </w:rPr>
        <w:t>dlhodobá</w:t>
      </w:r>
      <w:r w:rsidRPr="0047609B">
        <w:rPr>
          <w:rFonts w:asciiTheme="majorHAnsi" w:hAnsiTheme="majorHAnsi"/>
          <w:color w:val="000000"/>
        </w:rPr>
        <w:t xml:space="preserve"> - súvisí s posudzovaním miery nezamestnanosti, jej trvanie je viac ako 1 rok, táto nezamestnanosť sa považuje za sociálny problém krajiny. </w:t>
      </w:r>
    </w:p>
    <w:p w:rsidR="00E92C5E" w:rsidRPr="0047609B" w:rsidRDefault="00E92C5E" w:rsidP="00E92C5E">
      <w:pPr>
        <w:spacing w:after="0" w:line="240" w:lineRule="auto"/>
        <w:jc w:val="both"/>
        <w:rPr>
          <w:rFonts w:asciiTheme="majorHAnsi" w:hAnsiTheme="majorHAnsi"/>
        </w:rPr>
      </w:pPr>
    </w:p>
    <w:p w:rsidR="00E92C5E" w:rsidRPr="0047609B" w:rsidRDefault="00E92C5E" w:rsidP="00E92C5E">
      <w:pPr>
        <w:spacing w:after="0" w:line="240" w:lineRule="auto"/>
        <w:jc w:val="both"/>
        <w:rPr>
          <w:rFonts w:asciiTheme="majorHAnsi" w:hAnsiTheme="majorHAnsi"/>
        </w:rPr>
      </w:pPr>
    </w:p>
    <w:p w:rsidR="00601F9E" w:rsidRPr="0047609B" w:rsidRDefault="00601F9E">
      <w:pPr>
        <w:rPr>
          <w:rFonts w:asciiTheme="majorHAnsi" w:hAnsiTheme="majorHAnsi"/>
        </w:rPr>
      </w:pPr>
    </w:p>
    <w:sectPr w:rsidR="00601F9E" w:rsidRPr="0047609B" w:rsidSect="0047609B">
      <w:pgSz w:w="11906" w:h="16838"/>
      <w:pgMar w:top="709" w:right="566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sk-SK"/>
      </w:rPr>
    </w:lvl>
  </w:abstractNum>
  <w:abstractNum w:abstractNumId="1">
    <w:nsid w:val="00000012"/>
    <w:multiLevelType w:val="multilevel"/>
    <w:tmpl w:val="0000001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13"/>
    <w:multiLevelType w:val="multilevel"/>
    <w:tmpl w:val="0000001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14"/>
    <w:multiLevelType w:val="multilevel"/>
    <w:tmpl w:val="0000001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76B4B44"/>
    <w:multiLevelType w:val="hybridMultilevel"/>
    <w:tmpl w:val="74B0EBE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15690"/>
    <w:multiLevelType w:val="hybridMultilevel"/>
    <w:tmpl w:val="AD5A05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11496"/>
    <w:multiLevelType w:val="hybridMultilevel"/>
    <w:tmpl w:val="D6B0C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13D"/>
    <w:multiLevelType w:val="hybridMultilevel"/>
    <w:tmpl w:val="CC768914"/>
    <w:lvl w:ilvl="0" w:tplc="062E7CFE">
      <w:start w:val="1"/>
      <w:numFmt w:val="bullet"/>
      <w:lvlText w:val="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172C6"/>
    <w:multiLevelType w:val="hybridMultilevel"/>
    <w:tmpl w:val="E9340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266F2"/>
    <w:multiLevelType w:val="hybridMultilevel"/>
    <w:tmpl w:val="2946D8A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85ED5"/>
    <w:multiLevelType w:val="hybridMultilevel"/>
    <w:tmpl w:val="AA08A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44BEA"/>
    <w:multiLevelType w:val="hybridMultilevel"/>
    <w:tmpl w:val="3CB6A1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00E6C"/>
    <w:multiLevelType w:val="hybridMultilevel"/>
    <w:tmpl w:val="B76AF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349D5"/>
    <w:multiLevelType w:val="hybridMultilevel"/>
    <w:tmpl w:val="4C10720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24E89"/>
    <w:multiLevelType w:val="hybridMultilevel"/>
    <w:tmpl w:val="65644D82"/>
    <w:lvl w:ilvl="0" w:tplc="782A621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419DC"/>
    <w:multiLevelType w:val="hybridMultilevel"/>
    <w:tmpl w:val="98DEF8A0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E2F46"/>
    <w:multiLevelType w:val="hybridMultilevel"/>
    <w:tmpl w:val="0374B3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C4250"/>
    <w:multiLevelType w:val="hybridMultilevel"/>
    <w:tmpl w:val="8430B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3420F"/>
    <w:multiLevelType w:val="hybridMultilevel"/>
    <w:tmpl w:val="DA48B0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C0521"/>
    <w:multiLevelType w:val="hybridMultilevel"/>
    <w:tmpl w:val="FE20C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D7DD8"/>
    <w:multiLevelType w:val="hybridMultilevel"/>
    <w:tmpl w:val="469C28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B5498"/>
    <w:multiLevelType w:val="hybridMultilevel"/>
    <w:tmpl w:val="E32812D4"/>
    <w:lvl w:ilvl="0" w:tplc="782A621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06703D"/>
    <w:multiLevelType w:val="hybridMultilevel"/>
    <w:tmpl w:val="38B6F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25DE"/>
    <w:multiLevelType w:val="hybridMultilevel"/>
    <w:tmpl w:val="DAF43D6E"/>
    <w:lvl w:ilvl="0" w:tplc="062E7CFE">
      <w:start w:val="1"/>
      <w:numFmt w:val="bullet"/>
      <w:lvlText w:val="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FA67D0"/>
    <w:multiLevelType w:val="hybridMultilevel"/>
    <w:tmpl w:val="210ACDFA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0"/>
  </w:num>
  <w:num w:numId="5">
    <w:abstractNumId w:val="6"/>
  </w:num>
  <w:num w:numId="6">
    <w:abstractNumId w:val="13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17"/>
  </w:num>
  <w:num w:numId="12">
    <w:abstractNumId w:val="22"/>
  </w:num>
  <w:num w:numId="13">
    <w:abstractNumId w:val="10"/>
  </w:num>
  <w:num w:numId="14">
    <w:abstractNumId w:val="12"/>
  </w:num>
  <w:num w:numId="15">
    <w:abstractNumId w:val="18"/>
  </w:num>
  <w:num w:numId="16">
    <w:abstractNumId w:val="19"/>
  </w:num>
  <w:num w:numId="17">
    <w:abstractNumId w:val="14"/>
  </w:num>
  <w:num w:numId="18">
    <w:abstractNumId w:val="23"/>
  </w:num>
  <w:num w:numId="19">
    <w:abstractNumId w:val="7"/>
  </w:num>
  <w:num w:numId="20">
    <w:abstractNumId w:val="15"/>
  </w:num>
  <w:num w:numId="21">
    <w:abstractNumId w:val="24"/>
  </w:num>
  <w:num w:numId="22">
    <w:abstractNumId w:val="1"/>
  </w:num>
  <w:num w:numId="23">
    <w:abstractNumId w:val="2"/>
  </w:num>
  <w:num w:numId="24">
    <w:abstractNumId w:val="3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C5E"/>
    <w:rsid w:val="00402316"/>
    <w:rsid w:val="0047609B"/>
    <w:rsid w:val="00601F9E"/>
    <w:rsid w:val="00A2511B"/>
    <w:rsid w:val="00DE47C1"/>
    <w:rsid w:val="00E9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C5E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C5E"/>
    <w:pPr>
      <w:ind w:left="720"/>
      <w:contextualSpacing/>
    </w:pPr>
  </w:style>
  <w:style w:type="paragraph" w:styleId="Zkladntext">
    <w:name w:val="Body Text"/>
    <w:basedOn w:val="Normlny"/>
    <w:link w:val="ZkladntextChar"/>
    <w:rsid w:val="00A2511B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A2511B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styleId="Siln">
    <w:name w:val="Strong"/>
    <w:qFormat/>
    <w:rsid w:val="00A2511B"/>
    <w:rPr>
      <w:b/>
      <w:bCs/>
    </w:rPr>
  </w:style>
  <w:style w:type="paragraph" w:customStyle="1" w:styleId="NormlnsWWW">
    <w:name w:val="Normální (síť WWW)"/>
    <w:basedOn w:val="Normlny"/>
    <w:rsid w:val="00A2511B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03AEF-428B-42C7-BFCD-39765C30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ziak</cp:lastModifiedBy>
  <cp:revision>3</cp:revision>
  <cp:lastPrinted>2019-05-31T10:29:00Z</cp:lastPrinted>
  <dcterms:created xsi:type="dcterms:W3CDTF">2019-05-08T17:50:00Z</dcterms:created>
  <dcterms:modified xsi:type="dcterms:W3CDTF">2019-05-31T10:29:00Z</dcterms:modified>
</cp:coreProperties>
</file>