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D7A" w:rsidRPr="00984D7A" w:rsidRDefault="00984D7A" w:rsidP="00984D7A">
      <w:pPr>
        <w:jc w:val="both"/>
        <w:rPr>
          <w:rFonts w:ascii="Cambria" w:hAnsi="Cambria"/>
          <w:b/>
          <w:sz w:val="32"/>
          <w:szCs w:val="32"/>
          <w:u w:val="single"/>
        </w:rPr>
      </w:pPr>
      <w:r w:rsidRPr="00984D7A">
        <w:rPr>
          <w:rFonts w:ascii="Cambria" w:hAnsi="Cambria"/>
          <w:b/>
          <w:sz w:val="32"/>
          <w:szCs w:val="32"/>
          <w:u w:val="single"/>
        </w:rPr>
        <w:t>MO 18</w:t>
      </w:r>
    </w:p>
    <w:p w:rsidR="00984D7A" w:rsidRPr="00984D7A" w:rsidRDefault="00984D7A" w:rsidP="00984D7A">
      <w:pPr>
        <w:numPr>
          <w:ilvl w:val="0"/>
          <w:numId w:val="1"/>
        </w:numPr>
        <w:jc w:val="both"/>
        <w:rPr>
          <w:rFonts w:ascii="Cambria" w:hAnsi="Cambria"/>
          <w:b/>
          <w:u w:val="single"/>
        </w:rPr>
      </w:pPr>
      <w:r w:rsidRPr="00984D7A">
        <w:rPr>
          <w:rFonts w:ascii="Cambria" w:hAnsi="Cambria"/>
          <w:b/>
          <w:u w:val="single"/>
        </w:rPr>
        <w:t>definujt</w:t>
      </w:r>
      <w:r w:rsidR="00B27D00">
        <w:rPr>
          <w:rFonts w:ascii="Cambria" w:hAnsi="Cambria"/>
          <w:b/>
          <w:u w:val="single"/>
        </w:rPr>
        <w:t>e manažment</w:t>
      </w:r>
    </w:p>
    <w:p w:rsidR="00984D7A" w:rsidRPr="00984D7A" w:rsidRDefault="00984D7A" w:rsidP="00984D7A">
      <w:pPr>
        <w:pStyle w:val="Zkladntext"/>
        <w:ind w:left="1800" w:hanging="1800"/>
        <w:rPr>
          <w:rFonts w:asciiTheme="majorHAnsi" w:hAnsiTheme="majorHAnsi"/>
          <w:sz w:val="22"/>
          <w:szCs w:val="22"/>
        </w:rPr>
      </w:pPr>
      <w:r w:rsidRPr="00984D7A">
        <w:rPr>
          <w:rFonts w:asciiTheme="majorHAnsi" w:hAnsiTheme="majorHAnsi"/>
          <w:sz w:val="22"/>
          <w:szCs w:val="22"/>
        </w:rPr>
        <w:t>= umenie riadiť podnikovú činnosť, resp. umenie dosiahnuť stanovené ciele podniku</w:t>
      </w:r>
    </w:p>
    <w:p w:rsidR="00984D7A" w:rsidRPr="00984D7A" w:rsidRDefault="00984D7A" w:rsidP="00984D7A">
      <w:pPr>
        <w:pStyle w:val="Zkladntext"/>
        <w:ind w:left="284" w:hanging="284"/>
        <w:rPr>
          <w:rFonts w:asciiTheme="majorHAnsi" w:hAnsiTheme="majorHAnsi"/>
          <w:sz w:val="22"/>
          <w:szCs w:val="22"/>
        </w:rPr>
      </w:pPr>
      <w:r w:rsidRPr="00984D7A">
        <w:rPr>
          <w:rFonts w:asciiTheme="majorHAnsi" w:hAnsiTheme="majorHAnsi"/>
          <w:sz w:val="22"/>
          <w:szCs w:val="22"/>
        </w:rPr>
        <w:t>= súbor poznatkov a skúseností, ktoré využívajú manažéri v oblasti riadenia so zreteľom na   dosiahnutie vytýčených cieľov</w:t>
      </w:r>
    </w:p>
    <w:p w:rsidR="00984D7A" w:rsidRPr="00984D7A" w:rsidRDefault="00984D7A" w:rsidP="00984D7A">
      <w:pPr>
        <w:pStyle w:val="Zkladntext"/>
        <w:ind w:left="1800" w:hanging="1800"/>
        <w:rPr>
          <w:rFonts w:asciiTheme="majorHAnsi" w:hAnsiTheme="majorHAnsi"/>
          <w:sz w:val="22"/>
          <w:szCs w:val="22"/>
        </w:rPr>
      </w:pPr>
    </w:p>
    <w:p w:rsidR="00984D7A" w:rsidRPr="00984D7A" w:rsidRDefault="00293BFD" w:rsidP="00984D7A">
      <w:pPr>
        <w:pStyle w:val="Zkladntext"/>
        <w:numPr>
          <w:ilvl w:val="0"/>
          <w:numId w:val="2"/>
        </w:numPr>
        <w:rPr>
          <w:rFonts w:asciiTheme="majorHAnsi" w:hAnsiTheme="majorHAnsi"/>
          <w:sz w:val="22"/>
          <w:szCs w:val="22"/>
        </w:rPr>
      </w:pPr>
      <w:r w:rsidRPr="00293BFD">
        <w:rPr>
          <w:rFonts w:asciiTheme="majorHAnsi" w:hAnsiTheme="majorHAnsi"/>
          <w:i/>
          <w:iCs/>
          <w:noProof/>
          <w:sz w:val="22"/>
          <w:szCs w:val="22"/>
          <w:lang w:val="cs-CZ"/>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33.9pt;margin-top:4.4pt;width:27pt;height:9pt;z-index:251660288"/>
        </w:pict>
      </w:r>
      <w:r w:rsidR="00984D7A" w:rsidRPr="00984D7A">
        <w:rPr>
          <w:rFonts w:asciiTheme="majorHAnsi" w:hAnsiTheme="majorHAnsi"/>
          <w:i/>
          <w:iCs/>
          <w:sz w:val="22"/>
          <w:szCs w:val="22"/>
        </w:rPr>
        <w:t>Funkčná podoba</w:t>
      </w:r>
      <w:r w:rsidR="00984D7A" w:rsidRPr="00984D7A">
        <w:rPr>
          <w:rFonts w:asciiTheme="majorHAnsi" w:hAnsiTheme="majorHAnsi"/>
          <w:sz w:val="22"/>
          <w:szCs w:val="22"/>
        </w:rPr>
        <w:t xml:space="preserve"> - ako proces riadenia</w:t>
      </w:r>
      <w:r w:rsidR="00984D7A" w:rsidRPr="00984D7A">
        <w:rPr>
          <w:rFonts w:asciiTheme="majorHAnsi" w:hAnsiTheme="majorHAnsi"/>
          <w:sz w:val="22"/>
          <w:szCs w:val="22"/>
        </w:rPr>
        <w:tab/>
        <w:t xml:space="preserve">              prístupy, metódy a techniky, kt. sa</w:t>
      </w:r>
    </w:p>
    <w:p w:rsidR="00984D7A" w:rsidRPr="00984D7A" w:rsidRDefault="00984D7A" w:rsidP="00984D7A">
      <w:pPr>
        <w:pStyle w:val="Zkladntext"/>
        <w:ind w:left="360"/>
        <w:rPr>
          <w:rFonts w:asciiTheme="majorHAnsi" w:hAnsiTheme="majorHAnsi"/>
          <w:sz w:val="22"/>
          <w:szCs w:val="22"/>
        </w:rPr>
      </w:pPr>
      <w:r w:rsidRPr="00984D7A">
        <w:rPr>
          <w:rFonts w:asciiTheme="majorHAnsi" w:hAnsiTheme="majorHAnsi"/>
          <w:sz w:val="22"/>
          <w:szCs w:val="22"/>
        </w:rPr>
        <w:t xml:space="preserve">                                  - ako riadenie podniku                     používajú v riadení podnikov</w:t>
      </w:r>
    </w:p>
    <w:p w:rsidR="00984D7A" w:rsidRPr="00984D7A" w:rsidRDefault="00984D7A" w:rsidP="00984D7A">
      <w:pPr>
        <w:jc w:val="both"/>
        <w:rPr>
          <w:rFonts w:asciiTheme="majorHAnsi" w:hAnsiTheme="majorHAnsi"/>
          <w:sz w:val="22"/>
          <w:szCs w:val="22"/>
        </w:rPr>
      </w:pPr>
    </w:p>
    <w:p w:rsidR="00984D7A" w:rsidRPr="00984D7A" w:rsidRDefault="00293BFD" w:rsidP="00984D7A">
      <w:pPr>
        <w:numPr>
          <w:ilvl w:val="0"/>
          <w:numId w:val="2"/>
        </w:numPr>
        <w:jc w:val="both"/>
        <w:rPr>
          <w:rFonts w:asciiTheme="majorHAnsi" w:hAnsiTheme="majorHAnsi"/>
          <w:sz w:val="22"/>
          <w:szCs w:val="22"/>
        </w:rPr>
      </w:pPr>
      <w:r w:rsidRPr="00293BFD">
        <w:rPr>
          <w:rFonts w:asciiTheme="majorHAnsi" w:hAnsiTheme="majorHAnsi"/>
          <w:i/>
          <w:iCs/>
          <w:noProof/>
          <w:sz w:val="22"/>
          <w:szCs w:val="22"/>
          <w:lang w:val="cs-CZ"/>
        </w:rPr>
        <w:pict>
          <v:shape id="_x0000_s1027" type="#_x0000_t13" style="position:absolute;left:0;text-align:left;margin-left:254pt;margin-top:2.7pt;width:27pt;height:9pt;z-index:251661312"/>
        </w:pict>
      </w:r>
      <w:r w:rsidR="00984D7A" w:rsidRPr="00984D7A">
        <w:rPr>
          <w:rFonts w:asciiTheme="majorHAnsi" w:hAnsiTheme="majorHAnsi"/>
          <w:i/>
          <w:iCs/>
          <w:sz w:val="22"/>
          <w:szCs w:val="22"/>
        </w:rPr>
        <w:t>Inštitucionálna podoba</w:t>
      </w:r>
      <w:r w:rsidR="00984D7A" w:rsidRPr="00984D7A">
        <w:rPr>
          <w:rFonts w:asciiTheme="majorHAnsi" w:hAnsiTheme="majorHAnsi"/>
          <w:sz w:val="22"/>
          <w:szCs w:val="22"/>
        </w:rPr>
        <w:t xml:space="preserve"> - ako riadiaci aparát</w:t>
      </w:r>
      <w:r w:rsidR="00984D7A" w:rsidRPr="00984D7A">
        <w:rPr>
          <w:rFonts w:asciiTheme="majorHAnsi" w:hAnsiTheme="majorHAnsi"/>
          <w:sz w:val="22"/>
          <w:szCs w:val="22"/>
        </w:rPr>
        <w:tab/>
      </w:r>
      <w:r w:rsidR="00984D7A" w:rsidRPr="00984D7A">
        <w:rPr>
          <w:rFonts w:asciiTheme="majorHAnsi" w:hAnsiTheme="majorHAnsi"/>
          <w:sz w:val="22"/>
          <w:szCs w:val="22"/>
        </w:rPr>
        <w:tab/>
        <w:t xml:space="preserve">     t.j. pracovníci zodpovední za   </w:t>
      </w:r>
    </w:p>
    <w:p w:rsidR="00984D7A" w:rsidRPr="00984D7A" w:rsidRDefault="00984D7A" w:rsidP="00984D7A">
      <w:pPr>
        <w:tabs>
          <w:tab w:val="left" w:pos="0"/>
        </w:tabs>
        <w:ind w:left="2124"/>
        <w:jc w:val="both"/>
        <w:rPr>
          <w:rFonts w:asciiTheme="majorHAnsi" w:hAnsiTheme="majorHAnsi"/>
          <w:sz w:val="22"/>
          <w:szCs w:val="22"/>
        </w:rPr>
      </w:pPr>
      <w:r w:rsidRPr="00984D7A">
        <w:rPr>
          <w:rFonts w:asciiTheme="majorHAnsi" w:hAnsiTheme="majorHAnsi"/>
          <w:sz w:val="22"/>
          <w:szCs w:val="22"/>
        </w:rPr>
        <w:t xml:space="preserve">          - ako manažéri podniku</w:t>
      </w:r>
      <w:r w:rsidRPr="00984D7A">
        <w:rPr>
          <w:rFonts w:asciiTheme="majorHAnsi" w:hAnsiTheme="majorHAnsi"/>
          <w:sz w:val="22"/>
          <w:szCs w:val="22"/>
        </w:rPr>
        <w:tab/>
        <w:t xml:space="preserve">     riadenie podniku a </w:t>
      </w:r>
      <w:proofErr w:type="spellStart"/>
      <w:r w:rsidRPr="00984D7A">
        <w:rPr>
          <w:rFonts w:asciiTheme="majorHAnsi" w:hAnsiTheme="majorHAnsi"/>
          <w:sz w:val="22"/>
          <w:szCs w:val="22"/>
        </w:rPr>
        <w:t>jednotl</w:t>
      </w:r>
      <w:proofErr w:type="spellEnd"/>
      <w:r w:rsidRPr="00984D7A">
        <w:rPr>
          <w:rFonts w:asciiTheme="majorHAnsi" w:hAnsiTheme="majorHAnsi"/>
          <w:sz w:val="22"/>
          <w:szCs w:val="22"/>
        </w:rPr>
        <w:t>. VPÚ</w:t>
      </w:r>
    </w:p>
    <w:p w:rsidR="00984D7A" w:rsidRPr="00984D7A" w:rsidRDefault="00984D7A" w:rsidP="00984D7A">
      <w:pPr>
        <w:ind w:left="360"/>
        <w:jc w:val="both"/>
        <w:rPr>
          <w:rFonts w:ascii="Cambria" w:hAnsi="Cambria"/>
        </w:rPr>
      </w:pPr>
    </w:p>
    <w:p w:rsidR="00984D7A" w:rsidRDefault="00984D7A" w:rsidP="00984D7A">
      <w:pPr>
        <w:numPr>
          <w:ilvl w:val="0"/>
          <w:numId w:val="1"/>
        </w:numPr>
        <w:jc w:val="both"/>
        <w:rPr>
          <w:rFonts w:ascii="Cambria" w:hAnsi="Cambria"/>
          <w:b/>
          <w:u w:val="single"/>
        </w:rPr>
      </w:pPr>
      <w:r w:rsidRPr="00984D7A">
        <w:rPr>
          <w:rFonts w:ascii="Cambria" w:hAnsi="Cambria"/>
          <w:b/>
          <w:u w:val="single"/>
        </w:rPr>
        <w:t>char</w:t>
      </w:r>
      <w:r w:rsidR="00B27D00">
        <w:rPr>
          <w:rFonts w:ascii="Cambria" w:hAnsi="Cambria"/>
          <w:b/>
          <w:u w:val="single"/>
        </w:rPr>
        <w:t xml:space="preserve">akterizujte plánovanie </w:t>
      </w:r>
    </w:p>
    <w:p w:rsidR="00984D7A" w:rsidRPr="00BC0631" w:rsidRDefault="00984D7A" w:rsidP="00984D7A">
      <w:pPr>
        <w:pStyle w:val="Odsekzoznamu"/>
        <w:rPr>
          <w:rFonts w:ascii="Cambria" w:hAnsi="Cambria"/>
          <w:b/>
          <w:sz w:val="22"/>
          <w:szCs w:val="22"/>
          <w:u w:val="single"/>
        </w:rPr>
      </w:pPr>
    </w:p>
    <w:p w:rsidR="00984D7A" w:rsidRPr="00BC0631" w:rsidRDefault="00984D7A" w:rsidP="00984D7A">
      <w:pPr>
        <w:ind w:left="284" w:hanging="284"/>
        <w:jc w:val="both"/>
        <w:rPr>
          <w:rFonts w:ascii="Cambria" w:hAnsi="Cambria"/>
          <w:sz w:val="22"/>
          <w:szCs w:val="22"/>
        </w:rPr>
      </w:pPr>
      <w:r w:rsidRPr="00BC0631">
        <w:rPr>
          <w:rFonts w:ascii="Cambria" w:hAnsi="Cambria"/>
          <w:sz w:val="22"/>
          <w:szCs w:val="22"/>
        </w:rPr>
        <w:t>= činnosť, prostredníctvom ktorej sa stanovujú ciele podniku, prostriedky a spôsob, ako tieto ciele  dosiahnuť</w:t>
      </w:r>
    </w:p>
    <w:p w:rsidR="00984D7A" w:rsidRPr="00BC0631" w:rsidRDefault="00984D7A" w:rsidP="00984D7A">
      <w:pPr>
        <w:numPr>
          <w:ilvl w:val="2"/>
          <w:numId w:val="3"/>
        </w:numPr>
        <w:tabs>
          <w:tab w:val="clear" w:pos="2160"/>
          <w:tab w:val="left" w:pos="284"/>
        </w:tabs>
        <w:ind w:left="284" w:hanging="284"/>
        <w:jc w:val="both"/>
        <w:rPr>
          <w:rFonts w:ascii="Cambria" w:hAnsi="Cambria"/>
          <w:sz w:val="22"/>
          <w:szCs w:val="22"/>
        </w:rPr>
      </w:pPr>
      <w:r w:rsidRPr="00BC0631">
        <w:rPr>
          <w:rFonts w:ascii="Cambria" w:hAnsi="Cambria"/>
          <w:sz w:val="22"/>
          <w:szCs w:val="22"/>
        </w:rPr>
        <w:t>ide o projektovanie budúcnosti a vychádza z určitého stavu – je nevyhnutné aby manažér poznal východiskový stav, jeho fin. situáciu, personálnu štruktúru, výrobnú kapacitu, .....</w:t>
      </w:r>
    </w:p>
    <w:p w:rsidR="00984D7A" w:rsidRPr="00BC0631" w:rsidRDefault="00984D7A" w:rsidP="00984D7A">
      <w:pPr>
        <w:tabs>
          <w:tab w:val="left" w:pos="284"/>
        </w:tabs>
        <w:jc w:val="both"/>
        <w:rPr>
          <w:rFonts w:ascii="Cambria" w:hAnsi="Cambria"/>
          <w:sz w:val="22"/>
          <w:szCs w:val="22"/>
        </w:rPr>
      </w:pPr>
    </w:p>
    <w:p w:rsidR="00984D7A" w:rsidRPr="00BC0631" w:rsidRDefault="00984D7A" w:rsidP="00984D7A">
      <w:pPr>
        <w:tabs>
          <w:tab w:val="left" w:pos="284"/>
        </w:tabs>
        <w:jc w:val="both"/>
        <w:rPr>
          <w:rFonts w:ascii="Cambria" w:hAnsi="Cambria"/>
          <w:sz w:val="22"/>
          <w:szCs w:val="22"/>
        </w:rPr>
      </w:pPr>
      <w:r w:rsidRPr="00BC0631">
        <w:rPr>
          <w:rFonts w:ascii="Cambria" w:hAnsi="Cambria"/>
          <w:sz w:val="22"/>
          <w:szCs w:val="22"/>
        </w:rPr>
        <w:t xml:space="preserve">Pred samotným plánovaním sa vykonáva tzv. </w:t>
      </w:r>
      <w:r w:rsidRPr="00BC0631">
        <w:rPr>
          <w:rFonts w:ascii="Cambria" w:hAnsi="Cambria"/>
          <w:b/>
          <w:sz w:val="22"/>
          <w:szCs w:val="22"/>
        </w:rPr>
        <w:t>SWOT ANALÝZA</w:t>
      </w:r>
      <w:r w:rsidRPr="00BC0631">
        <w:rPr>
          <w:rFonts w:ascii="Cambria" w:hAnsi="Cambria"/>
          <w:sz w:val="22"/>
          <w:szCs w:val="22"/>
        </w:rPr>
        <w:t xml:space="preserve"> – jej cieľom je zistiť silné a slabé stránky podniku, príležitosti a ohrozenia.</w:t>
      </w:r>
    </w:p>
    <w:p w:rsidR="00984D7A" w:rsidRPr="00BC0631" w:rsidRDefault="00984D7A" w:rsidP="00984D7A">
      <w:pPr>
        <w:numPr>
          <w:ilvl w:val="0"/>
          <w:numId w:val="5"/>
        </w:numPr>
        <w:tabs>
          <w:tab w:val="left" w:pos="284"/>
        </w:tabs>
        <w:ind w:hanging="578"/>
        <w:jc w:val="both"/>
        <w:rPr>
          <w:rFonts w:ascii="Cambria" w:hAnsi="Cambria"/>
          <w:sz w:val="22"/>
          <w:szCs w:val="22"/>
        </w:rPr>
      </w:pPr>
      <w:r w:rsidRPr="00BC0631">
        <w:rPr>
          <w:rFonts w:ascii="Cambria" w:hAnsi="Cambria"/>
          <w:b/>
          <w:sz w:val="22"/>
          <w:szCs w:val="22"/>
        </w:rPr>
        <w:t>silné stránky (</w:t>
      </w:r>
      <w:proofErr w:type="spellStart"/>
      <w:r w:rsidRPr="00BC0631">
        <w:rPr>
          <w:rFonts w:ascii="Cambria" w:hAnsi="Cambria"/>
          <w:b/>
          <w:sz w:val="22"/>
          <w:szCs w:val="22"/>
        </w:rPr>
        <w:t>strengtths</w:t>
      </w:r>
      <w:proofErr w:type="spellEnd"/>
      <w:r w:rsidRPr="00BC0631">
        <w:rPr>
          <w:rFonts w:ascii="Cambria" w:hAnsi="Cambria"/>
          <w:b/>
          <w:sz w:val="22"/>
          <w:szCs w:val="22"/>
        </w:rPr>
        <w:t>)</w:t>
      </w:r>
      <w:r w:rsidRPr="00BC0631">
        <w:rPr>
          <w:rFonts w:ascii="Cambria" w:hAnsi="Cambria"/>
          <w:sz w:val="22"/>
          <w:szCs w:val="22"/>
        </w:rPr>
        <w:t xml:space="preserve"> – vnútorné prostredie, ktoré prispieva k dosiahnutiu cieľa</w:t>
      </w:r>
    </w:p>
    <w:p w:rsidR="00984D7A" w:rsidRPr="00BC0631" w:rsidRDefault="00984D7A" w:rsidP="00984D7A">
      <w:pPr>
        <w:numPr>
          <w:ilvl w:val="0"/>
          <w:numId w:val="5"/>
        </w:numPr>
        <w:tabs>
          <w:tab w:val="left" w:pos="284"/>
        </w:tabs>
        <w:ind w:hanging="578"/>
        <w:jc w:val="both"/>
        <w:rPr>
          <w:rFonts w:ascii="Cambria" w:hAnsi="Cambria"/>
          <w:sz w:val="22"/>
          <w:szCs w:val="22"/>
        </w:rPr>
      </w:pPr>
      <w:r w:rsidRPr="00BC0631">
        <w:rPr>
          <w:rFonts w:ascii="Cambria" w:hAnsi="Cambria"/>
          <w:b/>
          <w:sz w:val="22"/>
          <w:szCs w:val="22"/>
        </w:rPr>
        <w:t>slabé stránky (</w:t>
      </w:r>
      <w:proofErr w:type="spellStart"/>
      <w:r w:rsidRPr="00BC0631">
        <w:rPr>
          <w:rFonts w:ascii="Cambria" w:hAnsi="Cambria"/>
          <w:b/>
          <w:sz w:val="22"/>
          <w:szCs w:val="22"/>
        </w:rPr>
        <w:t>weaknesses</w:t>
      </w:r>
      <w:proofErr w:type="spellEnd"/>
      <w:r w:rsidRPr="00BC0631">
        <w:rPr>
          <w:rFonts w:ascii="Cambria" w:hAnsi="Cambria"/>
          <w:b/>
          <w:sz w:val="22"/>
          <w:szCs w:val="22"/>
        </w:rPr>
        <w:t>)</w:t>
      </w:r>
      <w:r w:rsidRPr="00BC0631">
        <w:rPr>
          <w:rFonts w:ascii="Cambria" w:hAnsi="Cambria"/>
          <w:sz w:val="22"/>
          <w:szCs w:val="22"/>
        </w:rPr>
        <w:t xml:space="preserve"> – vnútorné prostredie, ktoré obmedzuje podnik pri dosahovaní cieľov</w:t>
      </w:r>
    </w:p>
    <w:p w:rsidR="00984D7A" w:rsidRPr="00BC0631" w:rsidRDefault="00984D7A" w:rsidP="00984D7A">
      <w:pPr>
        <w:numPr>
          <w:ilvl w:val="0"/>
          <w:numId w:val="5"/>
        </w:numPr>
        <w:tabs>
          <w:tab w:val="left" w:pos="284"/>
        </w:tabs>
        <w:ind w:hanging="578"/>
        <w:jc w:val="both"/>
        <w:rPr>
          <w:rFonts w:ascii="Cambria" w:hAnsi="Cambria"/>
          <w:sz w:val="22"/>
          <w:szCs w:val="22"/>
        </w:rPr>
      </w:pPr>
      <w:r w:rsidRPr="00BC0631">
        <w:rPr>
          <w:rFonts w:ascii="Cambria" w:hAnsi="Cambria"/>
          <w:b/>
          <w:sz w:val="22"/>
          <w:szCs w:val="22"/>
        </w:rPr>
        <w:t>príležitosti (</w:t>
      </w:r>
      <w:proofErr w:type="spellStart"/>
      <w:r w:rsidRPr="00BC0631">
        <w:rPr>
          <w:rFonts w:ascii="Cambria" w:hAnsi="Cambria"/>
          <w:b/>
          <w:sz w:val="22"/>
          <w:szCs w:val="22"/>
        </w:rPr>
        <w:t>opportunities</w:t>
      </w:r>
      <w:proofErr w:type="spellEnd"/>
      <w:r w:rsidRPr="00BC0631">
        <w:rPr>
          <w:rFonts w:ascii="Cambria" w:hAnsi="Cambria"/>
          <w:b/>
          <w:sz w:val="22"/>
          <w:szCs w:val="22"/>
        </w:rPr>
        <w:t>)</w:t>
      </w:r>
      <w:r w:rsidRPr="00BC0631">
        <w:rPr>
          <w:rFonts w:ascii="Cambria" w:hAnsi="Cambria"/>
          <w:sz w:val="22"/>
          <w:szCs w:val="22"/>
        </w:rPr>
        <w:t xml:space="preserve"> – vonkajšie prostredie, ktoré môže prispieť k realizácii podnikových cieľov</w:t>
      </w:r>
    </w:p>
    <w:p w:rsidR="00984D7A" w:rsidRPr="00BC0631" w:rsidRDefault="00984D7A" w:rsidP="00984D7A">
      <w:pPr>
        <w:numPr>
          <w:ilvl w:val="0"/>
          <w:numId w:val="5"/>
        </w:numPr>
        <w:tabs>
          <w:tab w:val="left" w:pos="284"/>
        </w:tabs>
        <w:ind w:hanging="578"/>
        <w:jc w:val="both"/>
        <w:rPr>
          <w:rFonts w:ascii="Cambria" w:hAnsi="Cambria"/>
          <w:sz w:val="22"/>
          <w:szCs w:val="22"/>
        </w:rPr>
      </w:pPr>
      <w:r w:rsidRPr="00BC0631">
        <w:rPr>
          <w:rFonts w:ascii="Cambria" w:hAnsi="Cambria"/>
          <w:b/>
          <w:sz w:val="22"/>
          <w:szCs w:val="22"/>
        </w:rPr>
        <w:t>ohrozenia (</w:t>
      </w:r>
      <w:proofErr w:type="spellStart"/>
      <w:r w:rsidRPr="00BC0631">
        <w:rPr>
          <w:rFonts w:ascii="Cambria" w:hAnsi="Cambria"/>
          <w:b/>
          <w:sz w:val="22"/>
          <w:szCs w:val="22"/>
        </w:rPr>
        <w:t>threats</w:t>
      </w:r>
      <w:proofErr w:type="spellEnd"/>
      <w:r w:rsidRPr="00BC0631">
        <w:rPr>
          <w:rFonts w:ascii="Cambria" w:hAnsi="Cambria"/>
          <w:b/>
          <w:sz w:val="22"/>
          <w:szCs w:val="22"/>
        </w:rPr>
        <w:t>)</w:t>
      </w:r>
      <w:r w:rsidRPr="00BC0631">
        <w:rPr>
          <w:rFonts w:ascii="Cambria" w:hAnsi="Cambria"/>
          <w:sz w:val="22"/>
          <w:szCs w:val="22"/>
        </w:rPr>
        <w:t xml:space="preserve"> - vonkajšie prostredie, ktoré negatívne vplýva na dosiahnutie cieľov</w:t>
      </w:r>
    </w:p>
    <w:p w:rsidR="00984D7A" w:rsidRPr="00BC0631" w:rsidRDefault="00984D7A" w:rsidP="00984D7A">
      <w:pPr>
        <w:tabs>
          <w:tab w:val="left" w:pos="284"/>
        </w:tabs>
        <w:ind w:left="720"/>
        <w:jc w:val="both"/>
        <w:rPr>
          <w:rFonts w:ascii="Cambria" w:hAnsi="Cambria"/>
          <w:sz w:val="22"/>
          <w:szCs w:val="22"/>
        </w:rPr>
      </w:pPr>
    </w:p>
    <w:p w:rsidR="00984D7A" w:rsidRPr="00BC0631" w:rsidRDefault="00984D7A" w:rsidP="00984D7A">
      <w:pPr>
        <w:numPr>
          <w:ilvl w:val="2"/>
          <w:numId w:val="3"/>
        </w:numPr>
        <w:tabs>
          <w:tab w:val="clear" w:pos="2160"/>
          <w:tab w:val="num" w:pos="142"/>
        </w:tabs>
        <w:ind w:hanging="2160"/>
        <w:jc w:val="both"/>
        <w:rPr>
          <w:rFonts w:ascii="Cambria" w:hAnsi="Cambria"/>
          <w:sz w:val="22"/>
          <w:szCs w:val="22"/>
        </w:rPr>
      </w:pPr>
      <w:r w:rsidRPr="00BC0631">
        <w:rPr>
          <w:rFonts w:ascii="Cambria" w:hAnsi="Cambria"/>
          <w:sz w:val="22"/>
          <w:szCs w:val="22"/>
        </w:rPr>
        <w:t>na základe SWOT analýzy si manažér môže vytýčiť cieľ a stanoviť nástroje, pomocou ktorých ho dosiahne</w:t>
      </w:r>
    </w:p>
    <w:p w:rsidR="00984D7A" w:rsidRPr="00BC0631" w:rsidRDefault="00984D7A" w:rsidP="00984D7A">
      <w:pPr>
        <w:ind w:left="360" w:hanging="360"/>
        <w:jc w:val="both"/>
        <w:rPr>
          <w:rFonts w:ascii="Cambria" w:hAnsi="Cambria"/>
          <w:b/>
          <w:sz w:val="22"/>
          <w:szCs w:val="22"/>
        </w:rPr>
      </w:pPr>
    </w:p>
    <w:p w:rsidR="00984D7A" w:rsidRPr="00BC0631" w:rsidRDefault="00984D7A" w:rsidP="00984D7A">
      <w:pPr>
        <w:ind w:left="360" w:hanging="360"/>
        <w:jc w:val="both"/>
        <w:rPr>
          <w:rFonts w:ascii="Cambria" w:hAnsi="Cambria"/>
          <w:sz w:val="22"/>
          <w:szCs w:val="22"/>
        </w:rPr>
      </w:pPr>
      <w:r w:rsidRPr="00BC0631">
        <w:rPr>
          <w:rFonts w:ascii="Cambria" w:hAnsi="Cambria"/>
          <w:b/>
          <w:sz w:val="22"/>
          <w:szCs w:val="22"/>
        </w:rPr>
        <w:t>Ciele</w:t>
      </w:r>
      <w:r w:rsidRPr="00BC0631">
        <w:rPr>
          <w:rFonts w:ascii="Cambria" w:hAnsi="Cambria"/>
          <w:sz w:val="22"/>
          <w:szCs w:val="22"/>
        </w:rPr>
        <w:t xml:space="preserve"> – budúce stavy, ktoré chceme dosiahnuť v určitej oblasti k určenému termínu</w:t>
      </w:r>
    </w:p>
    <w:p w:rsidR="00984D7A" w:rsidRPr="00BC0631" w:rsidRDefault="00984D7A" w:rsidP="00984D7A">
      <w:pPr>
        <w:ind w:left="360" w:hanging="360"/>
        <w:jc w:val="both"/>
        <w:rPr>
          <w:rFonts w:ascii="Cambria" w:hAnsi="Cambria"/>
          <w:b/>
          <w:sz w:val="22"/>
          <w:szCs w:val="22"/>
        </w:rPr>
      </w:pPr>
    </w:p>
    <w:p w:rsidR="00984D7A" w:rsidRPr="00BC0631" w:rsidRDefault="00984D7A" w:rsidP="00984D7A">
      <w:pPr>
        <w:ind w:left="360" w:hanging="360"/>
        <w:jc w:val="both"/>
        <w:rPr>
          <w:rFonts w:ascii="Cambria" w:hAnsi="Cambria"/>
          <w:sz w:val="22"/>
          <w:szCs w:val="22"/>
        </w:rPr>
      </w:pPr>
      <w:r w:rsidRPr="00BC0631">
        <w:rPr>
          <w:rFonts w:ascii="Cambria" w:hAnsi="Cambria"/>
          <w:sz w:val="22"/>
          <w:szCs w:val="22"/>
        </w:rPr>
        <w:t>Pri plánovaní a stanovovaní cieľov je potrebné vychádzať z tzv. SMART princípu, t. j. cieľ by mal byť:</w:t>
      </w:r>
    </w:p>
    <w:p w:rsidR="00984D7A" w:rsidRPr="00BC0631" w:rsidRDefault="00984D7A" w:rsidP="00984D7A">
      <w:pPr>
        <w:jc w:val="both"/>
        <w:rPr>
          <w:rFonts w:ascii="Cambria" w:hAnsi="Cambria"/>
          <w:sz w:val="22"/>
          <w:szCs w:val="22"/>
        </w:rPr>
      </w:pPr>
      <w:r w:rsidRPr="00BC0631">
        <w:rPr>
          <w:rFonts w:ascii="Cambria" w:hAnsi="Cambria"/>
          <w:b/>
          <w:sz w:val="22"/>
          <w:szCs w:val="22"/>
        </w:rPr>
        <w:t>S (</w:t>
      </w:r>
      <w:proofErr w:type="spellStart"/>
      <w:r w:rsidRPr="00BC0631">
        <w:rPr>
          <w:rFonts w:ascii="Cambria" w:hAnsi="Cambria"/>
          <w:b/>
          <w:sz w:val="22"/>
          <w:szCs w:val="22"/>
        </w:rPr>
        <w:t>specific</w:t>
      </w:r>
      <w:proofErr w:type="spellEnd"/>
      <w:r w:rsidRPr="00BC0631">
        <w:rPr>
          <w:rFonts w:ascii="Cambria" w:hAnsi="Cambria"/>
          <w:b/>
          <w:sz w:val="22"/>
          <w:szCs w:val="22"/>
        </w:rPr>
        <w:t>) konkrétny</w:t>
      </w:r>
      <w:r w:rsidRPr="00BC0631">
        <w:rPr>
          <w:rFonts w:ascii="Cambria" w:hAnsi="Cambria"/>
          <w:sz w:val="22"/>
          <w:szCs w:val="22"/>
        </w:rPr>
        <w:t xml:space="preserve"> – musí byť formulovaný jasne a zrozumiteľne</w:t>
      </w:r>
    </w:p>
    <w:p w:rsidR="00984D7A" w:rsidRPr="00BC0631" w:rsidRDefault="00984D7A" w:rsidP="00984D7A">
      <w:pPr>
        <w:jc w:val="both"/>
        <w:rPr>
          <w:rFonts w:ascii="Cambria" w:hAnsi="Cambria"/>
          <w:sz w:val="22"/>
          <w:szCs w:val="22"/>
        </w:rPr>
      </w:pPr>
      <w:r w:rsidRPr="00BC0631">
        <w:rPr>
          <w:rFonts w:ascii="Cambria" w:hAnsi="Cambria"/>
          <w:b/>
          <w:sz w:val="22"/>
          <w:szCs w:val="22"/>
        </w:rPr>
        <w:t>M (</w:t>
      </w:r>
      <w:proofErr w:type="spellStart"/>
      <w:r w:rsidRPr="00BC0631">
        <w:rPr>
          <w:rFonts w:ascii="Cambria" w:hAnsi="Cambria"/>
          <w:b/>
          <w:sz w:val="22"/>
          <w:szCs w:val="22"/>
        </w:rPr>
        <w:t>measurable</w:t>
      </w:r>
      <w:proofErr w:type="spellEnd"/>
      <w:r w:rsidRPr="00BC0631">
        <w:rPr>
          <w:rFonts w:ascii="Cambria" w:hAnsi="Cambria"/>
          <w:b/>
          <w:sz w:val="22"/>
          <w:szCs w:val="22"/>
        </w:rPr>
        <w:t xml:space="preserve">) merateľný – </w:t>
      </w:r>
      <w:r w:rsidRPr="00BC0631">
        <w:rPr>
          <w:rFonts w:ascii="Cambria" w:hAnsi="Cambria"/>
          <w:sz w:val="22"/>
          <w:szCs w:val="22"/>
        </w:rPr>
        <w:t xml:space="preserve">musí byť kvantifikovateľný (napr. v </w:t>
      </w:r>
      <w:proofErr w:type="spellStart"/>
      <w:r w:rsidRPr="00BC0631">
        <w:rPr>
          <w:rFonts w:ascii="Cambria" w:hAnsi="Cambria"/>
          <w:sz w:val="22"/>
          <w:szCs w:val="22"/>
        </w:rPr>
        <w:t>množstevných</w:t>
      </w:r>
      <w:proofErr w:type="spellEnd"/>
      <w:r w:rsidRPr="00BC0631">
        <w:rPr>
          <w:rFonts w:ascii="Cambria" w:hAnsi="Cambria"/>
          <w:sz w:val="22"/>
          <w:szCs w:val="22"/>
        </w:rPr>
        <w:t>, objemových)</w:t>
      </w:r>
    </w:p>
    <w:p w:rsidR="00984D7A" w:rsidRPr="00BC0631" w:rsidRDefault="00984D7A" w:rsidP="00984D7A">
      <w:pPr>
        <w:jc w:val="both"/>
        <w:rPr>
          <w:rFonts w:ascii="Cambria" w:hAnsi="Cambria"/>
          <w:sz w:val="22"/>
          <w:szCs w:val="22"/>
        </w:rPr>
      </w:pPr>
      <w:r w:rsidRPr="00BC0631">
        <w:rPr>
          <w:rFonts w:ascii="Cambria" w:hAnsi="Cambria"/>
          <w:b/>
          <w:sz w:val="22"/>
          <w:szCs w:val="22"/>
        </w:rPr>
        <w:t>A (</w:t>
      </w:r>
      <w:proofErr w:type="spellStart"/>
      <w:r w:rsidRPr="00BC0631">
        <w:rPr>
          <w:rFonts w:ascii="Cambria" w:hAnsi="Cambria"/>
          <w:b/>
          <w:sz w:val="22"/>
          <w:szCs w:val="22"/>
        </w:rPr>
        <w:t>ahievable</w:t>
      </w:r>
      <w:proofErr w:type="spellEnd"/>
      <w:r w:rsidRPr="00BC0631">
        <w:rPr>
          <w:rFonts w:ascii="Cambria" w:hAnsi="Cambria"/>
          <w:b/>
          <w:sz w:val="22"/>
          <w:szCs w:val="22"/>
        </w:rPr>
        <w:t>)</w:t>
      </w:r>
      <w:r w:rsidRPr="00BC0631">
        <w:rPr>
          <w:rFonts w:ascii="Cambria" w:hAnsi="Cambria"/>
          <w:sz w:val="22"/>
          <w:szCs w:val="22"/>
        </w:rPr>
        <w:t xml:space="preserve"> </w:t>
      </w:r>
      <w:r w:rsidRPr="00BC0631">
        <w:rPr>
          <w:rFonts w:ascii="Cambria" w:hAnsi="Cambria"/>
          <w:b/>
          <w:sz w:val="22"/>
          <w:szCs w:val="22"/>
        </w:rPr>
        <w:t>dosiahnuteľný</w:t>
      </w:r>
      <w:r w:rsidRPr="00BC0631">
        <w:rPr>
          <w:rFonts w:ascii="Cambria" w:hAnsi="Cambria"/>
          <w:sz w:val="22"/>
          <w:szCs w:val="22"/>
        </w:rPr>
        <w:t xml:space="preserve"> – musí byť reálny, uskutočniteľný</w:t>
      </w:r>
    </w:p>
    <w:p w:rsidR="00984D7A" w:rsidRPr="00BC0631" w:rsidRDefault="00984D7A" w:rsidP="00984D7A">
      <w:pPr>
        <w:jc w:val="both"/>
        <w:rPr>
          <w:rFonts w:ascii="Cambria" w:hAnsi="Cambria"/>
          <w:sz w:val="22"/>
          <w:szCs w:val="22"/>
        </w:rPr>
      </w:pPr>
      <w:r w:rsidRPr="00BC0631">
        <w:rPr>
          <w:rFonts w:ascii="Cambria" w:hAnsi="Cambria"/>
          <w:b/>
          <w:sz w:val="22"/>
          <w:szCs w:val="22"/>
        </w:rPr>
        <w:t>R (</w:t>
      </w:r>
      <w:proofErr w:type="spellStart"/>
      <w:r w:rsidRPr="00BC0631">
        <w:rPr>
          <w:rFonts w:ascii="Cambria" w:hAnsi="Cambria"/>
          <w:b/>
          <w:sz w:val="22"/>
          <w:szCs w:val="22"/>
        </w:rPr>
        <w:t>relevant</w:t>
      </w:r>
      <w:proofErr w:type="spellEnd"/>
      <w:r w:rsidRPr="00BC0631">
        <w:rPr>
          <w:rFonts w:ascii="Cambria" w:hAnsi="Cambria"/>
          <w:b/>
          <w:sz w:val="22"/>
          <w:szCs w:val="22"/>
        </w:rPr>
        <w:t>) relevantný</w:t>
      </w:r>
      <w:r w:rsidRPr="00BC0631">
        <w:rPr>
          <w:rFonts w:ascii="Cambria" w:hAnsi="Cambria"/>
          <w:sz w:val="22"/>
          <w:szCs w:val="22"/>
        </w:rPr>
        <w:t xml:space="preserve"> – musí súvisieť s činnosťou</w:t>
      </w:r>
    </w:p>
    <w:p w:rsidR="00984D7A" w:rsidRPr="00BC0631" w:rsidRDefault="00984D7A" w:rsidP="00984D7A">
      <w:pPr>
        <w:jc w:val="both"/>
        <w:rPr>
          <w:rFonts w:ascii="Cambria" w:hAnsi="Cambria"/>
          <w:sz w:val="22"/>
          <w:szCs w:val="22"/>
        </w:rPr>
      </w:pPr>
      <w:r w:rsidRPr="00BC0631">
        <w:rPr>
          <w:rFonts w:ascii="Cambria" w:hAnsi="Cambria"/>
          <w:b/>
          <w:sz w:val="22"/>
          <w:szCs w:val="22"/>
        </w:rPr>
        <w:t>T (</w:t>
      </w:r>
      <w:proofErr w:type="spellStart"/>
      <w:r w:rsidRPr="00BC0631">
        <w:rPr>
          <w:rFonts w:ascii="Cambria" w:hAnsi="Cambria"/>
          <w:b/>
          <w:sz w:val="22"/>
          <w:szCs w:val="22"/>
        </w:rPr>
        <w:t>time</w:t>
      </w:r>
      <w:proofErr w:type="spellEnd"/>
      <w:r w:rsidRPr="00BC0631">
        <w:rPr>
          <w:rFonts w:ascii="Cambria" w:hAnsi="Cambria"/>
          <w:b/>
          <w:sz w:val="22"/>
          <w:szCs w:val="22"/>
        </w:rPr>
        <w:t>) časovo ohraničený</w:t>
      </w:r>
      <w:r w:rsidRPr="00BC0631">
        <w:rPr>
          <w:rFonts w:ascii="Cambria" w:hAnsi="Cambria"/>
          <w:sz w:val="22"/>
          <w:szCs w:val="22"/>
        </w:rPr>
        <w:t xml:space="preserve"> – lepšie sú menšie časové úseky a potom určiť konečný termín tzv. „</w:t>
      </w:r>
      <w:proofErr w:type="spellStart"/>
      <w:r w:rsidRPr="00BC0631">
        <w:rPr>
          <w:rFonts w:ascii="Cambria" w:hAnsi="Cambria"/>
          <w:sz w:val="22"/>
          <w:szCs w:val="22"/>
        </w:rPr>
        <w:t>deadline</w:t>
      </w:r>
      <w:proofErr w:type="spellEnd"/>
      <w:r w:rsidRPr="00BC0631">
        <w:rPr>
          <w:rFonts w:ascii="Cambria" w:hAnsi="Cambria"/>
          <w:sz w:val="22"/>
          <w:szCs w:val="22"/>
        </w:rPr>
        <w:t>“</w:t>
      </w:r>
    </w:p>
    <w:p w:rsidR="00984D7A" w:rsidRPr="00BC0631" w:rsidRDefault="00984D7A" w:rsidP="00984D7A">
      <w:pPr>
        <w:ind w:left="360" w:hanging="360"/>
        <w:jc w:val="both"/>
        <w:rPr>
          <w:rFonts w:ascii="Cambria" w:hAnsi="Cambria"/>
          <w:sz w:val="22"/>
          <w:szCs w:val="22"/>
        </w:rPr>
      </w:pPr>
    </w:p>
    <w:p w:rsidR="00984D7A" w:rsidRPr="00BC0631" w:rsidRDefault="00984D7A" w:rsidP="00984D7A">
      <w:pPr>
        <w:ind w:left="360" w:hanging="360"/>
        <w:jc w:val="both"/>
        <w:rPr>
          <w:rFonts w:ascii="Cambria" w:hAnsi="Cambria"/>
          <w:b/>
          <w:sz w:val="22"/>
          <w:szCs w:val="22"/>
          <w:u w:val="single"/>
        </w:rPr>
      </w:pPr>
      <w:r w:rsidRPr="00BC0631">
        <w:rPr>
          <w:rFonts w:ascii="Cambria" w:hAnsi="Cambria"/>
          <w:b/>
          <w:sz w:val="22"/>
          <w:szCs w:val="22"/>
          <w:u w:val="single"/>
        </w:rPr>
        <w:t>Hierarchia cieľov</w:t>
      </w:r>
    </w:p>
    <w:p w:rsidR="00984D7A" w:rsidRPr="00BC0631" w:rsidRDefault="00984D7A" w:rsidP="00984D7A">
      <w:pPr>
        <w:numPr>
          <w:ilvl w:val="0"/>
          <w:numId w:val="4"/>
        </w:numPr>
        <w:jc w:val="both"/>
        <w:rPr>
          <w:rFonts w:ascii="Cambria" w:hAnsi="Cambria"/>
          <w:sz w:val="22"/>
          <w:szCs w:val="22"/>
        </w:rPr>
      </w:pPr>
      <w:r w:rsidRPr="00BC0631">
        <w:rPr>
          <w:rFonts w:ascii="Cambria" w:hAnsi="Cambria"/>
          <w:b/>
          <w:sz w:val="22"/>
          <w:szCs w:val="22"/>
        </w:rPr>
        <w:t> vrcholový cieľ</w:t>
      </w:r>
      <w:r w:rsidRPr="00BC0631">
        <w:rPr>
          <w:rFonts w:ascii="Cambria" w:hAnsi="Cambria"/>
          <w:sz w:val="22"/>
          <w:szCs w:val="22"/>
        </w:rPr>
        <w:t xml:space="preserve"> – ekonomické – </w:t>
      </w:r>
      <w:r w:rsidRPr="00BC0631">
        <w:rPr>
          <w:rFonts w:ascii="Cambria" w:hAnsi="Cambria"/>
          <w:sz w:val="22"/>
          <w:szCs w:val="22"/>
          <w:u w:val="single"/>
        </w:rPr>
        <w:t>prežitie</w:t>
      </w:r>
      <w:r w:rsidRPr="00BC0631">
        <w:rPr>
          <w:rFonts w:ascii="Cambria" w:hAnsi="Cambria"/>
          <w:sz w:val="22"/>
          <w:szCs w:val="22"/>
        </w:rPr>
        <w:t xml:space="preserve"> = udržanie si platobnej schopnosti</w:t>
      </w:r>
    </w:p>
    <w:p w:rsidR="00984D7A" w:rsidRPr="00BC0631" w:rsidRDefault="00984D7A" w:rsidP="00984D7A">
      <w:pPr>
        <w:ind w:left="360"/>
        <w:jc w:val="both"/>
        <w:rPr>
          <w:rFonts w:ascii="Cambria" w:hAnsi="Cambria"/>
          <w:sz w:val="22"/>
          <w:szCs w:val="22"/>
        </w:rPr>
      </w:pPr>
      <w:r w:rsidRPr="00BC0631">
        <w:rPr>
          <w:rFonts w:ascii="Cambria" w:hAnsi="Cambria"/>
          <w:sz w:val="22"/>
          <w:szCs w:val="22"/>
        </w:rPr>
        <w:t xml:space="preserve">                                                       </w:t>
      </w:r>
      <w:r w:rsidRPr="00BC0631">
        <w:rPr>
          <w:rFonts w:ascii="Cambria" w:hAnsi="Cambria"/>
          <w:sz w:val="22"/>
          <w:szCs w:val="22"/>
          <w:u w:val="single"/>
        </w:rPr>
        <w:t>rast podielu na trhu</w:t>
      </w:r>
      <w:r w:rsidRPr="00BC0631">
        <w:rPr>
          <w:rFonts w:ascii="Cambria" w:hAnsi="Cambria"/>
          <w:sz w:val="22"/>
          <w:szCs w:val="22"/>
        </w:rPr>
        <w:t xml:space="preserve"> = zlepšenie postavenia na trhu</w:t>
      </w:r>
    </w:p>
    <w:p w:rsidR="00984D7A" w:rsidRPr="00BC0631" w:rsidRDefault="00984D7A" w:rsidP="00984D7A">
      <w:pPr>
        <w:ind w:left="360"/>
        <w:jc w:val="both"/>
        <w:rPr>
          <w:rFonts w:ascii="Cambria" w:hAnsi="Cambria"/>
          <w:sz w:val="22"/>
          <w:szCs w:val="22"/>
        </w:rPr>
      </w:pPr>
      <w:r w:rsidRPr="00BC0631">
        <w:rPr>
          <w:rFonts w:ascii="Cambria" w:hAnsi="Cambria"/>
          <w:sz w:val="22"/>
          <w:szCs w:val="22"/>
        </w:rPr>
        <w:t xml:space="preserve">                                                       </w:t>
      </w:r>
      <w:r w:rsidRPr="00BC0631">
        <w:rPr>
          <w:rFonts w:ascii="Cambria" w:hAnsi="Cambria"/>
          <w:sz w:val="22"/>
          <w:szCs w:val="22"/>
          <w:u w:val="single"/>
        </w:rPr>
        <w:t>rentabilita kapitálu</w:t>
      </w:r>
      <w:r w:rsidRPr="00BC0631">
        <w:rPr>
          <w:rFonts w:ascii="Cambria" w:hAnsi="Cambria"/>
          <w:sz w:val="22"/>
          <w:szCs w:val="22"/>
        </w:rPr>
        <w:t xml:space="preserve"> = výnosnosť kapitálu</w:t>
      </w:r>
    </w:p>
    <w:p w:rsidR="00984D7A" w:rsidRPr="00BC0631" w:rsidRDefault="00984D7A" w:rsidP="00984D7A">
      <w:pPr>
        <w:numPr>
          <w:ilvl w:val="0"/>
          <w:numId w:val="4"/>
        </w:numPr>
        <w:jc w:val="both"/>
        <w:rPr>
          <w:rFonts w:ascii="Cambria" w:hAnsi="Cambria"/>
          <w:sz w:val="22"/>
          <w:szCs w:val="22"/>
        </w:rPr>
      </w:pPr>
      <w:r w:rsidRPr="00BC0631">
        <w:rPr>
          <w:rFonts w:ascii="Cambria" w:hAnsi="Cambria"/>
          <w:b/>
          <w:sz w:val="22"/>
          <w:szCs w:val="22"/>
        </w:rPr>
        <w:t xml:space="preserve"> čiastkové ciele – </w:t>
      </w:r>
      <w:r w:rsidRPr="00BC0631">
        <w:rPr>
          <w:rFonts w:ascii="Cambria" w:hAnsi="Cambria"/>
          <w:sz w:val="22"/>
          <w:szCs w:val="22"/>
        </w:rPr>
        <w:t>odvíjajú sa od vrcholového</w:t>
      </w:r>
    </w:p>
    <w:p w:rsidR="00984D7A" w:rsidRPr="00BC0631" w:rsidRDefault="00984D7A" w:rsidP="00984D7A">
      <w:pPr>
        <w:ind w:left="360"/>
        <w:jc w:val="both"/>
        <w:rPr>
          <w:rFonts w:ascii="Cambria" w:hAnsi="Cambria"/>
          <w:sz w:val="22"/>
          <w:szCs w:val="22"/>
        </w:rPr>
      </w:pPr>
    </w:p>
    <w:p w:rsidR="00B27D00" w:rsidRPr="00B27D00" w:rsidRDefault="00B27D00" w:rsidP="00B27D00">
      <w:pPr>
        <w:pStyle w:val="Zkladntext"/>
        <w:numPr>
          <w:ilvl w:val="0"/>
          <w:numId w:val="22"/>
        </w:numPr>
        <w:ind w:left="284" w:hanging="284"/>
        <w:rPr>
          <w:rFonts w:ascii="Cambria" w:hAnsi="Cambria"/>
          <w:b/>
          <w:u w:val="single"/>
        </w:rPr>
      </w:pPr>
      <w:r w:rsidRPr="00B27D00">
        <w:rPr>
          <w:rFonts w:ascii="Cambria" w:hAnsi="Cambria"/>
          <w:b/>
          <w:u w:val="single"/>
        </w:rPr>
        <w:t>Popíšte druhy rozhodovacích procesov</w:t>
      </w:r>
    </w:p>
    <w:p w:rsidR="00BC0631" w:rsidRPr="00BC0631" w:rsidRDefault="00BC0631" w:rsidP="00BC0631">
      <w:pPr>
        <w:pStyle w:val="Zkladntext"/>
        <w:rPr>
          <w:rFonts w:ascii="Cambria" w:hAnsi="Cambria"/>
          <w:sz w:val="22"/>
          <w:szCs w:val="22"/>
          <w:u w:val="single"/>
        </w:rPr>
      </w:pPr>
      <w:r w:rsidRPr="00BC0631">
        <w:rPr>
          <w:rFonts w:ascii="Cambria" w:hAnsi="Cambria"/>
          <w:sz w:val="22"/>
          <w:szCs w:val="22"/>
          <w:u w:val="single"/>
        </w:rPr>
        <w:t>Druhy rozhodovacích procesov:</w:t>
      </w:r>
    </w:p>
    <w:p w:rsidR="00BC0631" w:rsidRPr="00BC0631" w:rsidRDefault="00BC0631" w:rsidP="00BC0631">
      <w:pPr>
        <w:pStyle w:val="Zkladntext"/>
        <w:numPr>
          <w:ilvl w:val="0"/>
          <w:numId w:val="7"/>
        </w:numPr>
        <w:ind w:left="284" w:hanging="284"/>
        <w:rPr>
          <w:rFonts w:ascii="Cambria" w:hAnsi="Cambria"/>
          <w:b/>
          <w:sz w:val="22"/>
          <w:szCs w:val="22"/>
        </w:rPr>
      </w:pPr>
      <w:r w:rsidRPr="00BC0631">
        <w:rPr>
          <w:rFonts w:ascii="Cambria" w:hAnsi="Cambria"/>
          <w:b/>
          <w:sz w:val="22"/>
          <w:szCs w:val="22"/>
        </w:rPr>
        <w:t>Podľa miery informovanosti:</w:t>
      </w:r>
    </w:p>
    <w:p w:rsidR="00BC0631" w:rsidRPr="00BC0631" w:rsidRDefault="00BC0631" w:rsidP="00BC0631">
      <w:pPr>
        <w:numPr>
          <w:ilvl w:val="1"/>
          <w:numId w:val="6"/>
        </w:numPr>
        <w:tabs>
          <w:tab w:val="clear" w:pos="1440"/>
          <w:tab w:val="left" w:pos="567"/>
        </w:tabs>
        <w:ind w:left="567" w:hanging="283"/>
        <w:jc w:val="both"/>
        <w:rPr>
          <w:rFonts w:ascii="Cambria" w:hAnsi="Cambria"/>
          <w:sz w:val="22"/>
          <w:szCs w:val="22"/>
        </w:rPr>
      </w:pPr>
      <w:r w:rsidRPr="00BC0631">
        <w:rPr>
          <w:rFonts w:ascii="Cambria" w:hAnsi="Cambria"/>
          <w:b/>
          <w:bCs/>
          <w:i/>
          <w:iCs/>
          <w:sz w:val="22"/>
          <w:szCs w:val="22"/>
        </w:rPr>
        <w:t>rozhodovanie v podmienkach istoty</w:t>
      </w:r>
      <w:r w:rsidRPr="00BC0631">
        <w:rPr>
          <w:rFonts w:ascii="Cambria" w:hAnsi="Cambria"/>
          <w:sz w:val="22"/>
          <w:szCs w:val="22"/>
        </w:rPr>
        <w:t xml:space="preserve"> – manažér disponuje dostatočným množstvom kvalitných informácií o prostredí podniku. </w:t>
      </w:r>
    </w:p>
    <w:p w:rsidR="00BC0631" w:rsidRPr="00BC0631" w:rsidRDefault="00BC0631" w:rsidP="00BC0631">
      <w:pPr>
        <w:ind w:left="360" w:firstLine="207"/>
        <w:jc w:val="both"/>
        <w:rPr>
          <w:rFonts w:ascii="Cambria" w:hAnsi="Cambria"/>
          <w:sz w:val="22"/>
          <w:szCs w:val="22"/>
        </w:rPr>
      </w:pPr>
      <w:r w:rsidRPr="00BC0631">
        <w:rPr>
          <w:rFonts w:ascii="Cambria" w:hAnsi="Cambria"/>
          <w:sz w:val="22"/>
          <w:szCs w:val="22"/>
        </w:rPr>
        <w:t xml:space="preserve">- </w:t>
      </w:r>
      <w:proofErr w:type="spellStart"/>
      <w:r w:rsidRPr="00BC0631">
        <w:rPr>
          <w:rFonts w:ascii="Cambria" w:hAnsi="Cambria"/>
          <w:sz w:val="22"/>
          <w:szCs w:val="22"/>
        </w:rPr>
        <w:t>rozhodovateľ</w:t>
      </w:r>
      <w:proofErr w:type="spellEnd"/>
      <w:r w:rsidRPr="00BC0631">
        <w:rPr>
          <w:rFonts w:ascii="Cambria" w:hAnsi="Cambria"/>
          <w:sz w:val="22"/>
          <w:szCs w:val="22"/>
        </w:rPr>
        <w:t xml:space="preserve"> </w:t>
      </w:r>
      <w:r w:rsidRPr="00BC0631">
        <w:rPr>
          <w:rFonts w:ascii="Cambria" w:hAnsi="Cambria"/>
          <w:sz w:val="22"/>
          <w:szCs w:val="22"/>
          <w:u w:val="single"/>
        </w:rPr>
        <w:t>pozná:</w:t>
      </w:r>
      <w:r w:rsidRPr="00BC0631">
        <w:rPr>
          <w:rFonts w:ascii="Cambria" w:hAnsi="Cambria"/>
          <w:sz w:val="22"/>
          <w:szCs w:val="22"/>
        </w:rPr>
        <w:t xml:space="preserve"> problém, ktorý rieši</w:t>
      </w:r>
    </w:p>
    <w:p w:rsidR="00BC0631" w:rsidRPr="00BC0631" w:rsidRDefault="00BC0631" w:rsidP="00BC0631">
      <w:pPr>
        <w:ind w:left="360" w:hanging="76"/>
        <w:jc w:val="both"/>
        <w:rPr>
          <w:rFonts w:ascii="Cambria" w:hAnsi="Cambria"/>
          <w:sz w:val="22"/>
          <w:szCs w:val="22"/>
        </w:rPr>
      </w:pPr>
      <w:r w:rsidRPr="00BC0631">
        <w:rPr>
          <w:rFonts w:ascii="Cambria" w:hAnsi="Cambria"/>
          <w:sz w:val="22"/>
          <w:szCs w:val="22"/>
        </w:rPr>
        <w:t xml:space="preserve">                                           informácie potrebné na rozhodovanie</w:t>
      </w:r>
    </w:p>
    <w:p w:rsidR="00BC0631" w:rsidRPr="00BC0631" w:rsidRDefault="00BC0631" w:rsidP="00BC0631">
      <w:pPr>
        <w:ind w:left="360" w:hanging="76"/>
        <w:jc w:val="both"/>
        <w:rPr>
          <w:rFonts w:ascii="Cambria" w:hAnsi="Cambria"/>
          <w:sz w:val="22"/>
          <w:szCs w:val="22"/>
        </w:rPr>
      </w:pPr>
      <w:r w:rsidRPr="00BC0631">
        <w:rPr>
          <w:rFonts w:ascii="Cambria" w:hAnsi="Cambria"/>
          <w:sz w:val="22"/>
          <w:szCs w:val="22"/>
        </w:rPr>
        <w:tab/>
      </w:r>
      <w:r w:rsidRPr="00BC0631">
        <w:rPr>
          <w:rFonts w:ascii="Cambria" w:hAnsi="Cambria"/>
          <w:sz w:val="22"/>
          <w:szCs w:val="22"/>
        </w:rPr>
        <w:tab/>
      </w:r>
      <w:r w:rsidRPr="00BC0631">
        <w:rPr>
          <w:rFonts w:ascii="Cambria" w:hAnsi="Cambria"/>
          <w:sz w:val="22"/>
          <w:szCs w:val="22"/>
        </w:rPr>
        <w:tab/>
        <w:t xml:space="preserve">                    stavy prostredia podniku</w:t>
      </w:r>
    </w:p>
    <w:p w:rsidR="00BC0631" w:rsidRPr="00BC0631" w:rsidRDefault="00BC0631" w:rsidP="00BC0631">
      <w:pPr>
        <w:ind w:left="360" w:hanging="76"/>
        <w:jc w:val="both"/>
        <w:rPr>
          <w:rFonts w:ascii="Cambria" w:hAnsi="Cambria"/>
          <w:sz w:val="22"/>
          <w:szCs w:val="22"/>
        </w:rPr>
      </w:pPr>
      <w:r w:rsidRPr="00BC0631">
        <w:rPr>
          <w:rFonts w:ascii="Cambria" w:hAnsi="Cambria"/>
          <w:sz w:val="22"/>
          <w:szCs w:val="22"/>
        </w:rPr>
        <w:tab/>
      </w:r>
      <w:r w:rsidRPr="00BC0631">
        <w:rPr>
          <w:rFonts w:ascii="Cambria" w:hAnsi="Cambria"/>
          <w:sz w:val="22"/>
          <w:szCs w:val="22"/>
        </w:rPr>
        <w:tab/>
      </w:r>
      <w:r w:rsidRPr="00BC0631">
        <w:rPr>
          <w:rFonts w:ascii="Cambria" w:hAnsi="Cambria"/>
          <w:sz w:val="22"/>
          <w:szCs w:val="22"/>
        </w:rPr>
        <w:tab/>
        <w:t xml:space="preserve">                    vplyv všetkých alternatívnych rozhodnutí</w:t>
      </w:r>
    </w:p>
    <w:p w:rsidR="00BC0631" w:rsidRPr="00BC0631" w:rsidRDefault="00BC0631" w:rsidP="00BC0631">
      <w:pPr>
        <w:ind w:left="360" w:hanging="76"/>
        <w:jc w:val="both"/>
        <w:rPr>
          <w:rFonts w:ascii="Cambria" w:hAnsi="Cambria"/>
          <w:sz w:val="22"/>
          <w:szCs w:val="22"/>
        </w:rPr>
      </w:pPr>
    </w:p>
    <w:p w:rsidR="00BC0631" w:rsidRPr="00BC0631" w:rsidRDefault="00BC0631" w:rsidP="00BC0631">
      <w:pPr>
        <w:numPr>
          <w:ilvl w:val="1"/>
          <w:numId w:val="6"/>
        </w:numPr>
        <w:tabs>
          <w:tab w:val="clear" w:pos="1440"/>
        </w:tabs>
        <w:ind w:left="567" w:hanging="283"/>
        <w:jc w:val="both"/>
        <w:rPr>
          <w:rFonts w:ascii="Cambria" w:hAnsi="Cambria"/>
          <w:b/>
          <w:bCs/>
          <w:i/>
          <w:iCs/>
          <w:sz w:val="22"/>
          <w:szCs w:val="22"/>
        </w:rPr>
      </w:pPr>
      <w:r w:rsidRPr="00BC0631">
        <w:rPr>
          <w:rFonts w:ascii="Cambria" w:hAnsi="Cambria"/>
          <w:b/>
          <w:bCs/>
          <w:i/>
          <w:iCs/>
          <w:sz w:val="22"/>
          <w:szCs w:val="22"/>
        </w:rPr>
        <w:lastRenderedPageBreak/>
        <w:t xml:space="preserve">rozhodovanie v podmienkach neistoty </w:t>
      </w:r>
      <w:r w:rsidRPr="00BC0631">
        <w:rPr>
          <w:rFonts w:ascii="Cambria" w:hAnsi="Cambria"/>
          <w:sz w:val="22"/>
          <w:szCs w:val="22"/>
        </w:rPr>
        <w:t>– manažér síce pozná jednotlivé alternatívy, avšak nevie s istotou  odhadnúť, ako sa bude vyvíjať stav prostredia podniku. Vzniká riziko zlého rozhodnutia, následne sa vyberá iná alternatíva.</w:t>
      </w:r>
    </w:p>
    <w:p w:rsidR="00BC0631" w:rsidRPr="00BC0631" w:rsidRDefault="00BC0631" w:rsidP="00BC0631">
      <w:pPr>
        <w:ind w:left="360"/>
        <w:jc w:val="both"/>
        <w:rPr>
          <w:rFonts w:ascii="Cambria" w:hAnsi="Cambria"/>
          <w:sz w:val="22"/>
          <w:szCs w:val="22"/>
        </w:rPr>
      </w:pPr>
    </w:p>
    <w:p w:rsidR="00BC0631" w:rsidRPr="00BC0631" w:rsidRDefault="00BC0631" w:rsidP="00BC0631">
      <w:pPr>
        <w:numPr>
          <w:ilvl w:val="0"/>
          <w:numId w:val="7"/>
        </w:numPr>
        <w:ind w:left="284" w:hanging="284"/>
        <w:jc w:val="both"/>
        <w:rPr>
          <w:rFonts w:ascii="Cambria" w:hAnsi="Cambria"/>
          <w:b/>
          <w:bCs/>
          <w:iCs/>
          <w:sz w:val="22"/>
          <w:szCs w:val="22"/>
        </w:rPr>
      </w:pPr>
      <w:r w:rsidRPr="00BC0631">
        <w:rPr>
          <w:rFonts w:ascii="Cambria" w:hAnsi="Cambria"/>
          <w:b/>
          <w:sz w:val="22"/>
          <w:szCs w:val="22"/>
        </w:rPr>
        <w:t>Podľa postupu rozhodovania:</w:t>
      </w:r>
    </w:p>
    <w:p w:rsidR="00BC0631" w:rsidRPr="00BC0631" w:rsidRDefault="00BC0631" w:rsidP="00BC0631">
      <w:pPr>
        <w:numPr>
          <w:ilvl w:val="0"/>
          <w:numId w:val="8"/>
        </w:numPr>
        <w:jc w:val="both"/>
        <w:rPr>
          <w:rFonts w:ascii="Cambria" w:hAnsi="Cambria"/>
          <w:sz w:val="22"/>
          <w:szCs w:val="22"/>
        </w:rPr>
      </w:pPr>
      <w:r w:rsidRPr="00BC0631">
        <w:rPr>
          <w:rFonts w:ascii="Cambria" w:hAnsi="Cambria"/>
          <w:b/>
          <w:sz w:val="22"/>
          <w:szCs w:val="22"/>
        </w:rPr>
        <w:t xml:space="preserve">programové rozhodovanie – </w:t>
      </w:r>
      <w:r w:rsidRPr="00BC0631">
        <w:rPr>
          <w:rFonts w:ascii="Cambria" w:hAnsi="Cambria"/>
          <w:sz w:val="22"/>
          <w:szCs w:val="22"/>
        </w:rPr>
        <w:t>je daný presný postup riešenia určitého problému (rutinne)</w:t>
      </w:r>
    </w:p>
    <w:p w:rsidR="00BC0631" w:rsidRPr="00BC0631" w:rsidRDefault="00BC0631" w:rsidP="00BC0631">
      <w:pPr>
        <w:numPr>
          <w:ilvl w:val="0"/>
          <w:numId w:val="8"/>
        </w:numPr>
        <w:jc w:val="both"/>
        <w:rPr>
          <w:rFonts w:ascii="Cambria" w:hAnsi="Cambria"/>
          <w:bCs/>
          <w:iCs/>
          <w:sz w:val="22"/>
          <w:szCs w:val="22"/>
        </w:rPr>
      </w:pPr>
      <w:r w:rsidRPr="00BC0631">
        <w:rPr>
          <w:rFonts w:ascii="Cambria" w:hAnsi="Cambria"/>
          <w:b/>
          <w:sz w:val="22"/>
          <w:szCs w:val="22"/>
        </w:rPr>
        <w:t>neprogramové</w:t>
      </w:r>
      <w:r w:rsidRPr="00BC0631">
        <w:rPr>
          <w:rFonts w:ascii="Cambria" w:hAnsi="Cambria"/>
          <w:sz w:val="22"/>
          <w:szCs w:val="22"/>
        </w:rPr>
        <w:t xml:space="preserve"> – pri riešení nového, ešte neriešeného problému (intuitívne, na základe skúseností)</w:t>
      </w:r>
    </w:p>
    <w:p w:rsidR="00BC0631" w:rsidRPr="00BC0631" w:rsidRDefault="00BC0631" w:rsidP="00BC0631">
      <w:pPr>
        <w:ind w:left="720"/>
        <w:jc w:val="both"/>
        <w:rPr>
          <w:rFonts w:ascii="Cambria" w:hAnsi="Cambria"/>
          <w:bCs/>
          <w:iCs/>
          <w:sz w:val="22"/>
          <w:szCs w:val="22"/>
        </w:rPr>
      </w:pPr>
    </w:p>
    <w:p w:rsidR="00BC0631" w:rsidRPr="00BC0631" w:rsidRDefault="00BC0631" w:rsidP="00BC0631">
      <w:pPr>
        <w:numPr>
          <w:ilvl w:val="0"/>
          <w:numId w:val="7"/>
        </w:numPr>
        <w:ind w:left="284" w:hanging="284"/>
        <w:jc w:val="both"/>
        <w:rPr>
          <w:rFonts w:ascii="Cambria" w:hAnsi="Cambria"/>
          <w:b/>
          <w:bCs/>
          <w:iCs/>
          <w:sz w:val="22"/>
          <w:szCs w:val="22"/>
        </w:rPr>
      </w:pPr>
      <w:r w:rsidRPr="00BC0631">
        <w:rPr>
          <w:rFonts w:ascii="Cambria" w:hAnsi="Cambria"/>
          <w:b/>
          <w:bCs/>
          <w:iCs/>
          <w:sz w:val="22"/>
          <w:szCs w:val="22"/>
        </w:rPr>
        <w:t>Podľa subjektu rozhodovania:</w:t>
      </w:r>
    </w:p>
    <w:p w:rsidR="00BC0631" w:rsidRPr="00BC0631" w:rsidRDefault="00BC0631" w:rsidP="00BC0631">
      <w:pPr>
        <w:numPr>
          <w:ilvl w:val="0"/>
          <w:numId w:val="9"/>
        </w:numPr>
        <w:jc w:val="both"/>
        <w:rPr>
          <w:rFonts w:ascii="Cambria" w:hAnsi="Cambria"/>
          <w:bCs/>
          <w:iCs/>
          <w:sz w:val="22"/>
          <w:szCs w:val="22"/>
        </w:rPr>
      </w:pPr>
      <w:r w:rsidRPr="00BC0631">
        <w:rPr>
          <w:rFonts w:ascii="Cambria" w:hAnsi="Cambria"/>
          <w:b/>
          <w:bCs/>
          <w:iCs/>
          <w:sz w:val="22"/>
          <w:szCs w:val="22"/>
        </w:rPr>
        <w:t xml:space="preserve">individuálne rozhodovanie – </w:t>
      </w:r>
      <w:r w:rsidRPr="00BC0631">
        <w:rPr>
          <w:rFonts w:ascii="Cambria" w:hAnsi="Cambria"/>
          <w:bCs/>
          <w:iCs/>
          <w:sz w:val="22"/>
          <w:szCs w:val="22"/>
        </w:rPr>
        <w:t>rozhodovanie 1 manažéra, pri riešení jednoduchých, opakujúcich sa problémov, keď sú potrebné rýchle rozhodnutia, nesie aj zodpovednosť, nevýhodou subjektívny pohľad</w:t>
      </w:r>
    </w:p>
    <w:p w:rsidR="00BC0631" w:rsidRPr="00BC0631" w:rsidRDefault="00BC0631" w:rsidP="00BC0631">
      <w:pPr>
        <w:numPr>
          <w:ilvl w:val="0"/>
          <w:numId w:val="9"/>
        </w:numPr>
        <w:jc w:val="both"/>
        <w:rPr>
          <w:rFonts w:ascii="Cambria" w:hAnsi="Cambria"/>
          <w:b/>
          <w:bCs/>
          <w:iCs/>
          <w:sz w:val="22"/>
          <w:szCs w:val="22"/>
        </w:rPr>
      </w:pPr>
      <w:r w:rsidRPr="00BC0631">
        <w:rPr>
          <w:rFonts w:ascii="Cambria" w:hAnsi="Cambria"/>
          <w:b/>
          <w:bCs/>
          <w:iCs/>
          <w:sz w:val="22"/>
          <w:szCs w:val="22"/>
        </w:rPr>
        <w:t>skupinové rozhodovanie</w:t>
      </w:r>
      <w:r w:rsidRPr="00BC0631">
        <w:rPr>
          <w:rFonts w:ascii="Cambria" w:hAnsi="Cambria"/>
          <w:bCs/>
          <w:iCs/>
          <w:sz w:val="22"/>
          <w:szCs w:val="22"/>
        </w:rPr>
        <w:t xml:space="preserve"> – výsledkom skupiny manažérov, pri riešení náročných problémov </w:t>
      </w:r>
    </w:p>
    <w:p w:rsidR="00BC0631" w:rsidRPr="00BC0631" w:rsidRDefault="00BC0631" w:rsidP="00BC0631">
      <w:pPr>
        <w:ind w:left="720"/>
        <w:jc w:val="both"/>
        <w:rPr>
          <w:rFonts w:ascii="Cambria" w:hAnsi="Cambria"/>
          <w:b/>
          <w:bCs/>
          <w:iCs/>
          <w:sz w:val="22"/>
          <w:szCs w:val="22"/>
        </w:rPr>
      </w:pPr>
    </w:p>
    <w:p w:rsidR="00BC0631" w:rsidRPr="00BC0631" w:rsidRDefault="00BC0631" w:rsidP="00BC0631">
      <w:pPr>
        <w:numPr>
          <w:ilvl w:val="0"/>
          <w:numId w:val="7"/>
        </w:numPr>
        <w:ind w:left="284" w:hanging="284"/>
        <w:jc w:val="both"/>
        <w:rPr>
          <w:rFonts w:ascii="Cambria" w:hAnsi="Cambria"/>
          <w:b/>
          <w:bCs/>
          <w:iCs/>
          <w:sz w:val="22"/>
          <w:szCs w:val="22"/>
        </w:rPr>
      </w:pPr>
      <w:r w:rsidRPr="00BC0631">
        <w:rPr>
          <w:rFonts w:ascii="Cambria" w:hAnsi="Cambria"/>
          <w:b/>
          <w:bCs/>
          <w:iCs/>
          <w:sz w:val="22"/>
          <w:szCs w:val="22"/>
        </w:rPr>
        <w:t>Podľa závažnosti rozhodovania:</w:t>
      </w:r>
    </w:p>
    <w:p w:rsidR="00BC0631" w:rsidRPr="00BC0631" w:rsidRDefault="00BC0631" w:rsidP="00BC0631">
      <w:pPr>
        <w:numPr>
          <w:ilvl w:val="0"/>
          <w:numId w:val="10"/>
        </w:numPr>
        <w:tabs>
          <w:tab w:val="left" w:pos="709"/>
        </w:tabs>
        <w:ind w:left="993" w:hanging="567"/>
        <w:jc w:val="both"/>
        <w:rPr>
          <w:rFonts w:ascii="Cambria" w:hAnsi="Cambria"/>
          <w:bCs/>
          <w:iCs/>
          <w:sz w:val="22"/>
          <w:szCs w:val="22"/>
        </w:rPr>
      </w:pPr>
      <w:r w:rsidRPr="00BC0631">
        <w:rPr>
          <w:rFonts w:ascii="Cambria" w:hAnsi="Cambria"/>
          <w:b/>
          <w:bCs/>
          <w:iCs/>
          <w:sz w:val="22"/>
          <w:szCs w:val="22"/>
        </w:rPr>
        <w:t xml:space="preserve">strategické rozhodovania – </w:t>
      </w:r>
      <w:r w:rsidRPr="00BC0631">
        <w:rPr>
          <w:rFonts w:ascii="Cambria" w:hAnsi="Cambria"/>
          <w:bCs/>
          <w:iCs/>
          <w:sz w:val="22"/>
          <w:szCs w:val="22"/>
        </w:rPr>
        <w:t xml:space="preserve">pri strategickom plánovaní a stanovovaní </w:t>
      </w:r>
      <w:proofErr w:type="spellStart"/>
      <w:r w:rsidRPr="00BC0631">
        <w:rPr>
          <w:rFonts w:ascii="Cambria" w:hAnsi="Cambria"/>
          <w:bCs/>
          <w:iCs/>
          <w:sz w:val="22"/>
          <w:szCs w:val="22"/>
        </w:rPr>
        <w:t>strat</w:t>
      </w:r>
      <w:proofErr w:type="spellEnd"/>
      <w:r w:rsidRPr="00BC0631">
        <w:rPr>
          <w:rFonts w:ascii="Cambria" w:hAnsi="Cambria"/>
          <w:bCs/>
          <w:iCs/>
          <w:sz w:val="22"/>
          <w:szCs w:val="22"/>
        </w:rPr>
        <w:t>. cieľov, vydáva vrcholový manažment</w:t>
      </w:r>
    </w:p>
    <w:p w:rsidR="00BC0631" w:rsidRPr="00BC0631" w:rsidRDefault="00BC0631" w:rsidP="00BC0631">
      <w:pPr>
        <w:numPr>
          <w:ilvl w:val="0"/>
          <w:numId w:val="10"/>
        </w:numPr>
        <w:tabs>
          <w:tab w:val="left" w:pos="709"/>
        </w:tabs>
        <w:ind w:left="993" w:hanging="567"/>
        <w:jc w:val="both"/>
        <w:rPr>
          <w:rFonts w:ascii="Cambria" w:hAnsi="Cambria"/>
          <w:bCs/>
          <w:iCs/>
          <w:sz w:val="22"/>
          <w:szCs w:val="22"/>
        </w:rPr>
      </w:pPr>
      <w:r w:rsidRPr="00BC0631">
        <w:rPr>
          <w:rFonts w:ascii="Cambria" w:hAnsi="Cambria"/>
          <w:b/>
          <w:bCs/>
          <w:iCs/>
          <w:sz w:val="22"/>
          <w:szCs w:val="22"/>
        </w:rPr>
        <w:t>taktické rozhodovanie –</w:t>
      </w:r>
      <w:r w:rsidRPr="00BC0631">
        <w:rPr>
          <w:rFonts w:ascii="Cambria" w:hAnsi="Cambria"/>
          <w:bCs/>
          <w:iCs/>
          <w:sz w:val="22"/>
          <w:szCs w:val="22"/>
        </w:rPr>
        <w:t xml:space="preserve"> na strednej úrovni riadenia, v jednotlivých útvaroch a oddeleniach  podniku</w:t>
      </w:r>
    </w:p>
    <w:p w:rsidR="00BC0631" w:rsidRPr="00BC0631" w:rsidRDefault="00BC0631" w:rsidP="00BC0631">
      <w:pPr>
        <w:numPr>
          <w:ilvl w:val="0"/>
          <w:numId w:val="10"/>
        </w:numPr>
        <w:tabs>
          <w:tab w:val="left" w:pos="709"/>
        </w:tabs>
        <w:ind w:left="993" w:hanging="567"/>
        <w:jc w:val="both"/>
        <w:rPr>
          <w:rFonts w:ascii="Cambria" w:hAnsi="Cambria"/>
          <w:bCs/>
          <w:iCs/>
          <w:sz w:val="22"/>
          <w:szCs w:val="22"/>
        </w:rPr>
      </w:pPr>
      <w:r w:rsidRPr="00BC0631">
        <w:rPr>
          <w:rFonts w:ascii="Cambria" w:hAnsi="Cambria"/>
          <w:b/>
          <w:bCs/>
          <w:iCs/>
          <w:sz w:val="22"/>
          <w:szCs w:val="22"/>
        </w:rPr>
        <w:t>operatívne rozhodovanie</w:t>
      </w:r>
      <w:r w:rsidRPr="00BC0631">
        <w:rPr>
          <w:rFonts w:ascii="Cambria" w:hAnsi="Cambria"/>
          <w:bCs/>
          <w:iCs/>
          <w:sz w:val="22"/>
          <w:szCs w:val="22"/>
        </w:rPr>
        <w:t xml:space="preserve"> – na najnižšej úrovni riadenia, na výkonných pracoviskách, bežné rutinné rozhodnutia</w:t>
      </w:r>
    </w:p>
    <w:p w:rsidR="00984D7A" w:rsidRPr="00BC0631" w:rsidRDefault="00984D7A" w:rsidP="00BC0631">
      <w:pPr>
        <w:jc w:val="both"/>
        <w:rPr>
          <w:rFonts w:ascii="Cambria" w:hAnsi="Cambria"/>
          <w:b/>
          <w:sz w:val="22"/>
          <w:szCs w:val="22"/>
          <w:u w:val="single"/>
        </w:rPr>
      </w:pPr>
    </w:p>
    <w:p w:rsidR="00984D7A" w:rsidRDefault="00984D7A" w:rsidP="00984D7A">
      <w:pPr>
        <w:numPr>
          <w:ilvl w:val="0"/>
          <w:numId w:val="1"/>
        </w:numPr>
        <w:jc w:val="both"/>
        <w:rPr>
          <w:rFonts w:ascii="Cambria" w:hAnsi="Cambria"/>
          <w:b/>
          <w:u w:val="single"/>
        </w:rPr>
      </w:pPr>
      <w:r w:rsidRPr="00984D7A">
        <w:rPr>
          <w:rFonts w:ascii="Cambria" w:hAnsi="Cambria"/>
          <w:b/>
          <w:u w:val="single"/>
        </w:rPr>
        <w:t>vysvetlite, čom spočíva význam organizovania a organizačnej štruktúry, aké typy org</w:t>
      </w:r>
      <w:r>
        <w:rPr>
          <w:rFonts w:ascii="Cambria" w:hAnsi="Cambria"/>
          <w:b/>
          <w:u w:val="single"/>
        </w:rPr>
        <w:t>anizačnej štruktúry rozlišujeme</w:t>
      </w:r>
    </w:p>
    <w:p w:rsidR="00BC0631" w:rsidRPr="00BC0631" w:rsidRDefault="00BC0631" w:rsidP="00BC0631">
      <w:pPr>
        <w:pStyle w:val="Odsekzoznamu"/>
        <w:ind w:left="360"/>
        <w:jc w:val="both"/>
        <w:rPr>
          <w:rFonts w:asciiTheme="majorHAnsi" w:hAnsiTheme="majorHAnsi"/>
          <w:sz w:val="22"/>
          <w:szCs w:val="22"/>
        </w:rPr>
      </w:pPr>
      <w:r w:rsidRPr="00BC0631">
        <w:rPr>
          <w:rFonts w:asciiTheme="majorHAnsi" w:hAnsiTheme="majorHAnsi"/>
          <w:sz w:val="22"/>
          <w:szCs w:val="22"/>
        </w:rPr>
        <w:t>= stanovenie pracovných náplní a vytváranie štruktúr s cieľom realizovať podnikové plány a ciele</w:t>
      </w:r>
    </w:p>
    <w:p w:rsidR="00BC0631" w:rsidRPr="00BC0631" w:rsidRDefault="00BC0631" w:rsidP="00BC0631">
      <w:pPr>
        <w:pStyle w:val="Odsekzoznamu"/>
        <w:ind w:left="360"/>
        <w:jc w:val="both"/>
        <w:rPr>
          <w:rFonts w:asciiTheme="majorHAnsi" w:hAnsiTheme="majorHAnsi"/>
          <w:sz w:val="22"/>
          <w:szCs w:val="22"/>
        </w:rPr>
      </w:pPr>
    </w:p>
    <w:p w:rsidR="00BC0631" w:rsidRPr="00BC0631" w:rsidRDefault="00BC0631" w:rsidP="00BC0631">
      <w:pPr>
        <w:pStyle w:val="Odsekzoznamu"/>
        <w:ind w:left="360"/>
        <w:jc w:val="both"/>
        <w:rPr>
          <w:rFonts w:asciiTheme="majorHAnsi" w:hAnsiTheme="majorHAnsi"/>
          <w:b/>
          <w:sz w:val="22"/>
          <w:szCs w:val="22"/>
        </w:rPr>
      </w:pPr>
      <w:r w:rsidRPr="00BC0631">
        <w:rPr>
          <w:rFonts w:asciiTheme="majorHAnsi" w:hAnsiTheme="majorHAnsi"/>
          <w:b/>
          <w:sz w:val="22"/>
          <w:szCs w:val="22"/>
        </w:rPr>
        <w:t xml:space="preserve">Organizovanie v manažmente  vytvára: </w:t>
      </w:r>
    </w:p>
    <w:p w:rsidR="00BC0631" w:rsidRPr="00BC0631" w:rsidRDefault="00BC0631" w:rsidP="00BC0631">
      <w:pPr>
        <w:pStyle w:val="Odsekzoznamu"/>
        <w:ind w:left="360"/>
        <w:jc w:val="both"/>
        <w:rPr>
          <w:rFonts w:asciiTheme="majorHAnsi" w:hAnsiTheme="majorHAnsi"/>
          <w:sz w:val="22"/>
          <w:szCs w:val="22"/>
        </w:rPr>
      </w:pPr>
      <w:r w:rsidRPr="00BC0631">
        <w:rPr>
          <w:rFonts w:asciiTheme="majorHAnsi" w:hAnsiTheme="majorHAnsi"/>
          <w:sz w:val="22"/>
          <w:szCs w:val="22"/>
        </w:rPr>
        <w:t xml:space="preserve">- </w:t>
      </w:r>
      <w:r w:rsidRPr="00BC0631">
        <w:rPr>
          <w:rFonts w:asciiTheme="majorHAnsi" w:hAnsiTheme="majorHAnsi"/>
          <w:b/>
          <w:i/>
          <w:sz w:val="22"/>
          <w:szCs w:val="22"/>
        </w:rPr>
        <w:t>organizáciu</w:t>
      </w:r>
      <w:r w:rsidRPr="00BC0631">
        <w:rPr>
          <w:rFonts w:asciiTheme="majorHAnsi" w:hAnsiTheme="majorHAnsi"/>
          <w:sz w:val="22"/>
          <w:szCs w:val="22"/>
        </w:rPr>
        <w:t xml:space="preserve"> – nahrádza neusporiadanosť poriadkom, neurčitosť určitosťou a informovanosťou. Znamená to, že ľudia vedia, čo, kde a kedy majú robiť, za akú odmenu, aké majú práva a povinnosti, kto ich riadi,..</w:t>
      </w:r>
    </w:p>
    <w:p w:rsidR="00BC0631" w:rsidRPr="00BC0631" w:rsidRDefault="00BC0631" w:rsidP="00BC0631">
      <w:pPr>
        <w:ind w:left="3261" w:hanging="2835"/>
        <w:jc w:val="both"/>
        <w:rPr>
          <w:rFonts w:asciiTheme="majorHAnsi" w:hAnsiTheme="majorHAnsi"/>
          <w:sz w:val="22"/>
          <w:szCs w:val="22"/>
        </w:rPr>
      </w:pPr>
      <w:r w:rsidRPr="00BC0631">
        <w:rPr>
          <w:rFonts w:asciiTheme="majorHAnsi" w:hAnsiTheme="majorHAnsi"/>
          <w:sz w:val="22"/>
          <w:szCs w:val="22"/>
        </w:rPr>
        <w:t xml:space="preserve">- </w:t>
      </w:r>
      <w:r w:rsidRPr="00BC0631">
        <w:rPr>
          <w:rFonts w:asciiTheme="majorHAnsi" w:hAnsiTheme="majorHAnsi"/>
          <w:b/>
          <w:i/>
          <w:sz w:val="22"/>
          <w:szCs w:val="22"/>
        </w:rPr>
        <w:t>hierarchické vzťahy</w:t>
      </w:r>
      <w:r w:rsidRPr="00BC0631">
        <w:rPr>
          <w:rFonts w:asciiTheme="majorHAnsi" w:hAnsiTheme="majorHAnsi"/>
          <w:sz w:val="22"/>
          <w:szCs w:val="22"/>
        </w:rPr>
        <w:t xml:space="preserve"> – rôzne stupne riadenia, vzťahy nadriadenosti a podriadenosti, vymedzenie </w:t>
      </w:r>
      <w:r>
        <w:rPr>
          <w:rFonts w:asciiTheme="majorHAnsi" w:hAnsiTheme="majorHAnsi"/>
          <w:sz w:val="22"/>
          <w:szCs w:val="22"/>
        </w:rPr>
        <w:t xml:space="preserve">   </w:t>
      </w:r>
      <w:r w:rsidRPr="00BC0631">
        <w:rPr>
          <w:rFonts w:asciiTheme="majorHAnsi" w:hAnsiTheme="majorHAnsi"/>
          <w:sz w:val="22"/>
          <w:szCs w:val="22"/>
        </w:rPr>
        <w:t>kompetencií</w:t>
      </w:r>
    </w:p>
    <w:p w:rsidR="00BC0631" w:rsidRPr="00BC0631" w:rsidRDefault="00BC0631" w:rsidP="00BC0631">
      <w:pPr>
        <w:pStyle w:val="Odsekzoznamu"/>
        <w:ind w:left="360"/>
        <w:jc w:val="both"/>
        <w:rPr>
          <w:rFonts w:asciiTheme="majorHAnsi" w:hAnsiTheme="majorHAnsi"/>
          <w:sz w:val="22"/>
          <w:szCs w:val="22"/>
        </w:rPr>
      </w:pPr>
      <w:r w:rsidRPr="00BC0631">
        <w:rPr>
          <w:rFonts w:asciiTheme="majorHAnsi" w:hAnsiTheme="majorHAnsi"/>
          <w:sz w:val="22"/>
          <w:szCs w:val="22"/>
        </w:rPr>
        <w:t xml:space="preserve">- </w:t>
      </w:r>
      <w:r w:rsidRPr="00BC0631">
        <w:rPr>
          <w:rFonts w:asciiTheme="majorHAnsi" w:hAnsiTheme="majorHAnsi"/>
          <w:b/>
          <w:i/>
          <w:sz w:val="22"/>
          <w:szCs w:val="22"/>
        </w:rPr>
        <w:t>stabilitu</w:t>
      </w:r>
      <w:r w:rsidRPr="00BC0631">
        <w:rPr>
          <w:rFonts w:asciiTheme="majorHAnsi" w:hAnsiTheme="majorHAnsi"/>
          <w:sz w:val="22"/>
          <w:szCs w:val="22"/>
        </w:rPr>
        <w:t xml:space="preserve"> – prvky </w:t>
      </w:r>
      <w:proofErr w:type="spellStart"/>
      <w:r w:rsidRPr="00BC0631">
        <w:rPr>
          <w:rFonts w:asciiTheme="majorHAnsi" w:hAnsiTheme="majorHAnsi"/>
          <w:sz w:val="22"/>
          <w:szCs w:val="22"/>
        </w:rPr>
        <w:t>rovnovážnosti</w:t>
      </w:r>
      <w:proofErr w:type="spellEnd"/>
      <w:r w:rsidRPr="00BC0631">
        <w:rPr>
          <w:rFonts w:asciiTheme="majorHAnsi" w:hAnsiTheme="majorHAnsi"/>
          <w:sz w:val="22"/>
          <w:szCs w:val="22"/>
        </w:rPr>
        <w:t>, pevnosti a zotrvačnosti</w:t>
      </w:r>
    </w:p>
    <w:p w:rsidR="00BC0631" w:rsidRPr="00BC0631" w:rsidRDefault="00BC0631" w:rsidP="00BC0631">
      <w:pPr>
        <w:pStyle w:val="Odsekzoznamu"/>
        <w:ind w:left="360"/>
        <w:jc w:val="both"/>
        <w:rPr>
          <w:rFonts w:asciiTheme="majorHAnsi" w:hAnsiTheme="majorHAnsi"/>
          <w:sz w:val="22"/>
          <w:szCs w:val="22"/>
        </w:rPr>
      </w:pPr>
      <w:r w:rsidRPr="00BC0631">
        <w:rPr>
          <w:rFonts w:asciiTheme="majorHAnsi" w:hAnsiTheme="majorHAnsi"/>
          <w:sz w:val="22"/>
          <w:szCs w:val="22"/>
        </w:rPr>
        <w:t xml:space="preserve">- </w:t>
      </w:r>
      <w:r w:rsidRPr="00BC0631">
        <w:rPr>
          <w:rFonts w:asciiTheme="majorHAnsi" w:hAnsiTheme="majorHAnsi"/>
          <w:b/>
          <w:i/>
          <w:sz w:val="22"/>
          <w:szCs w:val="22"/>
        </w:rPr>
        <w:t>synergické efekty</w:t>
      </w:r>
      <w:r w:rsidRPr="00BC0631">
        <w:rPr>
          <w:rFonts w:asciiTheme="majorHAnsi" w:hAnsiTheme="majorHAnsi"/>
          <w:sz w:val="22"/>
          <w:szCs w:val="22"/>
        </w:rPr>
        <w:t xml:space="preserve"> – vyplývajú zo zapojenia viacerých činiteľov, </w:t>
      </w:r>
      <w:proofErr w:type="spellStart"/>
      <w:r w:rsidRPr="00BC0631">
        <w:rPr>
          <w:rFonts w:asciiTheme="majorHAnsi" w:hAnsiTheme="majorHAnsi"/>
          <w:sz w:val="22"/>
          <w:szCs w:val="22"/>
        </w:rPr>
        <w:t>pr</w:t>
      </w:r>
      <w:proofErr w:type="spellEnd"/>
      <w:r w:rsidRPr="00BC0631">
        <w:rPr>
          <w:rFonts w:asciiTheme="majorHAnsi" w:hAnsiTheme="majorHAnsi"/>
          <w:sz w:val="22"/>
          <w:szCs w:val="22"/>
        </w:rPr>
        <w:t>. vhodnou deľbou práce, koordinovanou súčinnosťou práce, správnou motiváciou a stimuláciou</w:t>
      </w:r>
    </w:p>
    <w:p w:rsidR="00BC0631" w:rsidRPr="00BC0631" w:rsidRDefault="00BC0631" w:rsidP="00BC0631">
      <w:pPr>
        <w:pStyle w:val="Odsekzoznamu"/>
        <w:ind w:left="360"/>
        <w:jc w:val="both"/>
        <w:rPr>
          <w:rFonts w:asciiTheme="majorHAnsi" w:hAnsiTheme="majorHAnsi"/>
          <w:sz w:val="22"/>
          <w:szCs w:val="22"/>
        </w:rPr>
      </w:pPr>
    </w:p>
    <w:p w:rsidR="00BC0631" w:rsidRPr="00BC0631" w:rsidRDefault="00BC0631" w:rsidP="00BC0631">
      <w:pPr>
        <w:pStyle w:val="Odsekzoznamu"/>
        <w:ind w:left="360"/>
        <w:jc w:val="both"/>
        <w:rPr>
          <w:rFonts w:asciiTheme="majorHAnsi" w:hAnsiTheme="majorHAnsi"/>
          <w:bCs/>
          <w:sz w:val="22"/>
          <w:szCs w:val="22"/>
        </w:rPr>
      </w:pPr>
      <w:r w:rsidRPr="00BC0631">
        <w:rPr>
          <w:rFonts w:asciiTheme="majorHAnsi" w:hAnsiTheme="majorHAnsi"/>
          <w:b/>
          <w:bCs/>
          <w:sz w:val="22"/>
          <w:szCs w:val="22"/>
        </w:rPr>
        <w:t xml:space="preserve">Organizácia ako inštitúcia – </w:t>
      </w:r>
      <w:r w:rsidRPr="00BC0631">
        <w:rPr>
          <w:rFonts w:asciiTheme="majorHAnsi" w:hAnsiTheme="majorHAnsi"/>
          <w:bCs/>
          <w:sz w:val="22"/>
          <w:szCs w:val="22"/>
        </w:rPr>
        <w:t>organizovaný celok s určitým predmetom činnosti (napr. podnik, škola, úrad,..)</w:t>
      </w:r>
    </w:p>
    <w:p w:rsidR="00BC0631" w:rsidRPr="00BC0631" w:rsidRDefault="00BC0631" w:rsidP="00BC0631">
      <w:pPr>
        <w:pStyle w:val="Odsekzoznamu"/>
        <w:ind w:left="360"/>
        <w:jc w:val="both"/>
        <w:rPr>
          <w:rFonts w:asciiTheme="majorHAnsi" w:hAnsiTheme="majorHAnsi"/>
          <w:sz w:val="22"/>
          <w:szCs w:val="22"/>
        </w:rPr>
      </w:pPr>
      <w:r w:rsidRPr="00BC0631">
        <w:rPr>
          <w:rFonts w:asciiTheme="majorHAnsi" w:hAnsiTheme="majorHAnsi"/>
          <w:b/>
          <w:bCs/>
          <w:sz w:val="22"/>
          <w:szCs w:val="22"/>
        </w:rPr>
        <w:t>Organizácia ako štruktúra</w:t>
      </w:r>
      <w:r w:rsidRPr="00BC0631">
        <w:rPr>
          <w:rFonts w:asciiTheme="majorHAnsi" w:hAnsiTheme="majorHAnsi"/>
          <w:sz w:val="22"/>
          <w:szCs w:val="22"/>
        </w:rPr>
        <w:t xml:space="preserve"> – vnútorné usporiadanie organizačných jednotiek v rámci inštitúcie (výr. útvar, mzdové oddelenie,..)</w:t>
      </w:r>
    </w:p>
    <w:p w:rsidR="00984D7A" w:rsidRDefault="00984D7A" w:rsidP="00984D7A">
      <w:pPr>
        <w:ind w:left="360"/>
        <w:jc w:val="both"/>
        <w:rPr>
          <w:rFonts w:asciiTheme="majorHAnsi" w:hAnsiTheme="majorHAnsi"/>
          <w:b/>
          <w:sz w:val="22"/>
          <w:szCs w:val="22"/>
          <w:u w:val="single"/>
        </w:rPr>
      </w:pPr>
    </w:p>
    <w:p w:rsidR="00BC0631" w:rsidRPr="00B27D00" w:rsidRDefault="00BC0631" w:rsidP="00BC0631">
      <w:pPr>
        <w:shd w:val="clear" w:color="auto" w:fill="FFFFFF"/>
        <w:rPr>
          <w:rFonts w:ascii="Cambria" w:hAnsi="Cambria" w:cs="Arial"/>
          <w:color w:val="000000"/>
          <w:sz w:val="22"/>
          <w:szCs w:val="22"/>
          <w:lang w:eastAsia="sk-SK"/>
        </w:rPr>
      </w:pPr>
      <w:r w:rsidRPr="00B27D00">
        <w:rPr>
          <w:rFonts w:ascii="Cambria" w:hAnsi="Cambria" w:cs="Arial"/>
          <w:color w:val="000000"/>
          <w:sz w:val="22"/>
          <w:szCs w:val="22"/>
          <w:lang w:eastAsia="sk-SK"/>
        </w:rPr>
        <w:t>Organizačná štruktúra podniku závisí od jeho veľkosti, rozsahu podniku, od spôsobu deľby práce v podniku, deľby právomocí a zodpovednosti.</w:t>
      </w:r>
    </w:p>
    <w:p w:rsidR="00BC0631" w:rsidRPr="00B27D00" w:rsidRDefault="00BC0631" w:rsidP="00BC0631">
      <w:pPr>
        <w:shd w:val="clear" w:color="auto" w:fill="FFFFFF"/>
        <w:rPr>
          <w:rFonts w:ascii="Cambria" w:hAnsi="Cambria" w:cs="Arial"/>
          <w:color w:val="000000"/>
          <w:sz w:val="22"/>
          <w:szCs w:val="22"/>
          <w:lang w:eastAsia="sk-SK"/>
        </w:rPr>
      </w:pPr>
      <w:r w:rsidRPr="00B27D00">
        <w:rPr>
          <w:rFonts w:ascii="Cambria" w:hAnsi="Cambria" w:cs="Arial"/>
          <w:color w:val="000000"/>
          <w:sz w:val="22"/>
          <w:szCs w:val="22"/>
          <w:lang w:eastAsia="sk-SK"/>
        </w:rPr>
        <w:t> </w:t>
      </w:r>
    </w:p>
    <w:p w:rsidR="00BC0631" w:rsidRPr="00B27D00" w:rsidRDefault="00BC0631" w:rsidP="00BC0631">
      <w:pPr>
        <w:shd w:val="clear" w:color="auto" w:fill="FFFFFF"/>
        <w:rPr>
          <w:rFonts w:ascii="Cambria" w:hAnsi="Cambria" w:cs="Arial"/>
          <w:b/>
          <w:sz w:val="22"/>
          <w:szCs w:val="22"/>
          <w:lang w:eastAsia="sk-SK"/>
        </w:rPr>
      </w:pPr>
      <w:r w:rsidRPr="00B27D00">
        <w:rPr>
          <w:rFonts w:ascii="Cambria" w:hAnsi="Cambria" w:cs="Arial"/>
          <w:b/>
          <w:bCs/>
          <w:sz w:val="22"/>
          <w:szCs w:val="22"/>
          <w:lang w:eastAsia="sk-SK"/>
        </w:rPr>
        <w:t>Typy organizačných štruktúr:</w:t>
      </w:r>
    </w:p>
    <w:p w:rsidR="00BC0631" w:rsidRPr="00B27D00" w:rsidRDefault="00BC0631" w:rsidP="00BC0631">
      <w:pPr>
        <w:shd w:val="clear" w:color="auto" w:fill="FFFFFF"/>
        <w:rPr>
          <w:rFonts w:ascii="Cambria" w:hAnsi="Cambria" w:cs="Arial"/>
          <w:b/>
          <w:sz w:val="22"/>
          <w:szCs w:val="22"/>
          <w:lang w:eastAsia="sk-SK"/>
        </w:rPr>
      </w:pPr>
      <w:r w:rsidRPr="00B27D00">
        <w:rPr>
          <w:rFonts w:ascii="Cambria" w:hAnsi="Cambria" w:cs="Arial"/>
          <w:b/>
          <w:sz w:val="22"/>
          <w:szCs w:val="22"/>
          <w:lang w:eastAsia="sk-SK"/>
        </w:rPr>
        <w:t> </w:t>
      </w:r>
    </w:p>
    <w:p w:rsidR="00BC0631" w:rsidRPr="00B27D00" w:rsidRDefault="00BC0631" w:rsidP="00BC0631">
      <w:pPr>
        <w:shd w:val="clear" w:color="auto" w:fill="FFFFFF"/>
        <w:rPr>
          <w:rFonts w:ascii="Cambria" w:hAnsi="Cambria" w:cs="Arial"/>
          <w:b/>
          <w:sz w:val="22"/>
          <w:szCs w:val="22"/>
          <w:lang w:eastAsia="sk-SK"/>
        </w:rPr>
      </w:pPr>
      <w:r w:rsidRPr="00B27D00">
        <w:rPr>
          <w:rFonts w:ascii="Cambria" w:hAnsi="Cambria" w:cs="Arial"/>
          <w:b/>
          <w:bCs/>
          <w:sz w:val="22"/>
          <w:szCs w:val="22"/>
          <w:lang w:eastAsia="sk-SK"/>
        </w:rPr>
        <w:t>Jednoduchá (líniová) štruktúra malého podniku</w:t>
      </w:r>
    </w:p>
    <w:p w:rsidR="00BC0631" w:rsidRPr="00B27D00" w:rsidRDefault="00BC0631" w:rsidP="00BC0631">
      <w:pPr>
        <w:shd w:val="clear" w:color="auto" w:fill="FFFFFF"/>
        <w:rPr>
          <w:rFonts w:ascii="Cambria" w:hAnsi="Cambria" w:cs="Arial"/>
          <w:color w:val="000000"/>
          <w:sz w:val="22"/>
          <w:szCs w:val="22"/>
          <w:lang w:eastAsia="sk-SK"/>
        </w:rPr>
      </w:pPr>
      <w:r w:rsidRPr="00B27D00">
        <w:rPr>
          <w:rFonts w:ascii="Cambria" w:hAnsi="Cambria" w:cs="Arial"/>
          <w:color w:val="000000"/>
          <w:sz w:val="22"/>
          <w:szCs w:val="22"/>
          <w:lang w:eastAsia="sk-SK"/>
        </w:rPr>
        <w:t> </w:t>
      </w:r>
    </w:p>
    <w:tbl>
      <w:tblPr>
        <w:tblW w:w="3000"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00"/>
      </w:tblGrid>
      <w:tr w:rsidR="00BC0631" w:rsidRPr="009F1BBA" w:rsidTr="00126EF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631" w:rsidRPr="009F1BBA" w:rsidRDefault="00BC0631" w:rsidP="00126EF6">
            <w:pPr>
              <w:jc w:val="center"/>
              <w:rPr>
                <w:rFonts w:ascii="Arial" w:hAnsi="Arial" w:cs="Arial"/>
                <w:color w:val="000000"/>
                <w:sz w:val="20"/>
                <w:szCs w:val="20"/>
                <w:lang w:eastAsia="sk-SK"/>
              </w:rPr>
            </w:pPr>
            <w:r w:rsidRPr="009F1BBA">
              <w:rPr>
                <w:rFonts w:ascii="Arial" w:hAnsi="Arial" w:cs="Arial"/>
                <w:color w:val="000000"/>
                <w:sz w:val="20"/>
                <w:szCs w:val="20"/>
                <w:lang w:eastAsia="sk-SK"/>
              </w:rPr>
              <w:t>Vlastník, manažér</w:t>
            </w:r>
          </w:p>
        </w:tc>
      </w:tr>
    </w:tbl>
    <w:p w:rsidR="00BC0631" w:rsidRPr="009F1BBA" w:rsidRDefault="00BC0631" w:rsidP="00BC0631">
      <w:pPr>
        <w:rPr>
          <w:vanish/>
          <w:lang w:eastAsia="sk-SK"/>
        </w:rPr>
      </w:pPr>
    </w:p>
    <w:tbl>
      <w:tblPr>
        <w:tblW w:w="3000" w:type="dxa"/>
        <w:jc w:val="center"/>
        <w:tblCellSpacing w:w="7" w:type="dxa"/>
        <w:shd w:val="clear" w:color="auto" w:fill="FFFFFF"/>
        <w:tblCellMar>
          <w:top w:w="15" w:type="dxa"/>
          <w:left w:w="15" w:type="dxa"/>
          <w:bottom w:w="15" w:type="dxa"/>
          <w:right w:w="15" w:type="dxa"/>
        </w:tblCellMar>
        <w:tblLook w:val="04A0"/>
      </w:tblPr>
      <w:tblGrid>
        <w:gridCol w:w="3000"/>
      </w:tblGrid>
      <w:tr w:rsidR="00BC0631" w:rsidRPr="009F1BBA" w:rsidTr="00126EF6">
        <w:trPr>
          <w:tblCellSpacing w:w="7" w:type="dxa"/>
          <w:jc w:val="center"/>
        </w:trPr>
        <w:tc>
          <w:tcPr>
            <w:tcW w:w="0" w:type="auto"/>
            <w:shd w:val="clear" w:color="auto" w:fill="FFFFFF"/>
            <w:vAlign w:val="center"/>
            <w:hideMark/>
          </w:tcPr>
          <w:p w:rsidR="00BC0631" w:rsidRPr="009F1BBA" w:rsidRDefault="00BC0631" w:rsidP="00126EF6">
            <w:pPr>
              <w:jc w:val="center"/>
              <w:rPr>
                <w:rFonts w:ascii="Arial" w:hAnsi="Arial" w:cs="Arial"/>
                <w:color w:val="000000"/>
                <w:sz w:val="17"/>
                <w:szCs w:val="17"/>
                <w:lang w:eastAsia="sk-SK"/>
              </w:rPr>
            </w:pPr>
            <w:r w:rsidRPr="009F1BBA">
              <w:rPr>
                <w:rFonts w:ascii="Arial" w:hAnsi="Arial" w:cs="Arial"/>
                <w:noProof/>
                <w:color w:val="000000"/>
                <w:sz w:val="17"/>
                <w:szCs w:val="17"/>
                <w:lang w:eastAsia="sk-SK"/>
              </w:rPr>
              <w:drawing>
                <wp:inline distT="0" distB="0" distL="0" distR="0">
                  <wp:extent cx="95250" cy="304800"/>
                  <wp:effectExtent l="19050" t="0" r="0" b="0"/>
                  <wp:docPr id="1" name="Obrázok 1" descr="http://www.oskole.sk/userfiles/image/os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kole.sk/userfiles/image/osp4.jpg"/>
                          <pic:cNvPicPr>
                            <a:picLocks noChangeAspect="1" noChangeArrowheads="1"/>
                          </pic:cNvPicPr>
                        </pic:nvPicPr>
                        <pic:blipFill>
                          <a:blip r:embed="rId5"/>
                          <a:srcRect/>
                          <a:stretch>
                            <a:fillRect/>
                          </a:stretch>
                        </pic:blipFill>
                        <pic:spPr bwMode="auto">
                          <a:xfrm>
                            <a:off x="0" y="0"/>
                            <a:ext cx="95250" cy="304800"/>
                          </a:xfrm>
                          <a:prstGeom prst="rect">
                            <a:avLst/>
                          </a:prstGeom>
                          <a:noFill/>
                          <a:ln w="9525">
                            <a:noFill/>
                            <a:miter lim="800000"/>
                            <a:headEnd/>
                            <a:tailEnd/>
                          </a:ln>
                        </pic:spPr>
                      </pic:pic>
                    </a:graphicData>
                  </a:graphic>
                </wp:inline>
              </w:drawing>
            </w:r>
          </w:p>
        </w:tc>
      </w:tr>
    </w:tbl>
    <w:p w:rsidR="00BC0631" w:rsidRPr="009F1BBA" w:rsidRDefault="00BC0631" w:rsidP="00BC0631">
      <w:pPr>
        <w:rPr>
          <w:vanish/>
          <w:lang w:eastAsia="sk-SK"/>
        </w:rPr>
      </w:pPr>
    </w:p>
    <w:tbl>
      <w:tblPr>
        <w:tblW w:w="3000"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00"/>
      </w:tblGrid>
      <w:tr w:rsidR="00BC0631" w:rsidRPr="009F1BBA" w:rsidTr="00126EF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631" w:rsidRPr="009F1BBA" w:rsidRDefault="00BC0631" w:rsidP="00126EF6">
            <w:pPr>
              <w:jc w:val="center"/>
              <w:rPr>
                <w:rFonts w:ascii="Arial" w:hAnsi="Arial" w:cs="Arial"/>
                <w:color w:val="000000"/>
                <w:sz w:val="17"/>
                <w:szCs w:val="17"/>
                <w:lang w:eastAsia="sk-SK"/>
              </w:rPr>
            </w:pPr>
            <w:r w:rsidRPr="009F1BBA">
              <w:rPr>
                <w:rFonts w:ascii="Arial" w:hAnsi="Arial" w:cs="Arial"/>
                <w:color w:val="000000"/>
                <w:sz w:val="17"/>
                <w:szCs w:val="17"/>
                <w:lang w:eastAsia="sk-SK"/>
              </w:rPr>
              <w:t>Zamestnanci</w:t>
            </w:r>
          </w:p>
        </w:tc>
      </w:tr>
    </w:tbl>
    <w:p w:rsidR="00BC0631" w:rsidRPr="00B27D00" w:rsidRDefault="00BC0631" w:rsidP="00BC0631">
      <w:pPr>
        <w:shd w:val="clear" w:color="auto" w:fill="FFFFFF"/>
        <w:rPr>
          <w:rFonts w:ascii="Cambria" w:hAnsi="Cambria" w:cs="Arial"/>
          <w:color w:val="000000"/>
          <w:sz w:val="22"/>
          <w:szCs w:val="22"/>
          <w:lang w:eastAsia="sk-SK"/>
        </w:rPr>
      </w:pPr>
      <w:r w:rsidRPr="00B27D00">
        <w:rPr>
          <w:rFonts w:ascii="Cambria" w:hAnsi="Cambria" w:cs="Arial"/>
          <w:color w:val="000000"/>
          <w:sz w:val="22"/>
          <w:szCs w:val="22"/>
          <w:lang w:eastAsia="sk-SK"/>
        </w:rPr>
        <w:t>Založená na zásade 1 vedúceho. Jej použitie je typické v malých podnikoch  s malým počtom pracovníkov a pre začínajúce podniky.</w:t>
      </w:r>
    </w:p>
    <w:p w:rsidR="00BC0631" w:rsidRPr="009F1BBA" w:rsidRDefault="00BC0631" w:rsidP="00BC0631">
      <w:pPr>
        <w:shd w:val="clear" w:color="auto" w:fill="FFFFFF"/>
        <w:rPr>
          <w:rFonts w:ascii="Arial" w:hAnsi="Arial" w:cs="Arial"/>
          <w:color w:val="000000"/>
          <w:sz w:val="20"/>
          <w:szCs w:val="20"/>
          <w:lang w:eastAsia="sk-SK"/>
        </w:rPr>
      </w:pPr>
      <w:r w:rsidRPr="009F1BBA">
        <w:rPr>
          <w:rFonts w:ascii="Arial" w:hAnsi="Arial" w:cs="Arial"/>
          <w:color w:val="000000"/>
          <w:sz w:val="20"/>
          <w:szCs w:val="20"/>
          <w:lang w:eastAsia="sk-SK"/>
        </w:rPr>
        <w:t> </w:t>
      </w:r>
    </w:p>
    <w:p w:rsidR="00B27D00" w:rsidRDefault="00B27D00" w:rsidP="00BC0631">
      <w:pPr>
        <w:shd w:val="clear" w:color="auto" w:fill="FFFFFF"/>
        <w:rPr>
          <w:rFonts w:ascii="Arial" w:hAnsi="Arial" w:cs="Arial"/>
          <w:b/>
          <w:bCs/>
          <w:sz w:val="20"/>
          <w:szCs w:val="20"/>
          <w:lang w:eastAsia="sk-SK"/>
        </w:rPr>
      </w:pPr>
    </w:p>
    <w:p w:rsidR="00B27D00" w:rsidRDefault="00B27D00" w:rsidP="00BC0631">
      <w:pPr>
        <w:shd w:val="clear" w:color="auto" w:fill="FFFFFF"/>
        <w:rPr>
          <w:rFonts w:ascii="Arial" w:hAnsi="Arial" w:cs="Arial"/>
          <w:b/>
          <w:bCs/>
          <w:sz w:val="20"/>
          <w:szCs w:val="20"/>
          <w:lang w:eastAsia="sk-SK"/>
        </w:rPr>
      </w:pPr>
    </w:p>
    <w:p w:rsidR="00B27D00" w:rsidRDefault="00B27D00" w:rsidP="00BC0631">
      <w:pPr>
        <w:shd w:val="clear" w:color="auto" w:fill="FFFFFF"/>
        <w:rPr>
          <w:rFonts w:ascii="Arial" w:hAnsi="Arial" w:cs="Arial"/>
          <w:b/>
          <w:bCs/>
          <w:sz w:val="20"/>
          <w:szCs w:val="20"/>
          <w:lang w:eastAsia="sk-SK"/>
        </w:rPr>
      </w:pPr>
    </w:p>
    <w:p w:rsidR="00B27D00" w:rsidRDefault="00B27D00" w:rsidP="00BC0631">
      <w:pPr>
        <w:shd w:val="clear" w:color="auto" w:fill="FFFFFF"/>
        <w:rPr>
          <w:rFonts w:ascii="Arial" w:hAnsi="Arial" w:cs="Arial"/>
          <w:b/>
          <w:bCs/>
          <w:sz w:val="20"/>
          <w:szCs w:val="20"/>
          <w:lang w:eastAsia="sk-SK"/>
        </w:rPr>
      </w:pPr>
    </w:p>
    <w:p w:rsidR="00BC0631" w:rsidRPr="009F1BBA" w:rsidRDefault="00BC0631" w:rsidP="00BC0631">
      <w:pPr>
        <w:shd w:val="clear" w:color="auto" w:fill="FFFFFF"/>
        <w:rPr>
          <w:rFonts w:ascii="Arial" w:hAnsi="Arial" w:cs="Arial"/>
          <w:b/>
          <w:sz w:val="20"/>
          <w:szCs w:val="20"/>
          <w:lang w:eastAsia="sk-SK"/>
        </w:rPr>
      </w:pPr>
      <w:r w:rsidRPr="009F1BBA">
        <w:rPr>
          <w:rFonts w:ascii="Arial" w:hAnsi="Arial" w:cs="Arial"/>
          <w:b/>
          <w:bCs/>
          <w:sz w:val="20"/>
          <w:szCs w:val="20"/>
          <w:lang w:eastAsia="sk-SK"/>
        </w:rPr>
        <w:lastRenderedPageBreak/>
        <w:t>Funkčná organizačná štruktúra:</w:t>
      </w:r>
    </w:p>
    <w:p w:rsidR="00BC0631" w:rsidRPr="009F1BBA" w:rsidRDefault="00BC0631" w:rsidP="00BC0631">
      <w:pPr>
        <w:shd w:val="clear" w:color="auto" w:fill="FFFFFF"/>
        <w:jc w:val="center"/>
        <w:rPr>
          <w:rFonts w:ascii="Arial" w:hAnsi="Arial" w:cs="Arial"/>
          <w:color w:val="000000"/>
          <w:sz w:val="17"/>
          <w:szCs w:val="17"/>
          <w:lang w:eastAsia="sk-SK"/>
        </w:rPr>
      </w:pPr>
      <w:r w:rsidRPr="009F1BBA">
        <w:rPr>
          <w:rFonts w:ascii="Arial" w:hAnsi="Arial" w:cs="Arial"/>
          <w:noProof/>
          <w:color w:val="000000"/>
          <w:sz w:val="17"/>
          <w:szCs w:val="17"/>
          <w:lang w:eastAsia="sk-SK"/>
        </w:rPr>
        <w:drawing>
          <wp:inline distT="0" distB="0" distL="0" distR="0">
            <wp:extent cx="3933825" cy="914400"/>
            <wp:effectExtent l="19050" t="0" r="9525" b="0"/>
            <wp:docPr id="2" name="Obrázok 2" descr="http://www.oskole.sk/userfiles/image/o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skole.sk/userfiles/image/osp1.jpg"/>
                    <pic:cNvPicPr>
                      <a:picLocks noChangeAspect="1" noChangeArrowheads="1"/>
                    </pic:cNvPicPr>
                  </pic:nvPicPr>
                  <pic:blipFill>
                    <a:blip r:embed="rId6" cstate="print"/>
                    <a:srcRect/>
                    <a:stretch>
                      <a:fillRect/>
                    </a:stretch>
                  </pic:blipFill>
                  <pic:spPr bwMode="auto">
                    <a:xfrm>
                      <a:off x="0" y="0"/>
                      <a:ext cx="3933825" cy="914400"/>
                    </a:xfrm>
                    <a:prstGeom prst="rect">
                      <a:avLst/>
                    </a:prstGeom>
                    <a:noFill/>
                    <a:ln w="9525">
                      <a:noFill/>
                      <a:miter lim="800000"/>
                      <a:headEnd/>
                      <a:tailEnd/>
                    </a:ln>
                  </pic:spPr>
                </pic:pic>
              </a:graphicData>
            </a:graphic>
          </wp:inline>
        </w:drawing>
      </w:r>
    </w:p>
    <w:p w:rsidR="00BC0631" w:rsidRPr="009F1BBA" w:rsidRDefault="00BC0631" w:rsidP="00BC0631">
      <w:pPr>
        <w:shd w:val="clear" w:color="auto" w:fill="FFFFFF"/>
        <w:rPr>
          <w:rFonts w:ascii="Arial" w:hAnsi="Arial" w:cs="Arial"/>
          <w:color w:val="000000"/>
          <w:sz w:val="20"/>
          <w:szCs w:val="20"/>
          <w:lang w:eastAsia="sk-SK"/>
        </w:rPr>
      </w:pPr>
      <w:r w:rsidRPr="009F1BBA">
        <w:rPr>
          <w:rFonts w:ascii="Arial" w:hAnsi="Arial" w:cs="Arial"/>
          <w:color w:val="000000"/>
          <w:sz w:val="20"/>
          <w:szCs w:val="20"/>
          <w:lang w:eastAsia="sk-SK"/>
        </w:rPr>
        <w:t>Vytváranie organizačných jednotiek vychádza z deľby práce a špecializácie. Vznikajú funkčne špecializované útvary zodpovedné za základné činnosti v podniku, ako napríklad útvary výroby, marketingu, zásobovania a podobne. Na čele podniku je vrcholový manažment s generálnym riaditeľom a jemu sú podriadené odborné útvary pre jednotlivé funkčné oblasti. Na ich čele sú funkční manažéri, ktorí majú svojich podriadených pracovníkov. Výhodou je kvalifikovanejšie riadenie špecializovanými odbornými útvarmi. Nevýhodou je, že pracoviská majú niekoľko nadriadených a môžu vznikať duplicitné alebo protichodné úlohy.</w:t>
      </w:r>
    </w:p>
    <w:p w:rsidR="00BC0631" w:rsidRPr="009F1BBA" w:rsidRDefault="00BC0631" w:rsidP="00BC0631">
      <w:pPr>
        <w:shd w:val="clear" w:color="auto" w:fill="FFFFFF"/>
        <w:rPr>
          <w:rFonts w:ascii="Arial" w:hAnsi="Arial" w:cs="Arial"/>
          <w:color w:val="000000"/>
          <w:sz w:val="20"/>
          <w:szCs w:val="20"/>
          <w:lang w:eastAsia="sk-SK"/>
        </w:rPr>
      </w:pPr>
      <w:r w:rsidRPr="009F1BBA">
        <w:rPr>
          <w:rFonts w:ascii="Arial" w:hAnsi="Arial" w:cs="Arial"/>
          <w:color w:val="000000"/>
          <w:sz w:val="20"/>
          <w:szCs w:val="20"/>
          <w:lang w:eastAsia="sk-SK"/>
        </w:rPr>
        <w:t> </w:t>
      </w:r>
    </w:p>
    <w:p w:rsidR="00BC0631" w:rsidRPr="009F1BBA" w:rsidRDefault="00BC0631" w:rsidP="00BC0631">
      <w:pPr>
        <w:shd w:val="clear" w:color="auto" w:fill="FFFFFF"/>
        <w:rPr>
          <w:rFonts w:ascii="Arial" w:hAnsi="Arial" w:cs="Arial"/>
          <w:b/>
          <w:sz w:val="20"/>
          <w:szCs w:val="20"/>
          <w:lang w:eastAsia="sk-SK"/>
        </w:rPr>
      </w:pPr>
      <w:proofErr w:type="spellStart"/>
      <w:r w:rsidRPr="009F1BBA">
        <w:rPr>
          <w:rFonts w:ascii="Arial" w:hAnsi="Arial" w:cs="Arial"/>
          <w:b/>
          <w:bCs/>
          <w:sz w:val="20"/>
          <w:szCs w:val="20"/>
          <w:lang w:eastAsia="sk-SK"/>
        </w:rPr>
        <w:t>Divizionálna</w:t>
      </w:r>
      <w:proofErr w:type="spellEnd"/>
      <w:r w:rsidRPr="009F1BBA">
        <w:rPr>
          <w:rFonts w:ascii="Arial" w:hAnsi="Arial" w:cs="Arial"/>
          <w:b/>
          <w:bCs/>
          <w:sz w:val="20"/>
          <w:szCs w:val="20"/>
          <w:lang w:eastAsia="sk-SK"/>
        </w:rPr>
        <w:t xml:space="preserve"> organizačná štruktúra</w:t>
      </w:r>
    </w:p>
    <w:p w:rsidR="00BC0631" w:rsidRPr="009F1BBA" w:rsidRDefault="00BC0631" w:rsidP="00BC0631">
      <w:pPr>
        <w:shd w:val="clear" w:color="auto" w:fill="FFFFFF"/>
        <w:jc w:val="center"/>
        <w:rPr>
          <w:rFonts w:ascii="Arial" w:hAnsi="Arial" w:cs="Arial"/>
          <w:color w:val="000000"/>
          <w:sz w:val="20"/>
          <w:szCs w:val="20"/>
          <w:lang w:eastAsia="sk-SK"/>
        </w:rPr>
      </w:pPr>
      <w:r w:rsidRPr="009F1BBA">
        <w:rPr>
          <w:rFonts w:ascii="Arial" w:hAnsi="Arial" w:cs="Arial"/>
          <w:noProof/>
          <w:color w:val="000000"/>
          <w:sz w:val="20"/>
          <w:szCs w:val="20"/>
          <w:lang w:eastAsia="sk-SK"/>
        </w:rPr>
        <w:drawing>
          <wp:inline distT="0" distB="0" distL="0" distR="0">
            <wp:extent cx="4133850" cy="1562100"/>
            <wp:effectExtent l="19050" t="0" r="0" b="0"/>
            <wp:docPr id="3" name="Obrázok 3" descr="http://www.oskole.sk/userfiles/image/o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skole.sk/userfiles/image/osp2.jpg"/>
                    <pic:cNvPicPr>
                      <a:picLocks noChangeAspect="1" noChangeArrowheads="1"/>
                    </pic:cNvPicPr>
                  </pic:nvPicPr>
                  <pic:blipFill>
                    <a:blip r:embed="rId7" cstate="print"/>
                    <a:srcRect/>
                    <a:stretch>
                      <a:fillRect/>
                    </a:stretch>
                  </pic:blipFill>
                  <pic:spPr bwMode="auto">
                    <a:xfrm>
                      <a:off x="0" y="0"/>
                      <a:ext cx="4133850" cy="1562100"/>
                    </a:xfrm>
                    <a:prstGeom prst="rect">
                      <a:avLst/>
                    </a:prstGeom>
                    <a:noFill/>
                    <a:ln w="9525">
                      <a:noFill/>
                      <a:miter lim="800000"/>
                      <a:headEnd/>
                      <a:tailEnd/>
                    </a:ln>
                  </pic:spPr>
                </pic:pic>
              </a:graphicData>
            </a:graphic>
          </wp:inline>
        </w:drawing>
      </w:r>
    </w:p>
    <w:p w:rsidR="00BC0631" w:rsidRPr="009F1BBA" w:rsidRDefault="00BC0631" w:rsidP="00BC0631">
      <w:pPr>
        <w:shd w:val="clear" w:color="auto" w:fill="FFFFFF"/>
        <w:rPr>
          <w:rFonts w:ascii="Arial" w:hAnsi="Arial" w:cs="Arial"/>
          <w:color w:val="000000"/>
          <w:sz w:val="20"/>
          <w:szCs w:val="20"/>
          <w:lang w:eastAsia="sk-SK"/>
        </w:rPr>
      </w:pPr>
      <w:proofErr w:type="spellStart"/>
      <w:r w:rsidRPr="009F1BBA">
        <w:rPr>
          <w:rFonts w:ascii="Arial" w:hAnsi="Arial" w:cs="Arial"/>
          <w:color w:val="000000"/>
          <w:sz w:val="20"/>
          <w:szCs w:val="20"/>
          <w:lang w:eastAsia="sk-SK"/>
        </w:rPr>
        <w:t>Divizionálna</w:t>
      </w:r>
      <w:proofErr w:type="spellEnd"/>
      <w:r w:rsidRPr="009F1BBA">
        <w:rPr>
          <w:rFonts w:ascii="Arial" w:hAnsi="Arial" w:cs="Arial"/>
          <w:color w:val="000000"/>
          <w:sz w:val="20"/>
          <w:szCs w:val="20"/>
          <w:lang w:eastAsia="sk-SK"/>
        </w:rPr>
        <w:t xml:space="preserve"> štruktúra sa uplatňuje pri veľkom rozsahu oblastí pôsobenia podniku. Vytvárajú sa relatívne samostatné organizačné útvary – divízie a to na výrobkovom, zákazníckom alebo grafickom princípe. Prednosťou je vysoká flexibilita a schopnosť prispôsobenia sa zmenám externého prostredia. Nevýhodou je duplicita výkonu tých istých alebo podobných činností vo viacerých divíziách.</w:t>
      </w:r>
    </w:p>
    <w:p w:rsidR="00BC0631" w:rsidRPr="009F1BBA" w:rsidRDefault="00BC0631" w:rsidP="00BC0631">
      <w:pPr>
        <w:shd w:val="clear" w:color="auto" w:fill="FFFFFF"/>
        <w:rPr>
          <w:rFonts w:ascii="Arial" w:hAnsi="Arial" w:cs="Arial"/>
          <w:color w:val="000000"/>
          <w:sz w:val="20"/>
          <w:szCs w:val="20"/>
          <w:lang w:eastAsia="sk-SK"/>
        </w:rPr>
      </w:pPr>
      <w:r w:rsidRPr="009F1BBA">
        <w:rPr>
          <w:rFonts w:ascii="Arial" w:hAnsi="Arial" w:cs="Arial"/>
          <w:color w:val="000000"/>
          <w:sz w:val="20"/>
          <w:szCs w:val="20"/>
          <w:lang w:eastAsia="sk-SK"/>
        </w:rPr>
        <w:t> </w:t>
      </w:r>
    </w:p>
    <w:p w:rsidR="00BC0631" w:rsidRPr="009F1BBA" w:rsidRDefault="00BC0631" w:rsidP="00BC0631">
      <w:pPr>
        <w:shd w:val="clear" w:color="auto" w:fill="FFFFFF"/>
        <w:rPr>
          <w:rFonts w:ascii="Arial" w:hAnsi="Arial" w:cs="Arial"/>
          <w:b/>
          <w:sz w:val="20"/>
          <w:szCs w:val="20"/>
          <w:lang w:eastAsia="sk-SK"/>
        </w:rPr>
      </w:pPr>
      <w:r w:rsidRPr="009F1BBA">
        <w:rPr>
          <w:rFonts w:ascii="Arial" w:hAnsi="Arial" w:cs="Arial"/>
          <w:b/>
          <w:bCs/>
          <w:sz w:val="20"/>
          <w:szCs w:val="20"/>
          <w:lang w:eastAsia="sk-SK"/>
        </w:rPr>
        <w:t>Maticová organizačná štruktúra</w:t>
      </w:r>
    </w:p>
    <w:p w:rsidR="00BC0631" w:rsidRPr="009F1BBA" w:rsidRDefault="00BC0631" w:rsidP="00BC0631">
      <w:pPr>
        <w:shd w:val="clear" w:color="auto" w:fill="FFFFFF"/>
        <w:rPr>
          <w:rFonts w:ascii="Arial" w:hAnsi="Arial" w:cs="Arial"/>
          <w:color w:val="000000"/>
          <w:sz w:val="20"/>
          <w:szCs w:val="20"/>
          <w:lang w:eastAsia="sk-SK"/>
        </w:rPr>
      </w:pPr>
      <w:r w:rsidRPr="009F1BBA">
        <w:rPr>
          <w:rFonts w:ascii="Arial" w:hAnsi="Arial" w:cs="Arial"/>
          <w:noProof/>
          <w:color w:val="000000"/>
          <w:sz w:val="20"/>
          <w:szCs w:val="20"/>
          <w:lang w:eastAsia="sk-SK"/>
        </w:rPr>
        <w:drawing>
          <wp:inline distT="0" distB="0" distL="0" distR="0">
            <wp:extent cx="4762500" cy="2219325"/>
            <wp:effectExtent l="19050" t="0" r="0" b="0"/>
            <wp:docPr id="4" name="Obrázok 4" descr="http://www.oskole.sk/userfiles/image/o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skole.sk/userfiles/image/osp3.jpg"/>
                    <pic:cNvPicPr>
                      <a:picLocks noChangeAspect="1" noChangeArrowheads="1"/>
                    </pic:cNvPicPr>
                  </pic:nvPicPr>
                  <pic:blipFill>
                    <a:blip r:embed="rId8" cstate="print"/>
                    <a:srcRect/>
                    <a:stretch>
                      <a:fillRect/>
                    </a:stretch>
                  </pic:blipFill>
                  <pic:spPr bwMode="auto">
                    <a:xfrm>
                      <a:off x="0" y="0"/>
                      <a:ext cx="4762500" cy="2219325"/>
                    </a:xfrm>
                    <a:prstGeom prst="rect">
                      <a:avLst/>
                    </a:prstGeom>
                    <a:noFill/>
                    <a:ln w="9525">
                      <a:noFill/>
                      <a:miter lim="800000"/>
                      <a:headEnd/>
                      <a:tailEnd/>
                    </a:ln>
                  </pic:spPr>
                </pic:pic>
              </a:graphicData>
            </a:graphic>
          </wp:inline>
        </w:drawing>
      </w:r>
    </w:p>
    <w:p w:rsidR="00BC0631" w:rsidRPr="009F1BBA" w:rsidRDefault="00BC0631" w:rsidP="00BC0631">
      <w:pPr>
        <w:shd w:val="clear" w:color="auto" w:fill="FFFFFF"/>
        <w:rPr>
          <w:rFonts w:ascii="Arial" w:hAnsi="Arial" w:cs="Arial"/>
          <w:color w:val="000000"/>
          <w:sz w:val="20"/>
          <w:szCs w:val="20"/>
          <w:lang w:eastAsia="sk-SK"/>
        </w:rPr>
      </w:pPr>
      <w:r w:rsidRPr="009F1BBA">
        <w:rPr>
          <w:rFonts w:ascii="Arial" w:hAnsi="Arial" w:cs="Arial"/>
          <w:color w:val="000000"/>
          <w:sz w:val="20"/>
          <w:szCs w:val="20"/>
          <w:lang w:eastAsia="sk-SK"/>
        </w:rPr>
        <w:t>Maticová organizačná štruktúra patrí k novším organizačným štruktúram. Je charakteristická svojou pružnosťou a prispôsobivosťou útvarov na riešenie konkrétnych situácií v podniku. Má tvar matice, kde P sú pracovníci odborných útvarov (marketing, výskum a vývoj, výroba), ktorí sú zapojení do riešenia jednotlivých projektov (projekt A, B, C).</w:t>
      </w:r>
    </w:p>
    <w:p w:rsidR="00BC0631" w:rsidRPr="009F1BBA" w:rsidRDefault="00BC0631" w:rsidP="00BC0631"/>
    <w:p w:rsidR="00984D7A" w:rsidRDefault="00984D7A" w:rsidP="00984D7A">
      <w:pPr>
        <w:numPr>
          <w:ilvl w:val="0"/>
          <w:numId w:val="1"/>
        </w:numPr>
        <w:jc w:val="both"/>
        <w:rPr>
          <w:rFonts w:ascii="Cambria" w:hAnsi="Cambria"/>
          <w:b/>
          <w:u w:val="single"/>
        </w:rPr>
      </w:pPr>
      <w:r w:rsidRPr="00984D7A">
        <w:rPr>
          <w:rFonts w:ascii="Cambria" w:hAnsi="Cambria"/>
          <w:b/>
          <w:u w:val="single"/>
        </w:rPr>
        <w:t>charakterizujte štýly vedenia ľu</w:t>
      </w:r>
      <w:r>
        <w:rPr>
          <w:rFonts w:ascii="Cambria" w:hAnsi="Cambria"/>
          <w:b/>
          <w:u w:val="single"/>
        </w:rPr>
        <w:t>dí, určite tri stupne manažérov</w:t>
      </w:r>
    </w:p>
    <w:p w:rsidR="00BC0631" w:rsidRPr="00BC0631" w:rsidRDefault="00BC0631" w:rsidP="00BC0631">
      <w:pPr>
        <w:ind w:left="142" w:hanging="142"/>
        <w:jc w:val="both"/>
        <w:rPr>
          <w:rFonts w:asciiTheme="majorHAnsi" w:hAnsiTheme="majorHAnsi"/>
          <w:sz w:val="22"/>
          <w:szCs w:val="22"/>
        </w:rPr>
      </w:pPr>
      <w:r w:rsidRPr="00BC0631">
        <w:rPr>
          <w:rFonts w:asciiTheme="majorHAnsi" w:hAnsiTheme="majorHAnsi"/>
          <w:sz w:val="22"/>
          <w:szCs w:val="22"/>
        </w:rPr>
        <w:t>- predstavuje činnosť manažéra, pri ktorej ovplyvňuje správanie a zmýšľanie zamestnancov so zreteľom na dosiahnutie určitého cieľa.</w:t>
      </w:r>
    </w:p>
    <w:p w:rsidR="00BC0631" w:rsidRPr="00BC0631" w:rsidRDefault="00BC0631" w:rsidP="00BC0631">
      <w:pPr>
        <w:pStyle w:val="Nadpis2"/>
        <w:rPr>
          <w:rFonts w:asciiTheme="majorHAnsi" w:hAnsiTheme="majorHAnsi" w:cs="Times New Roman"/>
          <w:sz w:val="22"/>
          <w:szCs w:val="22"/>
          <w:lang w:val="sk-SK"/>
        </w:rPr>
      </w:pPr>
      <w:r w:rsidRPr="00BC0631">
        <w:rPr>
          <w:rFonts w:asciiTheme="majorHAnsi" w:hAnsiTheme="majorHAnsi" w:cs="Times New Roman"/>
          <w:sz w:val="22"/>
          <w:szCs w:val="22"/>
          <w:lang w:val="sk-SK"/>
        </w:rPr>
        <w:t xml:space="preserve">Štýly vedenia – </w:t>
      </w:r>
      <w:r w:rsidRPr="00BC0631">
        <w:rPr>
          <w:rFonts w:asciiTheme="majorHAnsi" w:hAnsiTheme="majorHAnsi" w:cs="Times New Roman"/>
          <w:b w:val="0"/>
          <w:i w:val="0"/>
          <w:sz w:val="22"/>
          <w:szCs w:val="22"/>
          <w:lang w:val="sk-SK"/>
        </w:rPr>
        <w:t>vzťah nadriadeného k podriadeným</w:t>
      </w:r>
    </w:p>
    <w:p w:rsidR="00BC0631" w:rsidRPr="00BC0631" w:rsidRDefault="00BC0631" w:rsidP="00BC0631">
      <w:pPr>
        <w:pStyle w:val="Nadpis5"/>
        <w:keepNext/>
        <w:numPr>
          <w:ilvl w:val="0"/>
          <w:numId w:val="11"/>
        </w:numPr>
        <w:spacing w:after="0"/>
        <w:ind w:left="426" w:hanging="426"/>
        <w:rPr>
          <w:rFonts w:asciiTheme="majorHAnsi" w:hAnsiTheme="majorHAnsi"/>
          <w:sz w:val="22"/>
          <w:szCs w:val="22"/>
          <w:lang w:val="sk-SK"/>
        </w:rPr>
      </w:pPr>
      <w:r w:rsidRPr="00BC0631">
        <w:rPr>
          <w:rFonts w:asciiTheme="majorHAnsi" w:hAnsiTheme="majorHAnsi"/>
          <w:sz w:val="22"/>
          <w:szCs w:val="22"/>
          <w:lang w:val="sk-SK"/>
        </w:rPr>
        <w:t>Autoritatívny štýl</w:t>
      </w:r>
    </w:p>
    <w:p w:rsidR="00BC0631" w:rsidRPr="00BC0631" w:rsidRDefault="00BC0631" w:rsidP="00BC0631">
      <w:pPr>
        <w:numPr>
          <w:ilvl w:val="0"/>
          <w:numId w:val="12"/>
        </w:numPr>
        <w:ind w:left="709" w:hanging="349"/>
        <w:rPr>
          <w:rFonts w:asciiTheme="majorHAnsi" w:hAnsiTheme="majorHAnsi"/>
          <w:sz w:val="22"/>
          <w:szCs w:val="22"/>
        </w:rPr>
      </w:pPr>
      <w:r w:rsidRPr="00BC0631">
        <w:rPr>
          <w:rFonts w:asciiTheme="majorHAnsi" w:hAnsiTheme="majorHAnsi"/>
          <w:sz w:val="22"/>
          <w:szCs w:val="22"/>
        </w:rPr>
        <w:t>výlučne formálny vzťah</w:t>
      </w:r>
    </w:p>
    <w:p w:rsidR="00BC0631" w:rsidRPr="00BC0631" w:rsidRDefault="00BC0631" w:rsidP="00BC0631">
      <w:pPr>
        <w:numPr>
          <w:ilvl w:val="0"/>
          <w:numId w:val="12"/>
        </w:numPr>
        <w:ind w:left="709" w:hanging="349"/>
        <w:rPr>
          <w:rFonts w:asciiTheme="majorHAnsi" w:hAnsiTheme="majorHAnsi"/>
          <w:sz w:val="22"/>
          <w:szCs w:val="22"/>
        </w:rPr>
      </w:pPr>
      <w:r w:rsidRPr="00BC0631">
        <w:rPr>
          <w:rFonts w:asciiTheme="majorHAnsi" w:hAnsiTheme="majorHAnsi"/>
          <w:sz w:val="22"/>
          <w:szCs w:val="22"/>
        </w:rPr>
        <w:t>preferuje príkazy a dôslednú kontrolu</w:t>
      </w:r>
    </w:p>
    <w:p w:rsidR="00BC0631" w:rsidRPr="00BC0631" w:rsidRDefault="00BC0631" w:rsidP="00BC0631">
      <w:pPr>
        <w:numPr>
          <w:ilvl w:val="0"/>
          <w:numId w:val="12"/>
        </w:numPr>
        <w:ind w:left="709" w:hanging="349"/>
        <w:rPr>
          <w:rFonts w:asciiTheme="majorHAnsi" w:hAnsiTheme="majorHAnsi"/>
          <w:sz w:val="22"/>
          <w:szCs w:val="22"/>
        </w:rPr>
      </w:pPr>
      <w:r w:rsidRPr="00BC0631">
        <w:rPr>
          <w:rFonts w:asciiTheme="majorHAnsi" w:hAnsiTheme="majorHAnsi"/>
          <w:sz w:val="22"/>
          <w:szCs w:val="22"/>
        </w:rPr>
        <w:t xml:space="preserve">rozhoduje sám, bez záujmu o názor druhých </w:t>
      </w:r>
    </w:p>
    <w:p w:rsidR="00BC0631" w:rsidRPr="00BC0631" w:rsidRDefault="00BC0631" w:rsidP="00BC0631">
      <w:pPr>
        <w:numPr>
          <w:ilvl w:val="0"/>
          <w:numId w:val="12"/>
        </w:numPr>
        <w:ind w:left="709" w:hanging="349"/>
        <w:rPr>
          <w:rFonts w:asciiTheme="majorHAnsi" w:hAnsiTheme="majorHAnsi"/>
          <w:sz w:val="22"/>
          <w:szCs w:val="22"/>
        </w:rPr>
      </w:pPr>
      <w:r w:rsidRPr="00BC0631">
        <w:rPr>
          <w:rFonts w:asciiTheme="majorHAnsi" w:hAnsiTheme="majorHAnsi"/>
          <w:sz w:val="22"/>
          <w:szCs w:val="22"/>
        </w:rPr>
        <w:t>nevýhoda – slabo motivuje, brzdí iniciatívu, aktivitu</w:t>
      </w:r>
    </w:p>
    <w:p w:rsidR="00BC0631" w:rsidRPr="00BC0631" w:rsidRDefault="00BC0631" w:rsidP="00BC0631">
      <w:pPr>
        <w:pStyle w:val="Nadpis5"/>
        <w:keepNext/>
        <w:numPr>
          <w:ilvl w:val="0"/>
          <w:numId w:val="11"/>
        </w:numPr>
        <w:spacing w:after="0"/>
        <w:ind w:left="426" w:hanging="426"/>
        <w:rPr>
          <w:rFonts w:asciiTheme="majorHAnsi" w:hAnsiTheme="majorHAnsi"/>
          <w:sz w:val="22"/>
          <w:szCs w:val="22"/>
          <w:lang w:val="sk-SK"/>
        </w:rPr>
      </w:pPr>
      <w:r w:rsidRPr="00BC0631">
        <w:rPr>
          <w:rFonts w:asciiTheme="majorHAnsi" w:hAnsiTheme="majorHAnsi"/>
          <w:sz w:val="22"/>
          <w:szCs w:val="22"/>
          <w:lang w:val="sk-SK"/>
        </w:rPr>
        <w:lastRenderedPageBreak/>
        <w:t>Demokratický štýl (</w:t>
      </w:r>
      <w:proofErr w:type="spellStart"/>
      <w:r w:rsidRPr="00BC0631">
        <w:rPr>
          <w:rFonts w:asciiTheme="majorHAnsi" w:hAnsiTheme="majorHAnsi"/>
          <w:sz w:val="22"/>
          <w:szCs w:val="22"/>
          <w:lang w:val="sk-SK"/>
        </w:rPr>
        <w:t>participatívny</w:t>
      </w:r>
      <w:proofErr w:type="spellEnd"/>
      <w:r w:rsidRPr="00BC0631">
        <w:rPr>
          <w:rFonts w:asciiTheme="majorHAnsi" w:hAnsiTheme="majorHAnsi"/>
          <w:sz w:val="22"/>
          <w:szCs w:val="22"/>
          <w:lang w:val="sk-SK"/>
        </w:rPr>
        <w:t>)</w:t>
      </w:r>
    </w:p>
    <w:p w:rsidR="00BC0631" w:rsidRPr="00BC0631" w:rsidRDefault="00BC0631" w:rsidP="00BC0631">
      <w:pPr>
        <w:numPr>
          <w:ilvl w:val="0"/>
          <w:numId w:val="15"/>
        </w:numPr>
        <w:ind w:left="284" w:firstLine="76"/>
        <w:rPr>
          <w:rFonts w:asciiTheme="majorHAnsi" w:hAnsiTheme="majorHAnsi"/>
          <w:sz w:val="22"/>
          <w:szCs w:val="22"/>
        </w:rPr>
      </w:pPr>
      <w:r w:rsidRPr="00BC0631">
        <w:rPr>
          <w:rFonts w:asciiTheme="majorHAnsi" w:hAnsiTheme="majorHAnsi"/>
          <w:sz w:val="22"/>
          <w:szCs w:val="22"/>
        </w:rPr>
        <w:t>formálne i neformálne vzťahy</w:t>
      </w:r>
    </w:p>
    <w:p w:rsidR="00BC0631" w:rsidRPr="00BC0631" w:rsidRDefault="00BC0631" w:rsidP="00BC0631">
      <w:pPr>
        <w:numPr>
          <w:ilvl w:val="0"/>
          <w:numId w:val="13"/>
        </w:numPr>
        <w:tabs>
          <w:tab w:val="clear" w:pos="360"/>
        </w:tabs>
        <w:ind w:left="284" w:firstLine="76"/>
        <w:rPr>
          <w:rFonts w:asciiTheme="majorHAnsi" w:hAnsiTheme="majorHAnsi"/>
          <w:sz w:val="22"/>
          <w:szCs w:val="22"/>
        </w:rPr>
      </w:pPr>
      <w:r w:rsidRPr="00BC0631">
        <w:rPr>
          <w:rFonts w:asciiTheme="majorHAnsi" w:hAnsiTheme="majorHAnsi"/>
          <w:sz w:val="22"/>
          <w:szCs w:val="22"/>
        </w:rPr>
        <w:t>rozhodovanie za účasti podriadených (konzultácia, spolurozhodovanie)</w:t>
      </w:r>
    </w:p>
    <w:p w:rsidR="00BC0631" w:rsidRPr="00BC0631" w:rsidRDefault="00BC0631" w:rsidP="00BC0631">
      <w:pPr>
        <w:numPr>
          <w:ilvl w:val="0"/>
          <w:numId w:val="13"/>
        </w:numPr>
        <w:tabs>
          <w:tab w:val="clear" w:pos="360"/>
        </w:tabs>
        <w:ind w:left="284" w:firstLine="76"/>
        <w:rPr>
          <w:rFonts w:asciiTheme="majorHAnsi" w:hAnsiTheme="majorHAnsi"/>
          <w:sz w:val="22"/>
          <w:szCs w:val="22"/>
        </w:rPr>
      </w:pPr>
      <w:r w:rsidRPr="00BC0631">
        <w:rPr>
          <w:rFonts w:asciiTheme="majorHAnsi" w:hAnsiTheme="majorHAnsi"/>
          <w:sz w:val="22"/>
          <w:szCs w:val="22"/>
        </w:rPr>
        <w:t>vyšší stupeň dôvery k podriadeným</w:t>
      </w:r>
    </w:p>
    <w:p w:rsidR="00BC0631" w:rsidRPr="00BC0631" w:rsidRDefault="00BC0631" w:rsidP="00BC0631">
      <w:pPr>
        <w:numPr>
          <w:ilvl w:val="0"/>
          <w:numId w:val="13"/>
        </w:numPr>
        <w:tabs>
          <w:tab w:val="clear" w:pos="360"/>
        </w:tabs>
        <w:ind w:left="284" w:firstLine="76"/>
        <w:rPr>
          <w:rFonts w:asciiTheme="majorHAnsi" w:hAnsiTheme="majorHAnsi"/>
          <w:sz w:val="22"/>
          <w:szCs w:val="22"/>
        </w:rPr>
      </w:pPr>
      <w:r w:rsidRPr="00BC0631">
        <w:rPr>
          <w:rFonts w:asciiTheme="majorHAnsi" w:hAnsiTheme="majorHAnsi"/>
          <w:sz w:val="22"/>
          <w:szCs w:val="22"/>
        </w:rPr>
        <w:t>výhoda – zvyšuje motiváciu, ich aktivitu a prac. výkon</w:t>
      </w:r>
    </w:p>
    <w:p w:rsidR="00BC0631" w:rsidRPr="00BC0631" w:rsidRDefault="00BC0631" w:rsidP="00BC0631">
      <w:pPr>
        <w:pStyle w:val="Nadpis5"/>
        <w:keepNext/>
        <w:numPr>
          <w:ilvl w:val="0"/>
          <w:numId w:val="11"/>
        </w:numPr>
        <w:spacing w:after="0"/>
        <w:ind w:left="426" w:hanging="492"/>
        <w:rPr>
          <w:rFonts w:asciiTheme="majorHAnsi" w:hAnsiTheme="majorHAnsi"/>
          <w:sz w:val="22"/>
          <w:szCs w:val="22"/>
          <w:lang w:val="sk-SK"/>
        </w:rPr>
      </w:pPr>
      <w:r w:rsidRPr="00BC0631">
        <w:rPr>
          <w:rFonts w:asciiTheme="majorHAnsi" w:hAnsiTheme="majorHAnsi"/>
          <w:sz w:val="22"/>
          <w:szCs w:val="22"/>
          <w:lang w:val="sk-SK"/>
        </w:rPr>
        <w:t>Liberálny štýl</w:t>
      </w:r>
    </w:p>
    <w:p w:rsidR="00BC0631" w:rsidRPr="00BC0631" w:rsidRDefault="00BC0631" w:rsidP="00BC0631">
      <w:pPr>
        <w:numPr>
          <w:ilvl w:val="0"/>
          <w:numId w:val="14"/>
        </w:numPr>
        <w:tabs>
          <w:tab w:val="num" w:pos="1920"/>
        </w:tabs>
        <w:ind w:left="1920" w:hanging="1560"/>
        <w:rPr>
          <w:rFonts w:asciiTheme="majorHAnsi" w:hAnsiTheme="majorHAnsi"/>
          <w:sz w:val="22"/>
          <w:szCs w:val="22"/>
        </w:rPr>
      </w:pPr>
      <w:r w:rsidRPr="00BC0631">
        <w:rPr>
          <w:rFonts w:asciiTheme="majorHAnsi" w:hAnsiTheme="majorHAnsi"/>
          <w:sz w:val="22"/>
          <w:szCs w:val="22"/>
        </w:rPr>
        <w:t>neformálny vzťah</w:t>
      </w:r>
    </w:p>
    <w:p w:rsidR="00BC0631" w:rsidRPr="00BC0631" w:rsidRDefault="00BC0631" w:rsidP="00BC0631">
      <w:pPr>
        <w:numPr>
          <w:ilvl w:val="0"/>
          <w:numId w:val="14"/>
        </w:numPr>
        <w:tabs>
          <w:tab w:val="num" w:pos="1920"/>
        </w:tabs>
        <w:ind w:left="1920" w:hanging="1560"/>
        <w:rPr>
          <w:rFonts w:asciiTheme="majorHAnsi" w:hAnsiTheme="majorHAnsi"/>
          <w:sz w:val="22"/>
          <w:szCs w:val="22"/>
        </w:rPr>
      </w:pPr>
      <w:r w:rsidRPr="00BC0631">
        <w:rPr>
          <w:rFonts w:asciiTheme="majorHAnsi" w:hAnsiTheme="majorHAnsi"/>
          <w:sz w:val="22"/>
          <w:szCs w:val="22"/>
        </w:rPr>
        <w:t>prenechanie veľkej voľnosti v konaní podriadených – vysoká vzájomná dôvera</w:t>
      </w:r>
    </w:p>
    <w:p w:rsidR="00BC0631" w:rsidRPr="00BC0631" w:rsidRDefault="00BC0631" w:rsidP="00BC0631">
      <w:pPr>
        <w:numPr>
          <w:ilvl w:val="0"/>
          <w:numId w:val="14"/>
        </w:numPr>
        <w:tabs>
          <w:tab w:val="num" w:pos="1920"/>
        </w:tabs>
        <w:ind w:left="1920" w:hanging="1560"/>
        <w:rPr>
          <w:rFonts w:asciiTheme="majorHAnsi" w:hAnsiTheme="majorHAnsi"/>
          <w:sz w:val="22"/>
          <w:szCs w:val="22"/>
        </w:rPr>
      </w:pPr>
      <w:r w:rsidRPr="00BC0631">
        <w:rPr>
          <w:rFonts w:asciiTheme="majorHAnsi" w:hAnsiTheme="majorHAnsi"/>
          <w:sz w:val="22"/>
          <w:szCs w:val="22"/>
        </w:rPr>
        <w:t>minimálna kontrola</w:t>
      </w:r>
    </w:p>
    <w:p w:rsidR="00BC0631" w:rsidRPr="00BC0631" w:rsidRDefault="00BC0631" w:rsidP="00BC0631">
      <w:pPr>
        <w:numPr>
          <w:ilvl w:val="0"/>
          <w:numId w:val="14"/>
        </w:numPr>
        <w:tabs>
          <w:tab w:val="num" w:pos="1920"/>
        </w:tabs>
        <w:ind w:left="1920" w:hanging="1560"/>
        <w:rPr>
          <w:rFonts w:asciiTheme="majorHAnsi" w:hAnsiTheme="majorHAnsi"/>
          <w:sz w:val="22"/>
          <w:szCs w:val="22"/>
        </w:rPr>
      </w:pPr>
      <w:r w:rsidRPr="00BC0631">
        <w:rPr>
          <w:rFonts w:asciiTheme="majorHAnsi" w:hAnsiTheme="majorHAnsi"/>
          <w:sz w:val="22"/>
          <w:szCs w:val="22"/>
        </w:rPr>
        <w:t>manažér preberá skôr funkciu konzultanta</w:t>
      </w:r>
    </w:p>
    <w:p w:rsidR="00BC0631" w:rsidRPr="00BC0631" w:rsidRDefault="00BC0631" w:rsidP="00BC0631">
      <w:pPr>
        <w:numPr>
          <w:ilvl w:val="0"/>
          <w:numId w:val="14"/>
        </w:numPr>
        <w:tabs>
          <w:tab w:val="num" w:pos="1920"/>
        </w:tabs>
        <w:ind w:left="1920" w:hanging="1560"/>
        <w:rPr>
          <w:rFonts w:asciiTheme="majorHAnsi" w:hAnsiTheme="majorHAnsi"/>
          <w:sz w:val="22"/>
          <w:szCs w:val="22"/>
        </w:rPr>
      </w:pPr>
      <w:r w:rsidRPr="00BC0631">
        <w:rPr>
          <w:rFonts w:asciiTheme="majorHAnsi" w:hAnsiTheme="majorHAnsi"/>
          <w:sz w:val="22"/>
          <w:szCs w:val="22"/>
        </w:rPr>
        <w:t>nevýhoda – strata autority</w:t>
      </w:r>
    </w:p>
    <w:p w:rsidR="00A5134C" w:rsidRPr="00A5134C" w:rsidRDefault="00A5134C" w:rsidP="00A5134C">
      <w:pPr>
        <w:pStyle w:val="Nadpis4"/>
        <w:spacing w:before="312" w:line="312" w:lineRule="atLeast"/>
        <w:rPr>
          <w:rFonts w:cs="Helvetica"/>
          <w:bCs w:val="0"/>
          <w:color w:val="343131"/>
          <w:sz w:val="22"/>
          <w:szCs w:val="22"/>
        </w:rPr>
      </w:pPr>
      <w:r w:rsidRPr="00A5134C">
        <w:rPr>
          <w:rFonts w:cs="Helvetica"/>
          <w:bCs w:val="0"/>
          <w:color w:val="343131"/>
          <w:sz w:val="22"/>
          <w:szCs w:val="22"/>
        </w:rPr>
        <w:t>Tri úrovne manažérov v podniku</w:t>
      </w:r>
    </w:p>
    <w:p w:rsidR="00A5134C" w:rsidRPr="00A5134C" w:rsidRDefault="00A5134C" w:rsidP="00A5134C">
      <w:pPr>
        <w:pStyle w:val="Normlnywebov"/>
        <w:spacing w:before="0" w:beforeAutospacing="0" w:after="0" w:afterAutospacing="0"/>
        <w:rPr>
          <w:rFonts w:asciiTheme="majorHAnsi" w:hAnsiTheme="majorHAnsi" w:cs="Helvetica"/>
          <w:color w:val="343131"/>
          <w:sz w:val="22"/>
          <w:szCs w:val="22"/>
        </w:rPr>
      </w:pPr>
      <w:r w:rsidRPr="00A5134C">
        <w:rPr>
          <w:rFonts w:asciiTheme="majorHAnsi" w:hAnsiTheme="majorHAnsi" w:cs="Helvetica"/>
          <w:color w:val="343131"/>
          <w:sz w:val="22"/>
          <w:szCs w:val="22"/>
        </w:rPr>
        <w:t>a) vrcholoví manažéri – top – manažéri, menujú ich vlastníci podniku alebo orgány podniku a riadia činnosť podniku ako celku, majú osobitný vzťah k vlastníkom</w:t>
      </w:r>
      <w:r w:rsidRPr="00A5134C">
        <w:rPr>
          <w:rFonts w:asciiTheme="majorHAnsi" w:hAnsiTheme="majorHAnsi" w:cs="Helvetica"/>
          <w:color w:val="343131"/>
          <w:sz w:val="22"/>
          <w:szCs w:val="22"/>
        </w:rPr>
        <w:br/>
        <w:t>b) manažéri strednej línie – manažéri vyšších vnútroorganizačných útvarov (závodov, divízií...) a rôznych odborných útvarov (marketingových, personálnych, výskumných...) a riadia funkčné odborné útvary</w:t>
      </w:r>
      <w:r w:rsidRPr="00A5134C">
        <w:rPr>
          <w:rFonts w:asciiTheme="majorHAnsi" w:hAnsiTheme="majorHAnsi" w:cs="Helvetica"/>
          <w:color w:val="343131"/>
          <w:sz w:val="22"/>
          <w:szCs w:val="22"/>
        </w:rPr>
        <w:br/>
        <w:t>c) manažéri prvej línie – majstri, vedúci dielní, majú priamy kontakt s výkonným personálom podniku</w:t>
      </w:r>
    </w:p>
    <w:p w:rsidR="00A5134C" w:rsidRPr="00A5134C" w:rsidRDefault="00A5134C" w:rsidP="00A5134C">
      <w:pPr>
        <w:pStyle w:val="Nadpis4"/>
        <w:spacing w:before="312" w:line="312" w:lineRule="atLeast"/>
        <w:rPr>
          <w:rFonts w:cs="Helvetica"/>
          <w:bCs w:val="0"/>
          <w:color w:val="343131"/>
          <w:sz w:val="22"/>
          <w:szCs w:val="22"/>
        </w:rPr>
      </w:pPr>
      <w:r w:rsidRPr="00A5134C">
        <w:rPr>
          <w:rFonts w:cs="Helvetica"/>
          <w:bCs w:val="0"/>
          <w:color w:val="343131"/>
          <w:sz w:val="22"/>
          <w:szCs w:val="22"/>
        </w:rPr>
        <w:t>Podľa charakteru vykonávanej činnosti:</w:t>
      </w:r>
    </w:p>
    <w:p w:rsidR="00A5134C" w:rsidRPr="00A5134C" w:rsidRDefault="00A5134C" w:rsidP="00A5134C">
      <w:pPr>
        <w:pStyle w:val="Normlnywebov"/>
        <w:spacing w:before="0" w:beforeAutospacing="0" w:after="0" w:afterAutospacing="0"/>
        <w:rPr>
          <w:rFonts w:asciiTheme="majorHAnsi" w:hAnsiTheme="majorHAnsi" w:cs="Helvetica"/>
          <w:color w:val="343131"/>
          <w:sz w:val="22"/>
          <w:szCs w:val="22"/>
        </w:rPr>
      </w:pPr>
      <w:r w:rsidRPr="00A5134C">
        <w:rPr>
          <w:rFonts w:asciiTheme="majorHAnsi" w:hAnsiTheme="majorHAnsi" w:cs="Helvetica"/>
          <w:color w:val="343131"/>
          <w:sz w:val="22"/>
          <w:szCs w:val="22"/>
        </w:rPr>
        <w:t>a) manažéri univerzalisti – sú na čele líniových útvarov (riaditeľ podniku, závodu, vedúci prevádzky, majster)</w:t>
      </w:r>
      <w:r w:rsidRPr="00A5134C">
        <w:rPr>
          <w:rFonts w:asciiTheme="majorHAnsi" w:hAnsiTheme="majorHAnsi" w:cs="Helvetica"/>
          <w:color w:val="343131"/>
          <w:sz w:val="22"/>
          <w:szCs w:val="22"/>
        </w:rPr>
        <w:br/>
        <w:t>b) manažéri špecialisti – sú odborní manažéri zameraní na jednotlivé funkčné oblasti, pomáhajú líniovým manažérom (riaditelia úsekov, ich námestníci, vedúci oddelení)</w:t>
      </w:r>
    </w:p>
    <w:p w:rsidR="00984D7A" w:rsidRPr="00A5134C" w:rsidRDefault="00984D7A" w:rsidP="00984D7A">
      <w:pPr>
        <w:ind w:left="360"/>
        <w:jc w:val="both"/>
        <w:rPr>
          <w:rFonts w:asciiTheme="majorHAnsi" w:hAnsiTheme="majorHAnsi"/>
          <w:b/>
          <w:sz w:val="22"/>
          <w:szCs w:val="22"/>
          <w:u w:val="single"/>
        </w:rPr>
      </w:pPr>
    </w:p>
    <w:p w:rsidR="00984D7A" w:rsidRDefault="00984D7A" w:rsidP="00984D7A">
      <w:pPr>
        <w:numPr>
          <w:ilvl w:val="0"/>
          <w:numId w:val="1"/>
        </w:numPr>
        <w:jc w:val="both"/>
        <w:rPr>
          <w:rFonts w:ascii="Cambria" w:hAnsi="Cambria"/>
          <w:b/>
          <w:u w:val="single"/>
        </w:rPr>
      </w:pPr>
      <w:r w:rsidRPr="00984D7A">
        <w:rPr>
          <w:rFonts w:ascii="Cambria" w:hAnsi="Cambria"/>
          <w:b/>
          <w:u w:val="single"/>
        </w:rPr>
        <w:t>vysvetli</w:t>
      </w:r>
      <w:r>
        <w:rPr>
          <w:rFonts w:ascii="Cambria" w:hAnsi="Cambria"/>
          <w:b/>
          <w:u w:val="single"/>
        </w:rPr>
        <w:t>te funkcie kontroly a jej druhy</w:t>
      </w:r>
    </w:p>
    <w:p w:rsidR="00A5134C" w:rsidRPr="00A5134C" w:rsidRDefault="00A5134C" w:rsidP="00A5134C">
      <w:pPr>
        <w:ind w:left="360" w:hanging="360"/>
        <w:jc w:val="both"/>
        <w:rPr>
          <w:rFonts w:asciiTheme="majorHAnsi" w:hAnsiTheme="majorHAnsi"/>
          <w:sz w:val="22"/>
          <w:szCs w:val="22"/>
        </w:rPr>
      </w:pPr>
      <w:r w:rsidRPr="00A5134C">
        <w:rPr>
          <w:rFonts w:asciiTheme="majorHAnsi" w:hAnsiTheme="majorHAnsi"/>
          <w:sz w:val="22"/>
          <w:szCs w:val="22"/>
        </w:rPr>
        <w:t>=  proces zisťovania toho, či sú ciele dosahované a opravovanie odchýlok od požadovaného výstupu</w:t>
      </w:r>
    </w:p>
    <w:p w:rsidR="00A5134C" w:rsidRPr="00A5134C" w:rsidRDefault="00A5134C" w:rsidP="00A5134C">
      <w:pPr>
        <w:ind w:left="360" w:hanging="360"/>
        <w:jc w:val="both"/>
        <w:rPr>
          <w:rFonts w:asciiTheme="majorHAnsi" w:hAnsiTheme="majorHAnsi"/>
          <w:sz w:val="22"/>
          <w:szCs w:val="22"/>
        </w:rPr>
      </w:pPr>
    </w:p>
    <w:p w:rsidR="00A5134C" w:rsidRPr="00A5134C" w:rsidRDefault="00A5134C" w:rsidP="00A5134C">
      <w:pPr>
        <w:rPr>
          <w:rFonts w:asciiTheme="majorHAnsi" w:hAnsiTheme="majorHAnsi"/>
          <w:sz w:val="22"/>
          <w:szCs w:val="22"/>
          <w:u w:val="single"/>
        </w:rPr>
      </w:pPr>
      <w:r w:rsidRPr="00A5134C">
        <w:rPr>
          <w:rFonts w:asciiTheme="majorHAnsi" w:hAnsiTheme="majorHAnsi"/>
          <w:b/>
          <w:sz w:val="22"/>
          <w:szCs w:val="22"/>
          <w:u w:val="single"/>
        </w:rPr>
        <w:t xml:space="preserve">Úlohou </w:t>
      </w:r>
      <w:r w:rsidRPr="00A5134C">
        <w:rPr>
          <w:rFonts w:asciiTheme="majorHAnsi" w:hAnsiTheme="majorHAnsi"/>
          <w:sz w:val="22"/>
          <w:szCs w:val="22"/>
          <w:u w:val="single"/>
        </w:rPr>
        <w:t>kontroly je:</w:t>
      </w:r>
    </w:p>
    <w:p w:rsidR="00A5134C" w:rsidRPr="00A5134C" w:rsidRDefault="00A5134C" w:rsidP="00A5134C">
      <w:pPr>
        <w:rPr>
          <w:rFonts w:asciiTheme="majorHAnsi" w:hAnsiTheme="majorHAnsi"/>
          <w:sz w:val="22"/>
          <w:szCs w:val="22"/>
        </w:rPr>
      </w:pPr>
      <w:r w:rsidRPr="00A5134C">
        <w:rPr>
          <w:rFonts w:asciiTheme="majorHAnsi" w:hAnsiTheme="majorHAnsi"/>
          <w:sz w:val="22"/>
          <w:szCs w:val="22"/>
        </w:rPr>
        <w:t xml:space="preserve">a) zisťovanie skutočného vývoja </w:t>
      </w:r>
    </w:p>
    <w:p w:rsidR="00A5134C" w:rsidRPr="00A5134C" w:rsidRDefault="00A5134C" w:rsidP="00A5134C">
      <w:pPr>
        <w:ind w:left="360" w:hanging="360"/>
        <w:rPr>
          <w:rFonts w:asciiTheme="majorHAnsi" w:hAnsiTheme="majorHAnsi"/>
          <w:sz w:val="22"/>
          <w:szCs w:val="22"/>
        </w:rPr>
      </w:pPr>
      <w:r w:rsidRPr="00A5134C">
        <w:rPr>
          <w:rFonts w:asciiTheme="majorHAnsi" w:hAnsiTheme="majorHAnsi"/>
          <w:sz w:val="22"/>
          <w:szCs w:val="22"/>
        </w:rPr>
        <w:t>b) porovnávanie skutočného vývoja - zisťovanie prípadných odchýlok od určeného vývoja, ako aj ich príčin;</w:t>
      </w:r>
    </w:p>
    <w:p w:rsidR="00A5134C" w:rsidRPr="00A5134C" w:rsidRDefault="00A5134C" w:rsidP="00A5134C">
      <w:pPr>
        <w:rPr>
          <w:rFonts w:asciiTheme="majorHAnsi" w:hAnsiTheme="majorHAnsi"/>
          <w:sz w:val="22"/>
          <w:szCs w:val="22"/>
        </w:rPr>
      </w:pPr>
      <w:r w:rsidRPr="00A5134C">
        <w:rPr>
          <w:rFonts w:asciiTheme="majorHAnsi" w:hAnsiTheme="majorHAnsi"/>
          <w:sz w:val="22"/>
          <w:szCs w:val="22"/>
        </w:rPr>
        <w:t xml:space="preserve">c) vyvodzovanie záverov pre ďalšie rozhodovanie s cieľom odstrániť nežiaduce odchýlky </w:t>
      </w:r>
    </w:p>
    <w:p w:rsidR="00A5134C" w:rsidRPr="00A5134C" w:rsidRDefault="00A5134C" w:rsidP="00A5134C">
      <w:pPr>
        <w:jc w:val="both"/>
        <w:rPr>
          <w:rFonts w:asciiTheme="majorHAnsi" w:hAnsiTheme="majorHAnsi"/>
          <w:sz w:val="22"/>
          <w:szCs w:val="22"/>
        </w:rPr>
      </w:pPr>
    </w:p>
    <w:p w:rsidR="00A5134C" w:rsidRPr="00A5134C" w:rsidRDefault="00A5134C" w:rsidP="00A5134C">
      <w:pPr>
        <w:jc w:val="both"/>
        <w:rPr>
          <w:rFonts w:asciiTheme="majorHAnsi" w:hAnsiTheme="majorHAnsi"/>
          <w:b/>
          <w:sz w:val="22"/>
          <w:szCs w:val="22"/>
          <w:u w:val="single"/>
        </w:rPr>
      </w:pPr>
      <w:r w:rsidRPr="00A5134C">
        <w:rPr>
          <w:rFonts w:asciiTheme="majorHAnsi" w:hAnsiTheme="majorHAnsi"/>
          <w:b/>
          <w:sz w:val="22"/>
          <w:szCs w:val="22"/>
          <w:u w:val="single"/>
        </w:rPr>
        <w:t>Druhy kontroly:</w:t>
      </w:r>
    </w:p>
    <w:p w:rsidR="00A5134C" w:rsidRPr="00A5134C" w:rsidRDefault="00A5134C" w:rsidP="00A5134C">
      <w:pPr>
        <w:numPr>
          <w:ilvl w:val="0"/>
          <w:numId w:val="16"/>
        </w:numPr>
        <w:ind w:left="284" w:hanging="284"/>
        <w:jc w:val="both"/>
        <w:rPr>
          <w:rFonts w:asciiTheme="majorHAnsi" w:hAnsiTheme="majorHAnsi"/>
          <w:b/>
          <w:sz w:val="22"/>
          <w:szCs w:val="22"/>
        </w:rPr>
      </w:pPr>
      <w:r w:rsidRPr="00A5134C">
        <w:rPr>
          <w:rFonts w:asciiTheme="majorHAnsi" w:hAnsiTheme="majorHAnsi"/>
          <w:b/>
          <w:sz w:val="22"/>
          <w:szCs w:val="22"/>
        </w:rPr>
        <w:t>podľa pôvodu kontrolných orgánov</w:t>
      </w:r>
    </w:p>
    <w:p w:rsidR="00A5134C" w:rsidRPr="00A5134C" w:rsidRDefault="00A5134C" w:rsidP="00A5134C">
      <w:pPr>
        <w:numPr>
          <w:ilvl w:val="0"/>
          <w:numId w:val="17"/>
        </w:numPr>
        <w:jc w:val="both"/>
        <w:rPr>
          <w:rFonts w:asciiTheme="majorHAnsi" w:hAnsiTheme="majorHAnsi"/>
          <w:sz w:val="22"/>
          <w:szCs w:val="22"/>
        </w:rPr>
      </w:pPr>
      <w:r w:rsidRPr="00A5134C">
        <w:rPr>
          <w:rFonts w:asciiTheme="majorHAnsi" w:hAnsiTheme="majorHAnsi"/>
          <w:b/>
          <w:sz w:val="22"/>
          <w:szCs w:val="22"/>
        </w:rPr>
        <w:t xml:space="preserve">vnútorná kontrola (interná) – </w:t>
      </w:r>
      <w:r w:rsidRPr="00A5134C">
        <w:rPr>
          <w:rFonts w:asciiTheme="majorHAnsi" w:hAnsiTheme="majorHAnsi"/>
          <w:sz w:val="22"/>
          <w:szCs w:val="22"/>
        </w:rPr>
        <w:t>vykonávajú ju vlastné kontrolné orgány podniku</w:t>
      </w:r>
    </w:p>
    <w:p w:rsidR="00A5134C" w:rsidRPr="00A5134C" w:rsidRDefault="00A5134C" w:rsidP="00A5134C">
      <w:pPr>
        <w:numPr>
          <w:ilvl w:val="0"/>
          <w:numId w:val="17"/>
        </w:numPr>
        <w:jc w:val="both"/>
        <w:rPr>
          <w:rFonts w:asciiTheme="majorHAnsi" w:hAnsiTheme="majorHAnsi"/>
          <w:b/>
          <w:sz w:val="22"/>
          <w:szCs w:val="22"/>
        </w:rPr>
      </w:pPr>
      <w:r w:rsidRPr="00A5134C">
        <w:rPr>
          <w:rFonts w:asciiTheme="majorHAnsi" w:hAnsiTheme="majorHAnsi"/>
          <w:b/>
          <w:sz w:val="22"/>
          <w:szCs w:val="22"/>
        </w:rPr>
        <w:t>vonkajšia</w:t>
      </w:r>
      <w:r w:rsidRPr="00A5134C">
        <w:rPr>
          <w:rFonts w:asciiTheme="majorHAnsi" w:hAnsiTheme="majorHAnsi"/>
          <w:sz w:val="22"/>
          <w:szCs w:val="22"/>
        </w:rPr>
        <w:t xml:space="preserve"> </w:t>
      </w:r>
      <w:r w:rsidRPr="00A5134C">
        <w:rPr>
          <w:rFonts w:asciiTheme="majorHAnsi" w:hAnsiTheme="majorHAnsi"/>
          <w:b/>
          <w:sz w:val="22"/>
          <w:szCs w:val="22"/>
        </w:rPr>
        <w:t>kontrola (externá)</w:t>
      </w:r>
      <w:r w:rsidRPr="00A5134C">
        <w:rPr>
          <w:rFonts w:asciiTheme="majorHAnsi" w:hAnsiTheme="majorHAnsi"/>
          <w:sz w:val="22"/>
          <w:szCs w:val="22"/>
        </w:rPr>
        <w:t xml:space="preserve"> – vykonávajú ju kontrolné orgány pôsobiace mimo podniku (daňová, hygiena,...)</w:t>
      </w:r>
    </w:p>
    <w:p w:rsidR="00A5134C" w:rsidRPr="00A5134C" w:rsidRDefault="00A5134C" w:rsidP="00A5134C">
      <w:pPr>
        <w:numPr>
          <w:ilvl w:val="0"/>
          <w:numId w:val="16"/>
        </w:numPr>
        <w:ind w:left="284" w:hanging="284"/>
        <w:jc w:val="both"/>
        <w:rPr>
          <w:rFonts w:asciiTheme="majorHAnsi" w:hAnsiTheme="majorHAnsi"/>
          <w:b/>
          <w:sz w:val="22"/>
          <w:szCs w:val="22"/>
        </w:rPr>
      </w:pPr>
      <w:r w:rsidRPr="00A5134C">
        <w:rPr>
          <w:rFonts w:asciiTheme="majorHAnsi" w:hAnsiTheme="majorHAnsi"/>
          <w:b/>
          <w:sz w:val="22"/>
          <w:szCs w:val="22"/>
        </w:rPr>
        <w:t>podľa úrovne riadenia</w:t>
      </w:r>
    </w:p>
    <w:p w:rsidR="00A5134C" w:rsidRPr="00A5134C" w:rsidRDefault="00A5134C" w:rsidP="00A5134C">
      <w:pPr>
        <w:numPr>
          <w:ilvl w:val="0"/>
          <w:numId w:val="18"/>
        </w:numPr>
        <w:ind w:left="709" w:hanging="283"/>
        <w:jc w:val="both"/>
        <w:rPr>
          <w:rFonts w:asciiTheme="majorHAnsi" w:hAnsiTheme="majorHAnsi"/>
          <w:b/>
          <w:sz w:val="22"/>
          <w:szCs w:val="22"/>
        </w:rPr>
      </w:pPr>
      <w:r w:rsidRPr="00A5134C">
        <w:rPr>
          <w:rFonts w:asciiTheme="majorHAnsi" w:hAnsiTheme="majorHAnsi"/>
          <w:b/>
          <w:sz w:val="22"/>
          <w:szCs w:val="22"/>
        </w:rPr>
        <w:t xml:space="preserve">na vrcholnej úrovni riadenia – </w:t>
      </w:r>
      <w:r w:rsidRPr="00A5134C">
        <w:rPr>
          <w:rFonts w:asciiTheme="majorHAnsi" w:hAnsiTheme="majorHAnsi"/>
          <w:sz w:val="22"/>
          <w:szCs w:val="22"/>
        </w:rPr>
        <w:t>na overenie splnenia strategických plánov a cieľov podniku – majiteľ podniku</w:t>
      </w:r>
    </w:p>
    <w:p w:rsidR="00A5134C" w:rsidRPr="00A5134C" w:rsidRDefault="00A5134C" w:rsidP="00A5134C">
      <w:pPr>
        <w:numPr>
          <w:ilvl w:val="0"/>
          <w:numId w:val="18"/>
        </w:numPr>
        <w:ind w:left="709" w:hanging="283"/>
        <w:jc w:val="both"/>
        <w:rPr>
          <w:rFonts w:asciiTheme="majorHAnsi" w:hAnsiTheme="majorHAnsi"/>
          <w:b/>
          <w:sz w:val="22"/>
          <w:szCs w:val="22"/>
        </w:rPr>
      </w:pPr>
      <w:r w:rsidRPr="00A5134C">
        <w:rPr>
          <w:rFonts w:asciiTheme="majorHAnsi" w:hAnsiTheme="majorHAnsi"/>
          <w:b/>
          <w:sz w:val="22"/>
          <w:szCs w:val="22"/>
        </w:rPr>
        <w:t xml:space="preserve">na nižších úrovniach riedenia – </w:t>
      </w:r>
      <w:r w:rsidRPr="00A5134C">
        <w:rPr>
          <w:rFonts w:asciiTheme="majorHAnsi" w:hAnsiTheme="majorHAnsi"/>
          <w:sz w:val="22"/>
          <w:szCs w:val="22"/>
        </w:rPr>
        <w:t>na overovanie splnenia strednodobých a operatívnych plánov – líniový manažér</w:t>
      </w:r>
    </w:p>
    <w:p w:rsidR="00A5134C" w:rsidRPr="00A5134C" w:rsidRDefault="00A5134C" w:rsidP="00A5134C">
      <w:pPr>
        <w:numPr>
          <w:ilvl w:val="0"/>
          <w:numId w:val="16"/>
        </w:numPr>
        <w:ind w:left="284" w:hanging="284"/>
        <w:jc w:val="both"/>
        <w:rPr>
          <w:rFonts w:asciiTheme="majorHAnsi" w:hAnsiTheme="majorHAnsi"/>
          <w:b/>
          <w:sz w:val="22"/>
          <w:szCs w:val="22"/>
        </w:rPr>
      </w:pPr>
      <w:r w:rsidRPr="00A5134C">
        <w:rPr>
          <w:rFonts w:asciiTheme="majorHAnsi" w:hAnsiTheme="majorHAnsi"/>
          <w:b/>
          <w:sz w:val="22"/>
          <w:szCs w:val="22"/>
        </w:rPr>
        <w:t xml:space="preserve">podľa šírky kontrolovaných orgánov </w:t>
      </w:r>
    </w:p>
    <w:p w:rsidR="00A5134C" w:rsidRPr="00A5134C" w:rsidRDefault="00A5134C" w:rsidP="00A5134C">
      <w:pPr>
        <w:numPr>
          <w:ilvl w:val="0"/>
          <w:numId w:val="19"/>
        </w:numPr>
        <w:tabs>
          <w:tab w:val="left" w:pos="709"/>
        </w:tabs>
        <w:ind w:hanging="578"/>
        <w:jc w:val="both"/>
        <w:rPr>
          <w:rFonts w:asciiTheme="majorHAnsi" w:hAnsiTheme="majorHAnsi"/>
          <w:sz w:val="22"/>
          <w:szCs w:val="22"/>
        </w:rPr>
      </w:pPr>
      <w:r w:rsidRPr="00A5134C">
        <w:rPr>
          <w:rFonts w:asciiTheme="majorHAnsi" w:hAnsiTheme="majorHAnsi"/>
          <w:b/>
          <w:sz w:val="22"/>
          <w:szCs w:val="22"/>
        </w:rPr>
        <w:t xml:space="preserve">všeobecná kontrola – </w:t>
      </w:r>
      <w:r w:rsidRPr="00A5134C">
        <w:rPr>
          <w:rFonts w:asciiTheme="majorHAnsi" w:hAnsiTheme="majorHAnsi"/>
          <w:sz w:val="22"/>
          <w:szCs w:val="22"/>
        </w:rPr>
        <w:t>komplexná</w:t>
      </w:r>
      <w:r w:rsidRPr="00A5134C">
        <w:rPr>
          <w:rFonts w:asciiTheme="majorHAnsi" w:hAnsiTheme="majorHAnsi"/>
          <w:b/>
          <w:sz w:val="22"/>
          <w:szCs w:val="22"/>
        </w:rPr>
        <w:t xml:space="preserve">, </w:t>
      </w:r>
      <w:r w:rsidRPr="00A5134C">
        <w:rPr>
          <w:rFonts w:asciiTheme="majorHAnsi" w:hAnsiTheme="majorHAnsi"/>
          <w:sz w:val="22"/>
          <w:szCs w:val="22"/>
        </w:rPr>
        <w:t>na všetky činnosti podniku</w:t>
      </w:r>
    </w:p>
    <w:p w:rsidR="00A5134C" w:rsidRPr="00A5134C" w:rsidRDefault="00A5134C" w:rsidP="00A5134C">
      <w:pPr>
        <w:numPr>
          <w:ilvl w:val="0"/>
          <w:numId w:val="19"/>
        </w:numPr>
        <w:tabs>
          <w:tab w:val="left" w:pos="709"/>
        </w:tabs>
        <w:ind w:hanging="578"/>
        <w:jc w:val="both"/>
        <w:rPr>
          <w:rFonts w:asciiTheme="majorHAnsi" w:hAnsiTheme="majorHAnsi"/>
          <w:sz w:val="22"/>
          <w:szCs w:val="22"/>
        </w:rPr>
      </w:pPr>
      <w:r w:rsidRPr="00A5134C">
        <w:rPr>
          <w:rFonts w:asciiTheme="majorHAnsi" w:hAnsiTheme="majorHAnsi"/>
          <w:b/>
          <w:sz w:val="22"/>
          <w:szCs w:val="22"/>
        </w:rPr>
        <w:t xml:space="preserve">špecifická kontrola – </w:t>
      </w:r>
      <w:r w:rsidRPr="00A5134C">
        <w:rPr>
          <w:rFonts w:asciiTheme="majorHAnsi" w:hAnsiTheme="majorHAnsi"/>
          <w:sz w:val="22"/>
          <w:szCs w:val="22"/>
        </w:rPr>
        <w:t>špeciálna, na konkrétnu oblasť podniku</w:t>
      </w:r>
    </w:p>
    <w:p w:rsidR="00A5134C" w:rsidRPr="00A5134C" w:rsidRDefault="00A5134C" w:rsidP="00A5134C">
      <w:pPr>
        <w:numPr>
          <w:ilvl w:val="0"/>
          <w:numId w:val="16"/>
        </w:numPr>
        <w:ind w:left="284" w:hanging="284"/>
        <w:jc w:val="both"/>
        <w:rPr>
          <w:rFonts w:asciiTheme="majorHAnsi" w:hAnsiTheme="majorHAnsi"/>
          <w:b/>
          <w:sz w:val="22"/>
          <w:szCs w:val="22"/>
        </w:rPr>
      </w:pPr>
      <w:r w:rsidRPr="00A5134C">
        <w:rPr>
          <w:rFonts w:asciiTheme="majorHAnsi" w:hAnsiTheme="majorHAnsi"/>
          <w:b/>
          <w:sz w:val="22"/>
          <w:szCs w:val="22"/>
        </w:rPr>
        <w:t>podľa zamerania</w:t>
      </w:r>
    </w:p>
    <w:p w:rsidR="00A5134C" w:rsidRPr="00A5134C" w:rsidRDefault="00A5134C" w:rsidP="00A5134C">
      <w:pPr>
        <w:numPr>
          <w:ilvl w:val="0"/>
          <w:numId w:val="20"/>
        </w:numPr>
        <w:jc w:val="both"/>
        <w:rPr>
          <w:rFonts w:asciiTheme="majorHAnsi" w:hAnsiTheme="majorHAnsi"/>
          <w:sz w:val="22"/>
          <w:szCs w:val="22"/>
        </w:rPr>
      </w:pPr>
      <w:r w:rsidRPr="00A5134C">
        <w:rPr>
          <w:rFonts w:asciiTheme="majorHAnsi" w:hAnsiTheme="majorHAnsi"/>
          <w:b/>
          <w:sz w:val="22"/>
          <w:szCs w:val="22"/>
        </w:rPr>
        <w:t>predbežná kontrola</w:t>
      </w:r>
      <w:r w:rsidRPr="00A5134C">
        <w:rPr>
          <w:rFonts w:asciiTheme="majorHAnsi" w:hAnsiTheme="majorHAnsi"/>
          <w:sz w:val="22"/>
          <w:szCs w:val="22"/>
        </w:rPr>
        <w:t xml:space="preserve"> –  pred rozhodovaním, resp. vykonaním určitej úlohy alebo činnosti, manažér môže predísť nesprávnym rozhodnutiam</w:t>
      </w:r>
    </w:p>
    <w:p w:rsidR="00A5134C" w:rsidRPr="00A5134C" w:rsidRDefault="00A5134C" w:rsidP="00A5134C">
      <w:pPr>
        <w:numPr>
          <w:ilvl w:val="0"/>
          <w:numId w:val="20"/>
        </w:numPr>
        <w:jc w:val="both"/>
        <w:rPr>
          <w:rFonts w:asciiTheme="majorHAnsi" w:hAnsiTheme="majorHAnsi"/>
          <w:sz w:val="22"/>
          <w:szCs w:val="22"/>
        </w:rPr>
      </w:pPr>
      <w:r w:rsidRPr="00A5134C">
        <w:rPr>
          <w:rFonts w:asciiTheme="majorHAnsi" w:hAnsiTheme="majorHAnsi"/>
          <w:b/>
          <w:sz w:val="22"/>
          <w:szCs w:val="22"/>
        </w:rPr>
        <w:t>priebežná kontrola</w:t>
      </w:r>
      <w:r w:rsidRPr="00A5134C">
        <w:rPr>
          <w:rFonts w:asciiTheme="majorHAnsi" w:hAnsiTheme="majorHAnsi"/>
          <w:sz w:val="22"/>
          <w:szCs w:val="22"/>
        </w:rPr>
        <w:t xml:space="preserve"> – uskutočňuje sa v priebehu realizácie plánu. Úlohou je hodnotiť priebežné plnenie plánovaných úloh a dávať podnety na uskutočňovanie zásahov v prípade vzniku odchýlok a tak zabrániť nesprávnemu vývoju.</w:t>
      </w:r>
    </w:p>
    <w:p w:rsidR="00A5134C" w:rsidRPr="00A5134C" w:rsidRDefault="00A5134C" w:rsidP="00A5134C">
      <w:pPr>
        <w:numPr>
          <w:ilvl w:val="0"/>
          <w:numId w:val="20"/>
        </w:numPr>
        <w:ind w:left="709" w:hanging="283"/>
        <w:jc w:val="both"/>
        <w:rPr>
          <w:rFonts w:asciiTheme="majorHAnsi" w:hAnsiTheme="majorHAnsi"/>
          <w:sz w:val="22"/>
          <w:szCs w:val="22"/>
        </w:rPr>
      </w:pPr>
      <w:r w:rsidRPr="00A5134C">
        <w:rPr>
          <w:rFonts w:asciiTheme="majorHAnsi" w:hAnsiTheme="majorHAnsi"/>
          <w:b/>
          <w:sz w:val="22"/>
          <w:szCs w:val="22"/>
        </w:rPr>
        <w:t>konečná kontrola</w:t>
      </w:r>
      <w:r w:rsidRPr="00A5134C">
        <w:rPr>
          <w:rFonts w:asciiTheme="majorHAnsi" w:hAnsiTheme="majorHAnsi"/>
          <w:sz w:val="22"/>
          <w:szCs w:val="22"/>
        </w:rPr>
        <w:t xml:space="preserve"> – uskutočňuje sa po realizácii plánu. Umožňuje uskutočniť súhrnné hodnotenie dosiahnutých výsledkov a poskytovať </w:t>
      </w:r>
      <w:proofErr w:type="spellStart"/>
      <w:r w:rsidRPr="00A5134C">
        <w:rPr>
          <w:rFonts w:asciiTheme="majorHAnsi" w:hAnsiTheme="majorHAnsi"/>
          <w:sz w:val="22"/>
          <w:szCs w:val="22"/>
        </w:rPr>
        <w:t>info</w:t>
      </w:r>
      <w:proofErr w:type="spellEnd"/>
      <w:r w:rsidRPr="00A5134C">
        <w:rPr>
          <w:rFonts w:asciiTheme="majorHAnsi" w:hAnsiTheme="majorHAnsi"/>
          <w:sz w:val="22"/>
          <w:szCs w:val="22"/>
        </w:rPr>
        <w:t xml:space="preserve"> pre manažment podniku.</w:t>
      </w:r>
    </w:p>
    <w:p w:rsidR="00A5134C" w:rsidRPr="00A5134C" w:rsidRDefault="00A5134C" w:rsidP="00A5134C">
      <w:pPr>
        <w:rPr>
          <w:rFonts w:asciiTheme="majorHAnsi" w:hAnsiTheme="majorHAnsi"/>
          <w:sz w:val="22"/>
          <w:szCs w:val="22"/>
        </w:rPr>
      </w:pPr>
    </w:p>
    <w:p w:rsidR="00984D7A" w:rsidRPr="00A5134C" w:rsidRDefault="00984D7A" w:rsidP="00984D7A">
      <w:pPr>
        <w:ind w:left="360"/>
        <w:jc w:val="both"/>
        <w:rPr>
          <w:rFonts w:asciiTheme="majorHAnsi" w:hAnsiTheme="majorHAnsi"/>
          <w:b/>
          <w:sz w:val="22"/>
          <w:szCs w:val="22"/>
          <w:u w:val="single"/>
        </w:rPr>
      </w:pPr>
    </w:p>
    <w:sectPr w:rsidR="00984D7A" w:rsidRPr="00A5134C" w:rsidSect="00B27D00">
      <w:pgSz w:w="11906" w:h="16838"/>
      <w:pgMar w:top="709" w:right="1417"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2CFF"/>
    <w:multiLevelType w:val="singleLevel"/>
    <w:tmpl w:val="041B000F"/>
    <w:lvl w:ilvl="0">
      <w:start w:val="1"/>
      <w:numFmt w:val="decimal"/>
      <w:lvlText w:val="%1."/>
      <w:lvlJc w:val="left"/>
      <w:pPr>
        <w:ind w:left="360" w:hanging="360"/>
      </w:pPr>
    </w:lvl>
  </w:abstractNum>
  <w:abstractNum w:abstractNumId="1">
    <w:nsid w:val="06EA7FB3"/>
    <w:multiLevelType w:val="singleLevel"/>
    <w:tmpl w:val="041B0001"/>
    <w:lvl w:ilvl="0">
      <w:start w:val="1"/>
      <w:numFmt w:val="bullet"/>
      <w:lvlText w:val=""/>
      <w:lvlJc w:val="left"/>
      <w:pPr>
        <w:tabs>
          <w:tab w:val="num" w:pos="720"/>
        </w:tabs>
        <w:ind w:left="720" w:hanging="360"/>
      </w:pPr>
      <w:rPr>
        <w:rFonts w:ascii="Symbol" w:hAnsi="Symbol" w:hint="default"/>
      </w:rPr>
    </w:lvl>
  </w:abstractNum>
  <w:abstractNum w:abstractNumId="2">
    <w:nsid w:val="0FDB7BF2"/>
    <w:multiLevelType w:val="hybridMultilevel"/>
    <w:tmpl w:val="9078C4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2D23168"/>
    <w:multiLevelType w:val="hybridMultilevel"/>
    <w:tmpl w:val="22C65C42"/>
    <w:lvl w:ilvl="0" w:tplc="603EACC8">
      <w:start w:val="1"/>
      <w:numFmt w:val="bullet"/>
      <w:lvlText w:val="o"/>
      <w:lvlJc w:val="left"/>
      <w:pPr>
        <w:ind w:left="1004" w:hanging="360"/>
      </w:pPr>
      <w:rPr>
        <w:rFonts w:ascii="Courier New" w:hAnsi="Courier New"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4">
    <w:nsid w:val="166378F0"/>
    <w:multiLevelType w:val="hybridMultilevel"/>
    <w:tmpl w:val="7794D60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85E0D0C"/>
    <w:multiLevelType w:val="hybridMultilevel"/>
    <w:tmpl w:val="FB664304"/>
    <w:lvl w:ilvl="0" w:tplc="04050005">
      <w:start w:val="1"/>
      <w:numFmt w:val="bullet"/>
      <w:lvlText w:val=""/>
      <w:lvlJc w:val="left"/>
      <w:pPr>
        <w:tabs>
          <w:tab w:val="num" w:pos="720"/>
        </w:tabs>
        <w:ind w:left="720" w:hanging="360"/>
      </w:pPr>
      <w:rPr>
        <w:rFonts w:ascii="Wingdings" w:hAnsi="Wingdings"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5524ABC0">
      <w:numFmt w:val="bullet"/>
      <w:lvlText w:val="-"/>
      <w:lvlJc w:val="left"/>
      <w:pPr>
        <w:tabs>
          <w:tab w:val="num" w:pos="2160"/>
        </w:tabs>
        <w:ind w:left="2160" w:hanging="360"/>
      </w:pPr>
      <w:rPr>
        <w:rFonts w:ascii="Times New Roman" w:eastAsia="Times New Roman" w:hAnsi="Times New Roman" w:cs="Times New Roman"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nsid w:val="221D7172"/>
    <w:multiLevelType w:val="hybridMultilevel"/>
    <w:tmpl w:val="00C26C46"/>
    <w:lvl w:ilvl="0" w:tplc="062E7CFE">
      <w:start w:val="1"/>
      <w:numFmt w:val="bullet"/>
      <w:lvlText w:val=""/>
      <w:lvlJc w:val="left"/>
      <w:pPr>
        <w:ind w:left="720" w:hanging="360"/>
      </w:pPr>
      <w:rPr>
        <w:rFonts w:ascii="Symbol" w:hAnsi="Symbol" w:cs="Times New Roman"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241E5B4B"/>
    <w:multiLevelType w:val="hybridMultilevel"/>
    <w:tmpl w:val="1FD0CF66"/>
    <w:lvl w:ilvl="0" w:tplc="04050001">
      <w:start w:val="1"/>
      <w:numFmt w:val="bullet"/>
      <w:lvlText w:val=""/>
      <w:lvlJc w:val="left"/>
      <w:pPr>
        <w:tabs>
          <w:tab w:val="num" w:pos="720"/>
        </w:tabs>
        <w:ind w:left="720" w:hanging="360"/>
      </w:pPr>
      <w:rPr>
        <w:rFonts w:ascii="Symbol" w:hAnsi="Symbol" w:hint="default"/>
      </w:rPr>
    </w:lvl>
    <w:lvl w:ilvl="1" w:tplc="04050007">
      <w:start w:val="1"/>
      <w:numFmt w:val="bullet"/>
      <w:lvlText w:val=""/>
      <w:lvlJc w:val="left"/>
      <w:pPr>
        <w:tabs>
          <w:tab w:val="num" w:pos="1440"/>
        </w:tabs>
        <w:ind w:left="1440" w:hanging="360"/>
      </w:pPr>
      <w:rPr>
        <w:rFonts w:ascii="Wingdings" w:hAnsi="Wingdings" w:hint="default"/>
        <w:sz w:val="16"/>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2AC808E4"/>
    <w:multiLevelType w:val="hybridMultilevel"/>
    <w:tmpl w:val="7EE208B2"/>
    <w:lvl w:ilvl="0" w:tplc="603EACC8">
      <w:start w:val="1"/>
      <w:numFmt w:val="bullet"/>
      <w:lvlText w:val="o"/>
      <w:lvlJc w:val="left"/>
      <w:pPr>
        <w:ind w:left="720" w:hanging="360"/>
      </w:pPr>
      <w:rPr>
        <w:rFonts w:ascii="Courier New" w:hAnsi="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F725DF0"/>
    <w:multiLevelType w:val="hybridMultilevel"/>
    <w:tmpl w:val="2FDA3C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379F1EEA"/>
    <w:multiLevelType w:val="hybridMultilevel"/>
    <w:tmpl w:val="5514669A"/>
    <w:lvl w:ilvl="0" w:tplc="04050007">
      <w:start w:val="1"/>
      <w:numFmt w:val="bullet"/>
      <w:lvlText w:val=""/>
      <w:lvlJc w:val="left"/>
      <w:pPr>
        <w:ind w:left="720" w:hanging="360"/>
      </w:pPr>
      <w:rPr>
        <w:rFonts w:ascii="Wingdings" w:hAnsi="Wingdings" w:hint="default"/>
        <w:sz w:val="16"/>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3EA804E2"/>
    <w:multiLevelType w:val="hybridMultilevel"/>
    <w:tmpl w:val="21FE6AA4"/>
    <w:lvl w:ilvl="0" w:tplc="603EACC8">
      <w:start w:val="1"/>
      <w:numFmt w:val="bullet"/>
      <w:lvlText w:val="o"/>
      <w:lvlJc w:val="left"/>
      <w:pPr>
        <w:ind w:left="1004" w:hanging="360"/>
      </w:pPr>
      <w:rPr>
        <w:rFonts w:ascii="Courier New" w:hAnsi="Courier New"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12">
    <w:nsid w:val="4BAC3AF2"/>
    <w:multiLevelType w:val="hybridMultilevel"/>
    <w:tmpl w:val="0A9C71C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4F8864E0"/>
    <w:multiLevelType w:val="hybridMultilevel"/>
    <w:tmpl w:val="6EC4F708"/>
    <w:lvl w:ilvl="0" w:tplc="603EACC8">
      <w:start w:val="1"/>
      <w:numFmt w:val="bullet"/>
      <w:lvlText w:val="o"/>
      <w:lvlJc w:val="left"/>
      <w:pPr>
        <w:tabs>
          <w:tab w:val="num" w:pos="720"/>
        </w:tabs>
        <w:ind w:left="720" w:hanging="360"/>
      </w:pPr>
      <w:rPr>
        <w:rFonts w:ascii="Courier New" w:hAnsi="Courier New"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4">
    <w:nsid w:val="64A606CF"/>
    <w:multiLevelType w:val="hybridMultilevel"/>
    <w:tmpl w:val="BBBC8F34"/>
    <w:lvl w:ilvl="0" w:tplc="04050007">
      <w:start w:val="1"/>
      <w:numFmt w:val="bullet"/>
      <w:lvlText w:val=""/>
      <w:lvlJc w:val="left"/>
      <w:pPr>
        <w:tabs>
          <w:tab w:val="num" w:pos="720"/>
        </w:tabs>
        <w:ind w:left="720" w:hanging="360"/>
      </w:pPr>
      <w:rPr>
        <w:rFonts w:ascii="Wingdings" w:hAnsi="Wingdings" w:hint="default"/>
        <w:sz w:val="16"/>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nsid w:val="67CD77E9"/>
    <w:multiLevelType w:val="singleLevel"/>
    <w:tmpl w:val="041B0001"/>
    <w:lvl w:ilvl="0">
      <w:start w:val="1"/>
      <w:numFmt w:val="bullet"/>
      <w:lvlText w:val=""/>
      <w:lvlJc w:val="left"/>
      <w:pPr>
        <w:tabs>
          <w:tab w:val="num" w:pos="360"/>
        </w:tabs>
        <w:ind w:left="360" w:hanging="360"/>
      </w:pPr>
      <w:rPr>
        <w:rFonts w:ascii="Symbol" w:hAnsi="Symbol" w:hint="default"/>
      </w:rPr>
    </w:lvl>
  </w:abstractNum>
  <w:abstractNum w:abstractNumId="16">
    <w:nsid w:val="712E40C4"/>
    <w:multiLevelType w:val="hybridMultilevel"/>
    <w:tmpl w:val="B0263F26"/>
    <w:lvl w:ilvl="0" w:tplc="04050007">
      <w:start w:val="1"/>
      <w:numFmt w:val="bullet"/>
      <w:lvlText w:val=""/>
      <w:lvlJc w:val="left"/>
      <w:pPr>
        <w:ind w:left="720" w:hanging="360"/>
      </w:pPr>
      <w:rPr>
        <w:rFonts w:ascii="Wingdings" w:hAnsi="Wingdings" w:hint="default"/>
        <w:sz w:val="16"/>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72142921"/>
    <w:multiLevelType w:val="hybridMultilevel"/>
    <w:tmpl w:val="25048D18"/>
    <w:lvl w:ilvl="0" w:tplc="062E7CFE">
      <w:start w:val="1"/>
      <w:numFmt w:val="bullet"/>
      <w:lvlText w:val=""/>
      <w:lvlJc w:val="left"/>
      <w:pPr>
        <w:tabs>
          <w:tab w:val="num" w:pos="360"/>
        </w:tabs>
        <w:ind w:left="360" w:hanging="360"/>
      </w:pPr>
      <w:rPr>
        <w:rFonts w:ascii="Symbol" w:hAnsi="Symbol" w:cs="Times New Roman"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774A26A9"/>
    <w:multiLevelType w:val="hybridMultilevel"/>
    <w:tmpl w:val="B6CC41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9DF4117"/>
    <w:multiLevelType w:val="hybridMultilevel"/>
    <w:tmpl w:val="163EA7FC"/>
    <w:lvl w:ilvl="0" w:tplc="041B0003">
      <w:start w:val="1"/>
      <w:numFmt w:val="bullet"/>
      <w:lvlText w:val="o"/>
      <w:lvlJc w:val="left"/>
      <w:pPr>
        <w:tabs>
          <w:tab w:val="num" w:pos="720"/>
        </w:tabs>
        <w:ind w:left="720" w:hanging="360"/>
      </w:pPr>
      <w:rPr>
        <w:rFonts w:ascii="Courier New" w:hAnsi="Courier New" w:cs="Courier New"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0">
    <w:nsid w:val="7CA75E9D"/>
    <w:multiLevelType w:val="hybridMultilevel"/>
    <w:tmpl w:val="43206F78"/>
    <w:lvl w:ilvl="0" w:tplc="04050007">
      <w:start w:val="1"/>
      <w:numFmt w:val="bullet"/>
      <w:lvlText w:val=""/>
      <w:lvlJc w:val="left"/>
      <w:pPr>
        <w:ind w:left="1004" w:hanging="360"/>
      </w:pPr>
      <w:rPr>
        <w:rFonts w:ascii="Wingdings" w:hAnsi="Wingdings" w:hint="default"/>
        <w:sz w:val="16"/>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21">
    <w:nsid w:val="7D0A4AD1"/>
    <w:multiLevelType w:val="singleLevel"/>
    <w:tmpl w:val="041B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4"/>
  </w:num>
  <w:num w:numId="3">
    <w:abstractNumId w:val="5"/>
  </w:num>
  <w:num w:numId="4">
    <w:abstractNumId w:val="19"/>
  </w:num>
  <w:num w:numId="5">
    <w:abstractNumId w:val="12"/>
  </w:num>
  <w:num w:numId="6">
    <w:abstractNumId w:val="7"/>
  </w:num>
  <w:num w:numId="7">
    <w:abstractNumId w:val="18"/>
  </w:num>
  <w:num w:numId="8">
    <w:abstractNumId w:val="16"/>
  </w:num>
  <w:num w:numId="9">
    <w:abstractNumId w:val="10"/>
  </w:num>
  <w:num w:numId="10">
    <w:abstractNumId w:val="20"/>
  </w:num>
  <w:num w:numId="11">
    <w:abstractNumId w:val="0"/>
  </w:num>
  <w:num w:numId="12">
    <w:abstractNumId w:val="21"/>
  </w:num>
  <w:num w:numId="13">
    <w:abstractNumId w:val="15"/>
  </w:num>
  <w:num w:numId="14">
    <w:abstractNumId w:val="1"/>
  </w:num>
  <w:num w:numId="15">
    <w:abstractNumId w:val="9"/>
  </w:num>
  <w:num w:numId="16">
    <w:abstractNumId w:val="4"/>
  </w:num>
  <w:num w:numId="17">
    <w:abstractNumId w:val="8"/>
  </w:num>
  <w:num w:numId="18">
    <w:abstractNumId w:val="3"/>
  </w:num>
  <w:num w:numId="19">
    <w:abstractNumId w:val="11"/>
  </w:num>
  <w:num w:numId="20">
    <w:abstractNumId w:val="13"/>
  </w:num>
  <w:num w:numId="21">
    <w:abstractNumId w:val="2"/>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84D7A"/>
    <w:rsid w:val="00293BFD"/>
    <w:rsid w:val="00984D7A"/>
    <w:rsid w:val="009F464B"/>
    <w:rsid w:val="00A5134C"/>
    <w:rsid w:val="00B27D00"/>
    <w:rsid w:val="00BC063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84D7A"/>
    <w:pPr>
      <w:spacing w:after="0" w:line="240" w:lineRule="auto"/>
    </w:pPr>
    <w:rPr>
      <w:rFonts w:ascii="Times New Roman" w:eastAsia="Times New Roman" w:hAnsi="Times New Roman" w:cs="Times New Roman"/>
      <w:sz w:val="24"/>
      <w:szCs w:val="24"/>
      <w:lang w:eastAsia="cs-CZ"/>
    </w:rPr>
  </w:style>
  <w:style w:type="paragraph" w:styleId="Nadpis2">
    <w:name w:val="heading 2"/>
    <w:basedOn w:val="Normlny"/>
    <w:next w:val="Normlny"/>
    <w:link w:val="Nadpis2Char"/>
    <w:qFormat/>
    <w:rsid w:val="00BC0631"/>
    <w:pPr>
      <w:keepNext/>
      <w:spacing w:before="240" w:after="60"/>
      <w:outlineLvl w:val="1"/>
    </w:pPr>
    <w:rPr>
      <w:rFonts w:ascii="Arial" w:hAnsi="Arial" w:cs="Arial"/>
      <w:b/>
      <w:bCs/>
      <w:i/>
      <w:iCs/>
      <w:sz w:val="28"/>
      <w:szCs w:val="28"/>
      <w:lang w:val="cs-CZ"/>
    </w:rPr>
  </w:style>
  <w:style w:type="paragraph" w:styleId="Nadpis4">
    <w:name w:val="heading 4"/>
    <w:basedOn w:val="Normlny"/>
    <w:next w:val="Normlny"/>
    <w:link w:val="Nadpis4Char"/>
    <w:uiPriority w:val="9"/>
    <w:semiHidden/>
    <w:unhideWhenUsed/>
    <w:qFormat/>
    <w:rsid w:val="00A5134C"/>
    <w:pPr>
      <w:keepNext/>
      <w:keepLines/>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qFormat/>
    <w:rsid w:val="00BC0631"/>
    <w:pPr>
      <w:spacing w:before="240" w:after="60"/>
      <w:outlineLvl w:val="4"/>
    </w:pPr>
    <w:rPr>
      <w:b/>
      <w:bCs/>
      <w:i/>
      <w:iCs/>
      <w:sz w:val="26"/>
      <w:szCs w:val="26"/>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4D7A"/>
    <w:pPr>
      <w:ind w:left="720"/>
      <w:contextualSpacing/>
    </w:pPr>
  </w:style>
  <w:style w:type="paragraph" w:styleId="Zkladntext">
    <w:name w:val="Body Text"/>
    <w:basedOn w:val="Normlny"/>
    <w:link w:val="ZkladntextChar"/>
    <w:semiHidden/>
    <w:rsid w:val="00984D7A"/>
    <w:pPr>
      <w:jc w:val="both"/>
    </w:pPr>
  </w:style>
  <w:style w:type="character" w:customStyle="1" w:styleId="ZkladntextChar">
    <w:name w:val="Základný text Char"/>
    <w:basedOn w:val="Predvolenpsmoodseku"/>
    <w:link w:val="Zkladntext"/>
    <w:semiHidden/>
    <w:rsid w:val="00984D7A"/>
    <w:rPr>
      <w:rFonts w:ascii="Times New Roman" w:eastAsia="Times New Roman" w:hAnsi="Times New Roman" w:cs="Times New Roman"/>
      <w:sz w:val="24"/>
      <w:szCs w:val="24"/>
      <w:lang w:eastAsia="cs-CZ"/>
    </w:rPr>
  </w:style>
  <w:style w:type="paragraph" w:styleId="Textbubliny">
    <w:name w:val="Balloon Text"/>
    <w:basedOn w:val="Normlny"/>
    <w:link w:val="TextbublinyChar"/>
    <w:uiPriority w:val="99"/>
    <w:semiHidden/>
    <w:unhideWhenUsed/>
    <w:rsid w:val="00BC0631"/>
    <w:rPr>
      <w:rFonts w:ascii="Tahoma" w:hAnsi="Tahoma" w:cs="Tahoma"/>
      <w:sz w:val="16"/>
      <w:szCs w:val="16"/>
    </w:rPr>
  </w:style>
  <w:style w:type="character" w:customStyle="1" w:styleId="TextbublinyChar">
    <w:name w:val="Text bubliny Char"/>
    <w:basedOn w:val="Predvolenpsmoodseku"/>
    <w:link w:val="Textbubliny"/>
    <w:uiPriority w:val="99"/>
    <w:semiHidden/>
    <w:rsid w:val="00BC0631"/>
    <w:rPr>
      <w:rFonts w:ascii="Tahoma" w:eastAsia="Times New Roman" w:hAnsi="Tahoma" w:cs="Tahoma"/>
      <w:sz w:val="16"/>
      <w:szCs w:val="16"/>
      <w:lang w:eastAsia="cs-CZ"/>
    </w:rPr>
  </w:style>
  <w:style w:type="character" w:customStyle="1" w:styleId="Nadpis2Char">
    <w:name w:val="Nadpis 2 Char"/>
    <w:basedOn w:val="Predvolenpsmoodseku"/>
    <w:link w:val="Nadpis2"/>
    <w:rsid w:val="00BC0631"/>
    <w:rPr>
      <w:rFonts w:ascii="Arial" w:eastAsia="Times New Roman" w:hAnsi="Arial" w:cs="Arial"/>
      <w:b/>
      <w:bCs/>
      <w:i/>
      <w:iCs/>
      <w:sz w:val="28"/>
      <w:szCs w:val="28"/>
      <w:lang w:val="cs-CZ" w:eastAsia="cs-CZ"/>
    </w:rPr>
  </w:style>
  <w:style w:type="character" w:customStyle="1" w:styleId="Nadpis5Char">
    <w:name w:val="Nadpis 5 Char"/>
    <w:basedOn w:val="Predvolenpsmoodseku"/>
    <w:link w:val="Nadpis5"/>
    <w:rsid w:val="00BC0631"/>
    <w:rPr>
      <w:rFonts w:ascii="Times New Roman" w:eastAsia="Times New Roman" w:hAnsi="Times New Roman" w:cs="Times New Roman"/>
      <w:b/>
      <w:bCs/>
      <w:i/>
      <w:iCs/>
      <w:sz w:val="26"/>
      <w:szCs w:val="26"/>
      <w:lang w:val="cs-CZ" w:eastAsia="cs-CZ"/>
    </w:rPr>
  </w:style>
  <w:style w:type="character" w:customStyle="1" w:styleId="Nadpis4Char">
    <w:name w:val="Nadpis 4 Char"/>
    <w:basedOn w:val="Predvolenpsmoodseku"/>
    <w:link w:val="Nadpis4"/>
    <w:uiPriority w:val="9"/>
    <w:semiHidden/>
    <w:rsid w:val="00A5134C"/>
    <w:rPr>
      <w:rFonts w:asciiTheme="majorHAnsi" w:eastAsiaTheme="majorEastAsia" w:hAnsiTheme="majorHAnsi" w:cstheme="majorBidi"/>
      <w:b/>
      <w:bCs/>
      <w:i/>
      <w:iCs/>
      <w:color w:val="4F81BD" w:themeColor="accent1"/>
      <w:sz w:val="24"/>
      <w:szCs w:val="24"/>
      <w:lang w:eastAsia="cs-CZ"/>
    </w:rPr>
  </w:style>
  <w:style w:type="paragraph" w:styleId="Normlnywebov">
    <w:name w:val="Normal (Web)"/>
    <w:basedOn w:val="Normlny"/>
    <w:uiPriority w:val="99"/>
    <w:semiHidden/>
    <w:unhideWhenUsed/>
    <w:rsid w:val="00A5134C"/>
    <w:pPr>
      <w:spacing w:before="100" w:beforeAutospacing="1" w:after="100" w:afterAutospacing="1"/>
    </w:pPr>
    <w:rPr>
      <w:lang w:eastAsia="sk-SK"/>
    </w:rPr>
  </w:style>
</w:styles>
</file>

<file path=word/webSettings.xml><?xml version="1.0" encoding="utf-8"?>
<w:webSettings xmlns:r="http://schemas.openxmlformats.org/officeDocument/2006/relationships" xmlns:w="http://schemas.openxmlformats.org/wordprocessingml/2006/main">
  <w:divs>
    <w:div w:id="98882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1496</Words>
  <Characters>8531</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ucitel</cp:lastModifiedBy>
  <cp:revision>2</cp:revision>
  <dcterms:created xsi:type="dcterms:W3CDTF">2019-06-02T19:08:00Z</dcterms:created>
  <dcterms:modified xsi:type="dcterms:W3CDTF">2022-05-30T09:06:00Z</dcterms:modified>
</cp:coreProperties>
</file>