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52" w:rsidRDefault="00271F52" w:rsidP="00271F52">
      <w:pPr>
        <w:jc w:val="both"/>
        <w:rPr>
          <w:b/>
          <w:sz w:val="32"/>
          <w:szCs w:val="32"/>
          <w:u w:val="single"/>
        </w:rPr>
      </w:pPr>
      <w:r w:rsidRPr="00271F52">
        <w:rPr>
          <w:b/>
          <w:sz w:val="32"/>
          <w:szCs w:val="32"/>
          <w:u w:val="single"/>
        </w:rPr>
        <w:t>MO 23</w:t>
      </w:r>
    </w:p>
    <w:p w:rsidR="00271F52" w:rsidRPr="00271F52" w:rsidRDefault="00271F52" w:rsidP="00271F52">
      <w:pPr>
        <w:jc w:val="both"/>
        <w:rPr>
          <w:b/>
          <w:sz w:val="32"/>
          <w:szCs w:val="32"/>
          <w:u w:val="single"/>
        </w:rPr>
      </w:pPr>
    </w:p>
    <w:p w:rsidR="00271F52" w:rsidRPr="00A72A93" w:rsidRDefault="00271F52" w:rsidP="00271F52">
      <w:pPr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proofErr w:type="spellStart"/>
      <w:r w:rsidRPr="00A72A93">
        <w:rPr>
          <w:b/>
          <w:sz w:val="28"/>
          <w:szCs w:val="28"/>
          <w:u w:val="single"/>
        </w:rPr>
        <w:t>P</w:t>
      </w:r>
      <w:r w:rsidRPr="00A72A93">
        <w:rPr>
          <w:b/>
          <w:sz w:val="28"/>
          <w:szCs w:val="28"/>
          <w:u w:val="single"/>
        </w:rPr>
        <w:t>opíšte</w:t>
      </w:r>
      <w:proofErr w:type="spellEnd"/>
      <w:r w:rsidRPr="00A72A93">
        <w:rPr>
          <w:b/>
          <w:sz w:val="28"/>
          <w:szCs w:val="28"/>
          <w:u w:val="single"/>
        </w:rPr>
        <w:t xml:space="preserve"> postup </w:t>
      </w:r>
      <w:proofErr w:type="spellStart"/>
      <w:r w:rsidRPr="00A72A93">
        <w:rPr>
          <w:b/>
          <w:sz w:val="28"/>
          <w:szCs w:val="28"/>
          <w:u w:val="single"/>
        </w:rPr>
        <w:t>založenia</w:t>
      </w:r>
      <w:proofErr w:type="spellEnd"/>
      <w:r w:rsidRPr="00A72A93">
        <w:rPr>
          <w:b/>
          <w:sz w:val="28"/>
          <w:szCs w:val="28"/>
          <w:u w:val="single"/>
        </w:rPr>
        <w:t xml:space="preserve"> a vzniku </w:t>
      </w:r>
      <w:proofErr w:type="spellStart"/>
      <w:r w:rsidRPr="00A72A93">
        <w:rPr>
          <w:b/>
          <w:sz w:val="28"/>
          <w:szCs w:val="28"/>
          <w:u w:val="single"/>
        </w:rPr>
        <w:t>akciovej</w:t>
      </w:r>
      <w:proofErr w:type="spellEnd"/>
      <w:r w:rsidRPr="00A72A93">
        <w:rPr>
          <w:b/>
          <w:sz w:val="28"/>
          <w:szCs w:val="28"/>
          <w:u w:val="single"/>
        </w:rPr>
        <w:t xml:space="preserve"> </w:t>
      </w:r>
      <w:proofErr w:type="spellStart"/>
      <w:r w:rsidRPr="00A72A93">
        <w:rPr>
          <w:b/>
          <w:sz w:val="28"/>
          <w:szCs w:val="28"/>
          <w:u w:val="single"/>
        </w:rPr>
        <w:t>spoločnosti</w:t>
      </w:r>
      <w:proofErr w:type="spellEnd"/>
      <w:r w:rsidRPr="00A72A93">
        <w:rPr>
          <w:b/>
          <w:sz w:val="28"/>
          <w:szCs w:val="28"/>
          <w:u w:val="single"/>
        </w:rPr>
        <w:t>,</w:t>
      </w:r>
    </w:p>
    <w:p w:rsidR="00271F52" w:rsidRPr="00A72A93" w:rsidRDefault="00271F52" w:rsidP="00A72A93">
      <w:pPr>
        <w:ind w:left="360"/>
        <w:jc w:val="both"/>
        <w:rPr>
          <w:sz w:val="22"/>
          <w:szCs w:val="22"/>
          <w:lang w:val="sk-SK"/>
        </w:rPr>
      </w:pPr>
      <w:r w:rsidRPr="00A72A93">
        <w:rPr>
          <w:b/>
          <w:bCs/>
          <w:sz w:val="22"/>
          <w:szCs w:val="22"/>
          <w:lang w:val="sk-SK"/>
        </w:rPr>
        <w:t>Založenie</w:t>
      </w:r>
      <w:r w:rsidRPr="00A72A93">
        <w:rPr>
          <w:sz w:val="22"/>
          <w:szCs w:val="22"/>
          <w:lang w:val="sk-SK"/>
        </w:rPr>
        <w:t xml:space="preserve"> – podpísaním zakladateľskej listiny alebo zakladateľskej zmluvy</w:t>
      </w:r>
      <w:r w:rsidR="00A72A93" w:rsidRPr="00A72A93">
        <w:rPr>
          <w:sz w:val="22"/>
          <w:szCs w:val="22"/>
          <w:lang w:val="sk-SK"/>
        </w:rPr>
        <w:t xml:space="preserve">, </w:t>
      </w:r>
      <w:proofErr w:type="spellStart"/>
      <w:r w:rsidRPr="00A72A93">
        <w:rPr>
          <w:sz w:val="22"/>
          <w:szCs w:val="22"/>
        </w:rPr>
        <w:t>môže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="00A72A93" w:rsidRPr="00A72A93">
        <w:rPr>
          <w:sz w:val="22"/>
          <w:szCs w:val="22"/>
        </w:rPr>
        <w:t>ju</w:t>
      </w:r>
      <w:proofErr w:type="spellEnd"/>
      <w:r w:rsidR="00A72A93"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založiť</w:t>
      </w:r>
      <w:proofErr w:type="spellEnd"/>
      <w:r w:rsidRPr="00A72A93">
        <w:rPr>
          <w:sz w:val="22"/>
          <w:szCs w:val="22"/>
        </w:rPr>
        <w:t xml:space="preserve"> 1 </w:t>
      </w:r>
      <w:proofErr w:type="spellStart"/>
      <w:r w:rsidRPr="00A72A93">
        <w:rPr>
          <w:sz w:val="22"/>
          <w:szCs w:val="22"/>
        </w:rPr>
        <w:t>zakladateľ</w:t>
      </w:r>
      <w:proofErr w:type="spellEnd"/>
      <w:r w:rsidRPr="00A72A93">
        <w:rPr>
          <w:sz w:val="22"/>
          <w:szCs w:val="22"/>
        </w:rPr>
        <w:t xml:space="preserve">, </w:t>
      </w:r>
      <w:proofErr w:type="spellStart"/>
      <w:r w:rsidRPr="00A72A93">
        <w:rPr>
          <w:sz w:val="22"/>
          <w:szCs w:val="22"/>
        </w:rPr>
        <w:t>ak</w:t>
      </w:r>
      <w:proofErr w:type="spellEnd"/>
      <w:r w:rsidRPr="00A72A93">
        <w:rPr>
          <w:sz w:val="22"/>
          <w:szCs w:val="22"/>
        </w:rPr>
        <w:t xml:space="preserve"> je PO (zakladateľská listina), inak 2 alebo viacerí zakladatelia, ktorí uzatvoria zakladateľskú listinu.</w:t>
      </w:r>
    </w:p>
    <w:p w:rsidR="00271F52" w:rsidRPr="00A72A93" w:rsidRDefault="00271F52" w:rsidP="00271F52">
      <w:pPr>
        <w:pStyle w:val="Zkladntext"/>
        <w:ind w:left="720" w:hanging="294"/>
        <w:rPr>
          <w:sz w:val="22"/>
          <w:szCs w:val="22"/>
        </w:rPr>
      </w:pPr>
      <w:r w:rsidRPr="00A72A93">
        <w:rPr>
          <w:b/>
          <w:sz w:val="22"/>
          <w:szCs w:val="22"/>
        </w:rPr>
        <w:t>Vznik</w:t>
      </w:r>
      <w:r w:rsidRPr="00A72A93">
        <w:rPr>
          <w:sz w:val="22"/>
          <w:szCs w:val="22"/>
        </w:rPr>
        <w:t xml:space="preserve"> – zápisom do OR</w:t>
      </w:r>
    </w:p>
    <w:p w:rsidR="00271F52" w:rsidRDefault="00271F52" w:rsidP="00271F52">
      <w:pPr>
        <w:pStyle w:val="Zkladntext"/>
        <w:ind w:left="720" w:hanging="294"/>
      </w:pPr>
    </w:p>
    <w:p w:rsidR="00271F52" w:rsidRPr="00A72A93" w:rsidRDefault="00271F52" w:rsidP="00271F52">
      <w:pPr>
        <w:pStyle w:val="Zkladntext"/>
        <w:numPr>
          <w:ilvl w:val="0"/>
          <w:numId w:val="6"/>
        </w:numPr>
        <w:ind w:left="284" w:hanging="284"/>
        <w:rPr>
          <w:b/>
          <w:sz w:val="28"/>
          <w:szCs w:val="28"/>
          <w:u w:val="single"/>
        </w:rPr>
      </w:pPr>
      <w:r w:rsidRPr="00A72A93">
        <w:rPr>
          <w:b/>
          <w:sz w:val="28"/>
          <w:szCs w:val="28"/>
          <w:u w:val="single"/>
        </w:rPr>
        <w:t>C</w:t>
      </w:r>
      <w:r w:rsidRPr="00A72A93">
        <w:rPr>
          <w:b/>
          <w:sz w:val="28"/>
          <w:szCs w:val="28"/>
          <w:u w:val="single"/>
        </w:rPr>
        <w:t xml:space="preserve">harakterizujte </w:t>
      </w:r>
      <w:r w:rsidRPr="00A72A93">
        <w:rPr>
          <w:b/>
          <w:sz w:val="28"/>
          <w:szCs w:val="28"/>
          <w:u w:val="single"/>
        </w:rPr>
        <w:t>akciovú spoločnosť a jej orgány</w:t>
      </w:r>
    </w:p>
    <w:p w:rsidR="00271F52" w:rsidRPr="00A72A93" w:rsidRDefault="00271F52" w:rsidP="00271F52">
      <w:pPr>
        <w:pStyle w:val="Zkladntext"/>
        <w:ind w:left="360"/>
        <w:rPr>
          <w:sz w:val="22"/>
          <w:szCs w:val="22"/>
        </w:rPr>
      </w:pPr>
      <w:r w:rsidRPr="00A72A93">
        <w:rPr>
          <w:sz w:val="22"/>
          <w:szCs w:val="22"/>
        </w:rPr>
        <w:t>Kapitálová spoločnosť, spoločníci – akcionári nie sú povinní osobne sa podieľať na podnikateľskej činnosti</w:t>
      </w:r>
    </w:p>
    <w:p w:rsidR="00271F52" w:rsidRPr="00A72A93" w:rsidRDefault="00271F52" w:rsidP="00271F52">
      <w:pPr>
        <w:pStyle w:val="Zkladntext"/>
        <w:ind w:left="284"/>
        <w:rPr>
          <w:b/>
          <w:bCs/>
          <w:sz w:val="22"/>
          <w:szCs w:val="22"/>
          <w:u w:val="single"/>
        </w:rPr>
      </w:pPr>
      <w:r w:rsidRPr="00A72A93">
        <w:rPr>
          <w:b/>
          <w:bCs/>
          <w:sz w:val="22"/>
          <w:szCs w:val="22"/>
          <w:u w:val="single"/>
        </w:rPr>
        <w:t>Orgány a. s.:</w:t>
      </w:r>
    </w:p>
    <w:p w:rsidR="00271F52" w:rsidRPr="00A72A93" w:rsidRDefault="00271F52" w:rsidP="00271F52">
      <w:pPr>
        <w:pStyle w:val="Zkladntext"/>
        <w:ind w:left="284"/>
        <w:rPr>
          <w:sz w:val="22"/>
          <w:szCs w:val="22"/>
        </w:rPr>
      </w:pPr>
      <w:r w:rsidRPr="00A72A93">
        <w:rPr>
          <w:b/>
          <w:bCs/>
          <w:sz w:val="22"/>
          <w:szCs w:val="22"/>
        </w:rPr>
        <w:t>Valné zhromaždenie</w:t>
      </w:r>
      <w:r w:rsidRPr="00A72A93">
        <w:rPr>
          <w:sz w:val="22"/>
          <w:szCs w:val="22"/>
        </w:rPr>
        <w:t xml:space="preserve"> – najvyšší orgán – koná sa min. raz za rok a zvoláva ho predstavenstvo. Rozhoduje väčšina hlasov prítomných akcionárov.</w:t>
      </w:r>
    </w:p>
    <w:p w:rsidR="00271F52" w:rsidRPr="00A72A93" w:rsidRDefault="00271F52" w:rsidP="00271F52">
      <w:pPr>
        <w:pStyle w:val="Zkladntext"/>
        <w:ind w:left="284"/>
        <w:rPr>
          <w:sz w:val="22"/>
          <w:szCs w:val="22"/>
        </w:rPr>
      </w:pPr>
      <w:r w:rsidRPr="00A72A93">
        <w:rPr>
          <w:b/>
          <w:bCs/>
          <w:sz w:val="22"/>
          <w:szCs w:val="22"/>
        </w:rPr>
        <w:t>Predstavenstvo</w:t>
      </w:r>
      <w:r w:rsidRPr="00A72A93">
        <w:rPr>
          <w:sz w:val="22"/>
          <w:szCs w:val="22"/>
        </w:rPr>
        <w:t xml:space="preserve"> – štatutárny orgán a. s., ktorý riadi činnosť spoločnosti a koná v jej mene. Členov predstavenstva volí a odvoláva valné zhromaždenie. </w:t>
      </w:r>
    </w:p>
    <w:p w:rsidR="00271F52" w:rsidRPr="00A72A93" w:rsidRDefault="00271F52" w:rsidP="00271F52">
      <w:pPr>
        <w:pStyle w:val="Zkladntext"/>
        <w:ind w:left="284"/>
        <w:rPr>
          <w:sz w:val="22"/>
          <w:szCs w:val="22"/>
        </w:rPr>
      </w:pPr>
      <w:r w:rsidRPr="00A72A93">
        <w:rPr>
          <w:b/>
          <w:bCs/>
          <w:sz w:val="22"/>
          <w:szCs w:val="22"/>
        </w:rPr>
        <w:t>Dozorná rada</w:t>
      </w:r>
      <w:r w:rsidRPr="00A72A93">
        <w:rPr>
          <w:sz w:val="22"/>
          <w:szCs w:val="22"/>
        </w:rPr>
        <w:t xml:space="preserve"> – kontrolný orgán spoločnosti, musí mať najmenej 3 členov, maximálne na 5 rokov. Členom nemôže byť člen predstavenstva, ani prokurista spoločnosti.</w:t>
      </w:r>
    </w:p>
    <w:p w:rsidR="00271F52" w:rsidRPr="00A72A93" w:rsidRDefault="00271F52" w:rsidP="00271F52">
      <w:pPr>
        <w:pStyle w:val="Zkladntext"/>
        <w:ind w:left="360"/>
        <w:rPr>
          <w:sz w:val="22"/>
          <w:szCs w:val="22"/>
        </w:rPr>
      </w:pPr>
    </w:p>
    <w:p w:rsidR="00271F52" w:rsidRPr="00A72A93" w:rsidRDefault="00271F52" w:rsidP="00271F52">
      <w:pPr>
        <w:pStyle w:val="Zkladntext"/>
        <w:numPr>
          <w:ilvl w:val="0"/>
          <w:numId w:val="7"/>
        </w:numPr>
        <w:ind w:left="284" w:hanging="284"/>
        <w:rPr>
          <w:b/>
          <w:sz w:val="28"/>
          <w:szCs w:val="28"/>
          <w:u w:val="single"/>
        </w:rPr>
      </w:pPr>
      <w:r w:rsidRPr="00A72A93">
        <w:rPr>
          <w:b/>
          <w:sz w:val="28"/>
          <w:szCs w:val="28"/>
          <w:u w:val="single"/>
        </w:rPr>
        <w:t>V</w:t>
      </w:r>
      <w:r w:rsidRPr="00A72A93">
        <w:rPr>
          <w:b/>
          <w:sz w:val="28"/>
          <w:szCs w:val="28"/>
          <w:u w:val="single"/>
        </w:rPr>
        <w:t>ysvetlite, čo je akc</w:t>
      </w:r>
      <w:r w:rsidRPr="00A72A93">
        <w:rPr>
          <w:b/>
          <w:sz w:val="28"/>
          <w:szCs w:val="28"/>
          <w:u w:val="single"/>
        </w:rPr>
        <w:t>ia a charakterizujte typy akcii</w:t>
      </w:r>
    </w:p>
    <w:p w:rsidR="00271F52" w:rsidRPr="00A72A93" w:rsidRDefault="00271F52" w:rsidP="00271F52">
      <w:pPr>
        <w:pStyle w:val="Zkladntext"/>
        <w:ind w:left="284"/>
        <w:rPr>
          <w:sz w:val="22"/>
          <w:szCs w:val="22"/>
        </w:rPr>
      </w:pPr>
      <w:r w:rsidRPr="00A72A93">
        <w:rPr>
          <w:b/>
          <w:bCs/>
          <w:sz w:val="22"/>
          <w:szCs w:val="22"/>
        </w:rPr>
        <w:t>Akcia</w:t>
      </w:r>
      <w:r w:rsidRPr="00A72A93">
        <w:rPr>
          <w:sz w:val="22"/>
          <w:szCs w:val="22"/>
        </w:rPr>
        <w:t xml:space="preserve"> -  CP</w:t>
      </w:r>
      <w:r w:rsidRPr="00A72A93">
        <w:rPr>
          <w:sz w:val="22"/>
          <w:szCs w:val="22"/>
        </w:rPr>
        <w:t>, ktorý predstavuje práva akcionára ako spoločníka podieľať sa na riadení spoločnosti, na jej zisku, pri zániku spoločnosti na jej likvidačnom zostatku, právo na informácie a i.</w:t>
      </w:r>
    </w:p>
    <w:p w:rsidR="00271F52" w:rsidRPr="00A72A93" w:rsidRDefault="00271F52" w:rsidP="00271F52">
      <w:pPr>
        <w:pStyle w:val="Zkladntext"/>
        <w:ind w:left="284"/>
        <w:rPr>
          <w:sz w:val="22"/>
          <w:szCs w:val="22"/>
        </w:rPr>
      </w:pPr>
      <w:r w:rsidRPr="00A72A93">
        <w:rPr>
          <w:b/>
          <w:bCs/>
          <w:sz w:val="22"/>
          <w:szCs w:val="22"/>
        </w:rPr>
        <w:t>Menovitá hodnota akcie</w:t>
      </w:r>
      <w:r w:rsidRPr="00A72A93">
        <w:rPr>
          <w:sz w:val="22"/>
          <w:szCs w:val="22"/>
        </w:rPr>
        <w:t xml:space="preserve"> – peňažná suma uvedená v akcii</w:t>
      </w:r>
    </w:p>
    <w:p w:rsidR="00271F52" w:rsidRPr="00A72A93" w:rsidRDefault="00271F52" w:rsidP="00271F52">
      <w:pPr>
        <w:pStyle w:val="Zkladntext"/>
        <w:ind w:left="284"/>
        <w:rPr>
          <w:sz w:val="22"/>
          <w:szCs w:val="22"/>
        </w:rPr>
      </w:pPr>
      <w:r w:rsidRPr="00A72A93">
        <w:rPr>
          <w:b/>
          <w:bCs/>
          <w:sz w:val="22"/>
          <w:szCs w:val="22"/>
        </w:rPr>
        <w:t>Kurz akcie</w:t>
      </w:r>
      <w:r w:rsidRPr="00A72A93">
        <w:rPr>
          <w:sz w:val="22"/>
          <w:szCs w:val="22"/>
        </w:rPr>
        <w:t xml:space="preserve"> – trhová cena, za ktorú sa akcia kupuje a predáva na burze. </w:t>
      </w:r>
    </w:p>
    <w:p w:rsidR="00271F52" w:rsidRPr="00A72A93" w:rsidRDefault="00271F52" w:rsidP="00271F52">
      <w:pPr>
        <w:pStyle w:val="Zkladntext"/>
        <w:ind w:left="284"/>
        <w:rPr>
          <w:sz w:val="22"/>
          <w:szCs w:val="22"/>
        </w:rPr>
      </w:pPr>
      <w:r w:rsidRPr="00A72A93">
        <w:rPr>
          <w:b/>
          <w:bCs/>
          <w:sz w:val="22"/>
          <w:szCs w:val="22"/>
        </w:rPr>
        <w:t xml:space="preserve">Dividenda </w:t>
      </w:r>
      <w:r w:rsidRPr="00A72A93">
        <w:rPr>
          <w:sz w:val="22"/>
          <w:szCs w:val="22"/>
        </w:rPr>
        <w:t>– podiel na zisku, ktorý pripadá na jednu akciu</w:t>
      </w:r>
    </w:p>
    <w:p w:rsidR="00271F52" w:rsidRPr="00A72A93" w:rsidRDefault="00271F52" w:rsidP="00271F52">
      <w:pPr>
        <w:pStyle w:val="Zkladntext"/>
        <w:ind w:left="284"/>
        <w:rPr>
          <w:b/>
          <w:sz w:val="22"/>
          <w:szCs w:val="22"/>
          <w:u w:val="single"/>
        </w:rPr>
      </w:pPr>
      <w:r w:rsidRPr="00A72A93">
        <w:rPr>
          <w:b/>
          <w:bCs/>
          <w:sz w:val="22"/>
          <w:szCs w:val="22"/>
        </w:rPr>
        <w:t xml:space="preserve">Tantiéma </w:t>
      </w:r>
      <w:r w:rsidRPr="00A72A93">
        <w:rPr>
          <w:sz w:val="22"/>
          <w:szCs w:val="22"/>
        </w:rPr>
        <w:t>– pohyblivá odmena, ktorú dostávajú členovia predstavenstva a dozornej rady a. s.. Jej výšku schvaľuje valné zhromaždenie</w:t>
      </w:r>
    </w:p>
    <w:p w:rsidR="00A72A93" w:rsidRDefault="00A72A93" w:rsidP="00A72A93">
      <w:pPr>
        <w:ind w:left="360"/>
        <w:jc w:val="both"/>
      </w:pPr>
    </w:p>
    <w:p w:rsidR="00271F52" w:rsidRPr="00A72A93" w:rsidRDefault="00271F52" w:rsidP="00A72A93">
      <w:pPr>
        <w:ind w:left="360"/>
        <w:jc w:val="both"/>
        <w:rPr>
          <w:sz w:val="22"/>
          <w:szCs w:val="22"/>
          <w:lang w:val="sk-SK"/>
        </w:rPr>
      </w:pPr>
      <w:r w:rsidRPr="00A72A93">
        <w:rPr>
          <w:b/>
          <w:bCs/>
          <w:sz w:val="22"/>
          <w:szCs w:val="22"/>
          <w:lang w:val="sk-SK"/>
        </w:rPr>
        <w:t>Druhy akcií:</w:t>
      </w:r>
    </w:p>
    <w:p w:rsidR="00271F52" w:rsidRPr="00A72A93" w:rsidRDefault="00271F52" w:rsidP="00271F52">
      <w:pPr>
        <w:jc w:val="both"/>
        <w:rPr>
          <w:b/>
          <w:bCs/>
          <w:sz w:val="22"/>
          <w:szCs w:val="22"/>
          <w:lang w:val="sk-SK"/>
        </w:rPr>
      </w:pPr>
      <w:r w:rsidRPr="00A72A93">
        <w:rPr>
          <w:b/>
          <w:bCs/>
          <w:sz w:val="22"/>
          <w:szCs w:val="22"/>
          <w:lang w:val="sk-SK"/>
        </w:rPr>
        <w:t>1. podľa znenia:</w:t>
      </w:r>
    </w:p>
    <w:p w:rsidR="00271F52" w:rsidRPr="00A72A93" w:rsidRDefault="00271F52" w:rsidP="00271F52">
      <w:pPr>
        <w:ind w:left="180"/>
        <w:jc w:val="both"/>
        <w:rPr>
          <w:sz w:val="22"/>
          <w:szCs w:val="22"/>
          <w:lang w:val="sk-SK"/>
        </w:rPr>
      </w:pPr>
      <w:r w:rsidRPr="00A72A93">
        <w:rPr>
          <w:b/>
          <w:bCs/>
          <w:i/>
          <w:iCs/>
          <w:sz w:val="22"/>
          <w:szCs w:val="22"/>
          <w:lang w:val="sk-SK"/>
        </w:rPr>
        <w:t>a) akcia na meno</w:t>
      </w:r>
      <w:r w:rsidRPr="00A72A93">
        <w:rPr>
          <w:sz w:val="22"/>
          <w:szCs w:val="22"/>
          <w:lang w:val="sk-SK"/>
        </w:rPr>
        <w:t xml:space="preserve"> – prevoditeľná, prevod sa uskutočňuje rubopisom a odovzdaním akcie, spoločnosť vedie zoznam akcionárov, ktorý nie je verejný. Pri listinnej forme akcie má akcia plášť, talón a kupónový hárok</w:t>
      </w:r>
    </w:p>
    <w:p w:rsidR="00271F52" w:rsidRPr="00A72A93" w:rsidRDefault="00271F52" w:rsidP="00271F52">
      <w:pPr>
        <w:ind w:left="180"/>
        <w:jc w:val="both"/>
        <w:rPr>
          <w:sz w:val="22"/>
          <w:szCs w:val="22"/>
          <w:lang w:val="sk-SK"/>
        </w:rPr>
      </w:pPr>
      <w:r w:rsidRPr="00A72A93">
        <w:rPr>
          <w:b/>
          <w:bCs/>
          <w:i/>
          <w:iCs/>
          <w:sz w:val="22"/>
          <w:szCs w:val="22"/>
          <w:lang w:val="sk-SK"/>
        </w:rPr>
        <w:t>b) akcia na doručiteľa</w:t>
      </w:r>
      <w:r w:rsidRPr="00A72A93">
        <w:rPr>
          <w:sz w:val="22"/>
          <w:szCs w:val="22"/>
          <w:lang w:val="sk-SK"/>
        </w:rPr>
        <w:t xml:space="preserve"> – prevoditeľná odovzdaním a práva s ňou spojené má držiteľ</w:t>
      </w:r>
    </w:p>
    <w:p w:rsidR="00271F52" w:rsidRPr="00A72A93" w:rsidRDefault="00271F52" w:rsidP="00271F52">
      <w:pPr>
        <w:jc w:val="both"/>
        <w:rPr>
          <w:b/>
          <w:bCs/>
          <w:sz w:val="22"/>
          <w:szCs w:val="22"/>
          <w:lang w:val="sk-SK"/>
        </w:rPr>
      </w:pPr>
      <w:r w:rsidRPr="00A72A93">
        <w:rPr>
          <w:b/>
          <w:bCs/>
          <w:sz w:val="22"/>
          <w:szCs w:val="22"/>
          <w:lang w:val="sk-SK"/>
        </w:rPr>
        <w:t>2. podľa poskytovaných práv a povinností</w:t>
      </w:r>
    </w:p>
    <w:p w:rsidR="00271F52" w:rsidRPr="00A72A93" w:rsidRDefault="00271F52" w:rsidP="00271F52">
      <w:pPr>
        <w:ind w:left="180"/>
        <w:jc w:val="both"/>
        <w:rPr>
          <w:sz w:val="22"/>
          <w:szCs w:val="22"/>
          <w:lang w:val="sk-SK"/>
        </w:rPr>
      </w:pPr>
      <w:r w:rsidRPr="00A72A93">
        <w:rPr>
          <w:b/>
          <w:bCs/>
          <w:i/>
          <w:iCs/>
          <w:sz w:val="22"/>
          <w:szCs w:val="22"/>
          <w:lang w:val="sk-SK"/>
        </w:rPr>
        <w:t>a) kmeňové akcie</w:t>
      </w:r>
      <w:r w:rsidRPr="00A72A93">
        <w:rPr>
          <w:b/>
          <w:bCs/>
          <w:sz w:val="22"/>
          <w:szCs w:val="22"/>
          <w:lang w:val="sk-SK"/>
        </w:rPr>
        <w:t xml:space="preserve"> – </w:t>
      </w:r>
      <w:r w:rsidRPr="00A72A93">
        <w:rPr>
          <w:sz w:val="22"/>
          <w:szCs w:val="22"/>
          <w:lang w:val="sk-SK"/>
        </w:rPr>
        <w:t>sú akcie, z vlastníctva ktorých vyplývajú základné práva akcionárov a sú s nimi spojené všetky riziká podnikania</w:t>
      </w:r>
    </w:p>
    <w:p w:rsidR="00271F52" w:rsidRPr="00A72A93" w:rsidRDefault="00271F52" w:rsidP="00271F52">
      <w:pPr>
        <w:ind w:left="180"/>
        <w:jc w:val="both"/>
        <w:rPr>
          <w:sz w:val="22"/>
          <w:szCs w:val="22"/>
          <w:lang w:val="sk-SK"/>
        </w:rPr>
      </w:pPr>
      <w:r w:rsidRPr="00A72A93">
        <w:rPr>
          <w:b/>
          <w:bCs/>
          <w:i/>
          <w:iCs/>
          <w:sz w:val="22"/>
          <w:szCs w:val="22"/>
          <w:lang w:val="sk-SK"/>
        </w:rPr>
        <w:t>b) prioritné akcie</w:t>
      </w:r>
      <w:r w:rsidRPr="00A72A93">
        <w:rPr>
          <w:sz w:val="22"/>
          <w:szCs w:val="22"/>
          <w:lang w:val="sk-SK"/>
        </w:rPr>
        <w:t xml:space="preserve"> – ich majitelia majú pevne stanovenú a prednostne vyplácanú dividendu. Môžu mať obmedzené hlasovacie právo.</w:t>
      </w:r>
    </w:p>
    <w:p w:rsidR="00A72A93" w:rsidRDefault="00A72A93" w:rsidP="00A72A93">
      <w:pPr>
        <w:pStyle w:val="Odsekzoznamu"/>
        <w:ind w:left="1440"/>
        <w:jc w:val="both"/>
        <w:rPr>
          <w:lang w:val="sk-SK"/>
        </w:rPr>
      </w:pPr>
    </w:p>
    <w:p w:rsidR="00271F52" w:rsidRDefault="00A72A93" w:rsidP="00A72A93">
      <w:pPr>
        <w:pStyle w:val="Odsekzoznamu"/>
        <w:numPr>
          <w:ilvl w:val="0"/>
          <w:numId w:val="7"/>
        </w:numPr>
        <w:ind w:left="284" w:hanging="284"/>
        <w:jc w:val="both"/>
        <w:rPr>
          <w:b/>
          <w:sz w:val="28"/>
          <w:szCs w:val="28"/>
          <w:u w:val="single"/>
        </w:rPr>
      </w:pPr>
      <w:proofErr w:type="spellStart"/>
      <w:r w:rsidRPr="00A72A93">
        <w:rPr>
          <w:b/>
          <w:sz w:val="28"/>
          <w:szCs w:val="28"/>
          <w:u w:val="single"/>
        </w:rPr>
        <w:t>P</w:t>
      </w:r>
      <w:r w:rsidR="00271F52" w:rsidRPr="00A72A93">
        <w:rPr>
          <w:b/>
          <w:sz w:val="28"/>
          <w:szCs w:val="28"/>
          <w:u w:val="single"/>
        </w:rPr>
        <w:t>opíšte</w:t>
      </w:r>
      <w:proofErr w:type="spellEnd"/>
      <w:r w:rsidR="00271F52" w:rsidRPr="00A72A93">
        <w:rPr>
          <w:b/>
          <w:sz w:val="28"/>
          <w:szCs w:val="28"/>
          <w:u w:val="single"/>
        </w:rPr>
        <w:t xml:space="preserve"> postup </w:t>
      </w:r>
      <w:proofErr w:type="spellStart"/>
      <w:r w:rsidR="00271F52" w:rsidRPr="00A72A93">
        <w:rPr>
          <w:b/>
          <w:sz w:val="28"/>
          <w:szCs w:val="28"/>
          <w:u w:val="single"/>
        </w:rPr>
        <w:t>ú</w:t>
      </w:r>
      <w:r>
        <w:rPr>
          <w:b/>
          <w:sz w:val="28"/>
          <w:szCs w:val="28"/>
          <w:u w:val="single"/>
        </w:rPr>
        <w:t>čtovania</w:t>
      </w:r>
      <w:proofErr w:type="spellEnd"/>
      <w:r>
        <w:rPr>
          <w:b/>
          <w:sz w:val="28"/>
          <w:szCs w:val="28"/>
          <w:u w:val="single"/>
        </w:rPr>
        <w:t xml:space="preserve"> nákupu a </w:t>
      </w:r>
      <w:proofErr w:type="spellStart"/>
      <w:r>
        <w:rPr>
          <w:b/>
          <w:sz w:val="28"/>
          <w:szCs w:val="28"/>
          <w:u w:val="single"/>
        </w:rPr>
        <w:t>predaja</w:t>
      </w:r>
      <w:proofErr w:type="spellEnd"/>
      <w:r>
        <w:rPr>
          <w:b/>
          <w:sz w:val="28"/>
          <w:szCs w:val="28"/>
          <w:u w:val="single"/>
        </w:rPr>
        <w:t xml:space="preserve"> akcií</w:t>
      </w:r>
    </w:p>
    <w:p w:rsidR="00A72A93" w:rsidRDefault="00A72A93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Účtovná jednotka obstaráva cenné papiere na trhu cenných papierov a účtuje ich v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obstarávacej cene</w:t>
      </w:r>
      <w:r>
        <w:rPr>
          <w:rFonts w:ascii="Arial" w:hAnsi="Arial" w:cs="Arial"/>
          <w:color w:val="000000"/>
          <w:sz w:val="20"/>
          <w:szCs w:val="20"/>
        </w:rPr>
        <w:t>. Obstarávacia cena obsahuje:</w:t>
      </w:r>
    </w:p>
    <w:p w:rsidR="00A72A93" w:rsidRDefault="00A72A93" w:rsidP="00534A1D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cenu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príslušného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cenného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</w:t>
      </w:r>
    </w:p>
    <w:p w:rsidR="00A72A93" w:rsidRDefault="00A72A93" w:rsidP="00534A1D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náklady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súvisiace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obstaraním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napr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poplatky burzám,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poradcom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provízie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maklérom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A72A93" w:rsidRDefault="00A72A93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A72A93" w:rsidRDefault="00A72A93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 ich obstaraní používa kalkulačný účet 259 - Obstaranie krátkodobého finančného majetku.</w:t>
      </w:r>
    </w:p>
    <w:p w:rsidR="00A72A93" w:rsidRDefault="00A72A93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Cenné papiere sa musia zaradiť do majetku účtovnej jednotky v obstarávacej cene,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t.j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A72A93" w:rsidRDefault="00A72A93" w:rsidP="00534A1D">
      <w:pPr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zruší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zápis na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účte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259 -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Obstaranie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krátkodobého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finančného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majetku 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 a</w:t>
      </w:r>
    </w:p>
    <w:p w:rsidR="00A72A93" w:rsidRDefault="00A72A93" w:rsidP="00534A1D">
      <w:pPr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zvýši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hodnota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príslušných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cenných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účtovej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skupine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25 -Krátkodobý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finančný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majetok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podľa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druhu cenného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:rsidR="00534A1D" w:rsidRDefault="00534A1D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Výnosy z krátkodobých cenných papierov sa účtujú na účte 666 - Výnosy z krátkodobého finančného majetku.</w:t>
      </w:r>
      <w:r>
        <w:rPr>
          <w:rFonts w:ascii="Arial" w:hAnsi="Arial" w:cs="Arial"/>
          <w:color w:val="000000"/>
          <w:sz w:val="20"/>
          <w:szCs w:val="20"/>
        </w:rPr>
        <w:br/>
        <w:t>Výnosmi sú:</w:t>
      </w:r>
    </w:p>
    <w:p w:rsidR="00534A1D" w:rsidRDefault="00534A1D" w:rsidP="00534A1D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dividendy</w:t>
      </w:r>
      <w:r>
        <w:rPr>
          <w:rFonts w:ascii="Arial" w:hAnsi="Arial" w:cs="Arial"/>
          <w:color w:val="000000"/>
          <w:sz w:val="20"/>
          <w:szCs w:val="20"/>
        </w:rPr>
        <w:t xml:space="preserve"> - z majetkových cenných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papierov</w:t>
      </w:r>
      <w:proofErr w:type="spellEnd"/>
    </w:p>
    <w:p w:rsidR="00534A1D" w:rsidRDefault="00534A1D" w:rsidP="00534A1D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úroky</w:t>
      </w:r>
      <w:r>
        <w:rPr>
          <w:rFonts w:ascii="Arial" w:hAnsi="Arial" w:cs="Arial"/>
          <w:color w:val="000000"/>
          <w:sz w:val="20"/>
          <w:szCs w:val="20"/>
        </w:rPr>
        <w:t xml:space="preserve"> - 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dlhových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cenných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534A1D" w:rsidRDefault="00534A1D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Súvzťažným účtom k výnosom môže byť:</w:t>
      </w:r>
    </w:p>
    <w:p w:rsidR="00534A1D" w:rsidRDefault="00534A1D" w:rsidP="00534A1D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221 - Bankový účet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ide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priamu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úhradu na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základe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výpisu z bankového účtu)</w:t>
      </w:r>
    </w:p>
    <w:p w:rsidR="00534A1D" w:rsidRDefault="00534A1D" w:rsidP="00534A1D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211 -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Pokladnica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hotovostnej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úhrade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vyhotoví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príjmový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pokladničný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doklad)</w:t>
      </w:r>
    </w:p>
    <w:p w:rsidR="00534A1D" w:rsidRDefault="00534A1D" w:rsidP="00534A1D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378 -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pohľadávky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zúčtovanie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nároku na výnosy)</w:t>
      </w:r>
    </w:p>
    <w:p w:rsidR="00534A1D" w:rsidRDefault="00534A1D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 cennými papiermi, ktoré účtovná jednotka vlastní môže obchodovať.</w:t>
      </w:r>
    </w:p>
    <w:p w:rsidR="00534A1D" w:rsidRDefault="00534A1D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Predáva ich v trhovej cene. Pri predaji vzniká:</w:t>
      </w:r>
    </w:p>
    <w:p w:rsidR="00534A1D" w:rsidRDefault="00534A1D" w:rsidP="00534A1D">
      <w:pPr>
        <w:numPr>
          <w:ilvl w:val="0"/>
          <w:numId w:val="16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výnos,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ktorý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účtuje 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 účtu 661 - Tržby 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predaja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cenných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podielov</w:t>
      </w:r>
      <w:proofErr w:type="spellEnd"/>
    </w:p>
    <w:p w:rsidR="00534A1D" w:rsidRDefault="00534A1D" w:rsidP="00534A1D">
      <w:pPr>
        <w:numPr>
          <w:ilvl w:val="0"/>
          <w:numId w:val="16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zvýšenie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peňažných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prostriedkov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alebo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pohľadávky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MD účtu 211 -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Pokladnica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221 - Bankový účet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alebo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378 -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pohľadávky</w:t>
      </w:r>
      <w:proofErr w:type="spellEnd"/>
    </w:p>
    <w:p w:rsidR="00534A1D" w:rsidRDefault="00534A1D" w:rsidP="00534A1D">
      <w:pPr>
        <w:pStyle w:val="Normlnywebov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Pri predaji však musí účtovná jednotka zaúčtovať aj úbytok predaných cenných papierov v obstarávacej cene,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t.j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v cene, v ktorej ich eviduje v účtovníctve. Úbytok zaúčtuje metódou FIFO alebo metódou priemerných cien (zistených váženým aritmetickým priemerom). Úbytok sa zaúčtuje ako:</w:t>
      </w:r>
    </w:p>
    <w:p w:rsidR="00534A1D" w:rsidRDefault="00534A1D" w:rsidP="00534A1D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náklad 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strane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MD účtu 561 -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Predané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cenné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podiely</w:t>
      </w:r>
      <w:proofErr w:type="spellEnd"/>
    </w:p>
    <w:p w:rsidR="00534A1D" w:rsidRDefault="00534A1D" w:rsidP="00534A1D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zníženie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cenných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príslušnom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účte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účtovej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skupiny 25 - Krátkodobý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finančný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majetok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podľa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druhu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predaného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cenného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papiera</w:t>
      </w:r>
      <w:proofErr w:type="spellEnd"/>
    </w:p>
    <w:p w:rsidR="00534A1D" w:rsidRDefault="00534A1D" w:rsidP="00534A1D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A72A93" w:rsidRPr="00A72A93" w:rsidRDefault="00A72A93" w:rsidP="00534A1D">
      <w:pPr>
        <w:jc w:val="both"/>
        <w:rPr>
          <w:b/>
          <w:sz w:val="28"/>
          <w:szCs w:val="28"/>
          <w:u w:val="single"/>
        </w:rPr>
      </w:pPr>
    </w:p>
    <w:p w:rsidR="00271F52" w:rsidRPr="00A72A93" w:rsidRDefault="00A72A93" w:rsidP="00534A1D">
      <w:pPr>
        <w:pStyle w:val="Odsekzoznamu"/>
        <w:numPr>
          <w:ilvl w:val="1"/>
          <w:numId w:val="10"/>
        </w:numPr>
        <w:ind w:left="284" w:hanging="284"/>
        <w:jc w:val="both"/>
        <w:rPr>
          <w:b/>
          <w:sz w:val="28"/>
          <w:szCs w:val="28"/>
          <w:u w:val="single"/>
        </w:rPr>
      </w:pPr>
      <w:proofErr w:type="spellStart"/>
      <w:r w:rsidRPr="00A72A93">
        <w:rPr>
          <w:b/>
          <w:sz w:val="28"/>
          <w:szCs w:val="28"/>
          <w:u w:val="single"/>
        </w:rPr>
        <w:t>V</w:t>
      </w:r>
      <w:r w:rsidR="00271F52" w:rsidRPr="00A72A93">
        <w:rPr>
          <w:b/>
          <w:sz w:val="28"/>
          <w:szCs w:val="28"/>
          <w:u w:val="single"/>
        </w:rPr>
        <w:t>ysvetlite</w:t>
      </w:r>
      <w:proofErr w:type="spellEnd"/>
      <w:r w:rsidR="00271F52" w:rsidRPr="00A72A93">
        <w:rPr>
          <w:b/>
          <w:sz w:val="28"/>
          <w:szCs w:val="28"/>
          <w:u w:val="single"/>
        </w:rPr>
        <w:t xml:space="preserve"> </w:t>
      </w:r>
      <w:proofErr w:type="spellStart"/>
      <w:r w:rsidR="00271F52" w:rsidRPr="00A72A93">
        <w:rPr>
          <w:b/>
          <w:sz w:val="28"/>
          <w:szCs w:val="28"/>
          <w:u w:val="single"/>
        </w:rPr>
        <w:t>rozdiel</w:t>
      </w:r>
      <w:proofErr w:type="spellEnd"/>
      <w:r w:rsidR="00271F52" w:rsidRPr="00A72A93">
        <w:rPr>
          <w:b/>
          <w:sz w:val="28"/>
          <w:szCs w:val="28"/>
          <w:u w:val="single"/>
        </w:rPr>
        <w:t xml:space="preserve"> </w:t>
      </w:r>
      <w:proofErr w:type="spellStart"/>
      <w:r w:rsidR="00271F52" w:rsidRPr="00A72A93">
        <w:rPr>
          <w:b/>
          <w:sz w:val="28"/>
          <w:szCs w:val="28"/>
          <w:u w:val="single"/>
        </w:rPr>
        <w:t>medzi</w:t>
      </w:r>
      <w:proofErr w:type="spellEnd"/>
      <w:r w:rsidR="00271F52" w:rsidRPr="00A72A93">
        <w:rPr>
          <w:b/>
          <w:sz w:val="28"/>
          <w:szCs w:val="28"/>
          <w:u w:val="single"/>
        </w:rPr>
        <w:t xml:space="preserve"> </w:t>
      </w:r>
      <w:proofErr w:type="spellStart"/>
      <w:r w:rsidR="00271F52" w:rsidRPr="00A72A93">
        <w:rPr>
          <w:b/>
          <w:sz w:val="28"/>
          <w:szCs w:val="28"/>
          <w:u w:val="single"/>
        </w:rPr>
        <w:t>akciou</w:t>
      </w:r>
      <w:proofErr w:type="spellEnd"/>
      <w:r w:rsidR="00271F52" w:rsidRPr="00A72A93">
        <w:rPr>
          <w:b/>
          <w:sz w:val="28"/>
          <w:szCs w:val="28"/>
          <w:u w:val="single"/>
        </w:rPr>
        <w:t xml:space="preserve"> a </w:t>
      </w:r>
      <w:proofErr w:type="spellStart"/>
      <w:r w:rsidR="00271F52" w:rsidRPr="00A72A93">
        <w:rPr>
          <w:b/>
          <w:sz w:val="28"/>
          <w:szCs w:val="28"/>
          <w:u w:val="single"/>
        </w:rPr>
        <w:t>dlhopisom</w:t>
      </w:r>
      <w:proofErr w:type="spellEnd"/>
      <w:r w:rsidR="00271F52" w:rsidRPr="00A72A93">
        <w:rPr>
          <w:b/>
          <w:sz w:val="28"/>
          <w:szCs w:val="28"/>
          <w:u w:val="single"/>
        </w:rPr>
        <w:t>,</w:t>
      </w:r>
    </w:p>
    <w:p w:rsidR="00A72A93" w:rsidRPr="00A72A93" w:rsidRDefault="00A72A93" w:rsidP="00534A1D">
      <w:pPr>
        <w:rPr>
          <w:b/>
          <w:sz w:val="22"/>
          <w:szCs w:val="22"/>
          <w:u w:val="single"/>
        </w:rPr>
      </w:pPr>
      <w:r w:rsidRPr="00A72A93">
        <w:rPr>
          <w:b/>
          <w:sz w:val="22"/>
          <w:szCs w:val="22"/>
          <w:u w:val="single"/>
        </w:rPr>
        <w:t>DLHOPISY</w:t>
      </w:r>
    </w:p>
    <w:p w:rsidR="00A72A93" w:rsidRPr="00A72A93" w:rsidRDefault="00A72A93" w:rsidP="00534A1D">
      <w:pPr>
        <w:numPr>
          <w:ilvl w:val="0"/>
          <w:numId w:val="11"/>
        </w:numPr>
        <w:ind w:left="284" w:hanging="284"/>
        <w:rPr>
          <w:sz w:val="22"/>
          <w:szCs w:val="22"/>
        </w:rPr>
      </w:pPr>
      <w:proofErr w:type="spellStart"/>
      <w:r>
        <w:rPr>
          <w:sz w:val="22"/>
          <w:szCs w:val="22"/>
        </w:rPr>
        <w:t>úverové</w:t>
      </w:r>
      <w:proofErr w:type="spellEnd"/>
      <w:r>
        <w:rPr>
          <w:sz w:val="22"/>
          <w:szCs w:val="22"/>
        </w:rPr>
        <w:t xml:space="preserve"> CP</w:t>
      </w:r>
      <w:r w:rsidRPr="00A72A93">
        <w:rPr>
          <w:sz w:val="22"/>
          <w:szCs w:val="22"/>
        </w:rPr>
        <w:t xml:space="preserve">, </w:t>
      </w:r>
      <w:proofErr w:type="spellStart"/>
      <w:r w:rsidRPr="00A72A93">
        <w:rPr>
          <w:sz w:val="22"/>
          <w:szCs w:val="22"/>
        </w:rPr>
        <w:t>ktoré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vyjadrujú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dlžnícky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vzťah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medzi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emitentom</w:t>
      </w:r>
      <w:proofErr w:type="spellEnd"/>
      <w:r w:rsidRPr="00A72A93">
        <w:rPr>
          <w:sz w:val="22"/>
          <w:szCs w:val="22"/>
        </w:rPr>
        <w:t xml:space="preserve"> a </w:t>
      </w:r>
      <w:proofErr w:type="spellStart"/>
      <w:r w:rsidRPr="00A72A93">
        <w:rPr>
          <w:sz w:val="22"/>
          <w:szCs w:val="22"/>
        </w:rPr>
        <w:t>veriteľom</w:t>
      </w:r>
      <w:proofErr w:type="spellEnd"/>
      <w:r w:rsidRPr="00A72A93">
        <w:rPr>
          <w:sz w:val="22"/>
          <w:szCs w:val="22"/>
        </w:rPr>
        <w:t xml:space="preserve">, teda </w:t>
      </w:r>
      <w:proofErr w:type="spellStart"/>
      <w:r w:rsidRPr="00A72A93">
        <w:rPr>
          <w:sz w:val="22"/>
          <w:szCs w:val="22"/>
        </w:rPr>
        <w:t>majiteľom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dlhopisu</w:t>
      </w:r>
      <w:proofErr w:type="spellEnd"/>
      <w:r w:rsidRPr="00A72A93">
        <w:rPr>
          <w:sz w:val="22"/>
          <w:szCs w:val="22"/>
        </w:rPr>
        <w:t>.</w:t>
      </w:r>
    </w:p>
    <w:p w:rsidR="00A72A93" w:rsidRPr="00A72A93" w:rsidRDefault="00A72A93" w:rsidP="00534A1D">
      <w:pPr>
        <w:numPr>
          <w:ilvl w:val="0"/>
          <w:numId w:val="11"/>
        </w:numPr>
        <w:ind w:left="284" w:hanging="284"/>
        <w:rPr>
          <w:sz w:val="22"/>
          <w:szCs w:val="22"/>
        </w:rPr>
      </w:pPr>
      <w:proofErr w:type="spellStart"/>
      <w:r w:rsidRPr="00A72A93">
        <w:rPr>
          <w:sz w:val="22"/>
          <w:szCs w:val="22"/>
        </w:rPr>
        <w:t>majú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pevne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stanovenú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lehotu</w:t>
      </w:r>
      <w:proofErr w:type="spellEnd"/>
      <w:r w:rsidRPr="00A72A93">
        <w:rPr>
          <w:sz w:val="22"/>
          <w:szCs w:val="22"/>
        </w:rPr>
        <w:t xml:space="preserve"> splatnosti, v </w:t>
      </w:r>
      <w:proofErr w:type="spellStart"/>
      <w:r w:rsidRPr="00A72A93">
        <w:rPr>
          <w:sz w:val="22"/>
          <w:szCs w:val="22"/>
        </w:rPr>
        <w:t>ktorej</w:t>
      </w:r>
      <w:proofErr w:type="spellEnd"/>
      <w:r w:rsidRPr="00A72A93">
        <w:rPr>
          <w:sz w:val="22"/>
          <w:szCs w:val="22"/>
        </w:rPr>
        <w:t xml:space="preserve"> je </w:t>
      </w:r>
      <w:proofErr w:type="spellStart"/>
      <w:r w:rsidRPr="00A72A93">
        <w:rPr>
          <w:sz w:val="22"/>
          <w:szCs w:val="22"/>
        </w:rPr>
        <w:t>dlžník</w:t>
      </w:r>
      <w:proofErr w:type="spellEnd"/>
      <w:r w:rsidRPr="00A72A93">
        <w:rPr>
          <w:sz w:val="22"/>
          <w:szCs w:val="22"/>
        </w:rPr>
        <w:t xml:space="preserve"> povinný </w:t>
      </w:r>
      <w:proofErr w:type="spellStart"/>
      <w:r w:rsidRPr="00A72A93">
        <w:rPr>
          <w:sz w:val="22"/>
          <w:szCs w:val="22"/>
        </w:rPr>
        <w:t>zaplatiť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veriteľovi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nominálnu</w:t>
      </w:r>
      <w:proofErr w:type="spellEnd"/>
      <w:r w:rsidRPr="00A72A93">
        <w:rPr>
          <w:sz w:val="22"/>
          <w:szCs w:val="22"/>
        </w:rPr>
        <w:t xml:space="preserve"> hodnotu </w:t>
      </w:r>
      <w:proofErr w:type="spellStart"/>
      <w:r w:rsidRPr="00A72A93">
        <w:rPr>
          <w:sz w:val="22"/>
          <w:szCs w:val="22"/>
        </w:rPr>
        <w:t>dlhopisu</w:t>
      </w:r>
      <w:proofErr w:type="spellEnd"/>
      <w:r w:rsidRPr="00A72A93">
        <w:rPr>
          <w:sz w:val="22"/>
          <w:szCs w:val="22"/>
        </w:rPr>
        <w:t xml:space="preserve"> a dohodnutý úrok. </w:t>
      </w:r>
      <w:proofErr w:type="spellStart"/>
      <w:r w:rsidRPr="00A72A93">
        <w:rPr>
          <w:sz w:val="22"/>
          <w:szCs w:val="22"/>
        </w:rPr>
        <w:t>Dlžník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vypláca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istinu</w:t>
      </w:r>
      <w:proofErr w:type="spellEnd"/>
      <w:r w:rsidRPr="00A72A93">
        <w:rPr>
          <w:sz w:val="22"/>
          <w:szCs w:val="22"/>
        </w:rPr>
        <w:t xml:space="preserve"> a úrok z </w:t>
      </w:r>
      <w:proofErr w:type="spellStart"/>
      <w:r w:rsidRPr="00A72A93">
        <w:rPr>
          <w:sz w:val="22"/>
          <w:szCs w:val="22"/>
        </w:rPr>
        <w:t>istiny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jednorazovo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alebo</w:t>
      </w:r>
      <w:proofErr w:type="spellEnd"/>
      <w:r w:rsidRPr="00A72A93">
        <w:rPr>
          <w:sz w:val="22"/>
          <w:szCs w:val="22"/>
        </w:rPr>
        <w:t xml:space="preserve"> v určitých </w:t>
      </w:r>
      <w:proofErr w:type="spellStart"/>
      <w:r w:rsidRPr="00A72A93">
        <w:rPr>
          <w:sz w:val="22"/>
          <w:szCs w:val="22"/>
        </w:rPr>
        <w:t>splátkach</w:t>
      </w:r>
      <w:proofErr w:type="spellEnd"/>
      <w:r w:rsidRPr="00A72A93">
        <w:rPr>
          <w:sz w:val="22"/>
          <w:szCs w:val="22"/>
        </w:rPr>
        <w:t>.</w:t>
      </w:r>
    </w:p>
    <w:p w:rsidR="00A72A93" w:rsidRPr="00A72A93" w:rsidRDefault="00A72A93" w:rsidP="00A72A93">
      <w:pPr>
        <w:numPr>
          <w:ilvl w:val="0"/>
          <w:numId w:val="11"/>
        </w:numPr>
        <w:spacing w:line="276" w:lineRule="auto"/>
        <w:ind w:left="284" w:hanging="284"/>
        <w:rPr>
          <w:sz w:val="22"/>
          <w:szCs w:val="22"/>
        </w:rPr>
      </w:pPr>
      <w:proofErr w:type="spellStart"/>
      <w:r w:rsidRPr="00A72A93">
        <w:rPr>
          <w:sz w:val="22"/>
          <w:szCs w:val="22"/>
        </w:rPr>
        <w:t>všeobecne</w:t>
      </w:r>
      <w:proofErr w:type="spellEnd"/>
      <w:r w:rsidRPr="00A72A93">
        <w:rPr>
          <w:sz w:val="22"/>
          <w:szCs w:val="22"/>
        </w:rPr>
        <w:t xml:space="preserve"> sú </w:t>
      </w:r>
      <w:proofErr w:type="spellStart"/>
      <w:r w:rsidRPr="00A72A93">
        <w:rPr>
          <w:sz w:val="22"/>
          <w:szCs w:val="22"/>
        </w:rPr>
        <w:t>dlhopisy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obchodovateľné</w:t>
      </w:r>
      <w:proofErr w:type="spellEnd"/>
      <w:r w:rsidRPr="00A72A93">
        <w:rPr>
          <w:sz w:val="22"/>
          <w:szCs w:val="22"/>
        </w:rPr>
        <w:t xml:space="preserve"> na </w:t>
      </w:r>
      <w:proofErr w:type="spellStart"/>
      <w:r w:rsidRPr="00A72A93">
        <w:rPr>
          <w:sz w:val="22"/>
          <w:szCs w:val="22"/>
        </w:rPr>
        <w:t>finančnom</w:t>
      </w:r>
      <w:proofErr w:type="spellEnd"/>
      <w:r w:rsidRPr="00A72A93">
        <w:rPr>
          <w:sz w:val="22"/>
          <w:szCs w:val="22"/>
        </w:rPr>
        <w:t xml:space="preserve"> trhu, avšak určité </w:t>
      </w:r>
      <w:proofErr w:type="spellStart"/>
      <w:r w:rsidRPr="00A72A93">
        <w:rPr>
          <w:sz w:val="22"/>
          <w:szCs w:val="22"/>
        </w:rPr>
        <w:t>ich</w:t>
      </w:r>
      <w:proofErr w:type="spellEnd"/>
      <w:r w:rsidRPr="00A72A93">
        <w:rPr>
          <w:sz w:val="22"/>
          <w:szCs w:val="22"/>
        </w:rPr>
        <w:t xml:space="preserve"> formy (</w:t>
      </w:r>
      <w:proofErr w:type="spellStart"/>
      <w:r w:rsidRPr="00A72A93">
        <w:rPr>
          <w:i/>
          <w:sz w:val="22"/>
          <w:szCs w:val="22"/>
        </w:rPr>
        <w:t>napr</w:t>
      </w:r>
      <w:proofErr w:type="spellEnd"/>
      <w:r w:rsidRPr="00A72A93">
        <w:rPr>
          <w:i/>
          <w:sz w:val="22"/>
          <w:szCs w:val="22"/>
        </w:rPr>
        <w:t xml:space="preserve">. </w:t>
      </w:r>
      <w:proofErr w:type="spellStart"/>
      <w:r w:rsidRPr="00A72A93">
        <w:rPr>
          <w:i/>
          <w:sz w:val="22"/>
          <w:szCs w:val="22"/>
        </w:rPr>
        <w:t>dlžobný</w:t>
      </w:r>
      <w:proofErr w:type="spellEnd"/>
      <w:r w:rsidRPr="00A72A93">
        <w:rPr>
          <w:i/>
          <w:sz w:val="22"/>
          <w:szCs w:val="22"/>
        </w:rPr>
        <w:t xml:space="preserve"> úpis, </w:t>
      </w:r>
      <w:proofErr w:type="spellStart"/>
      <w:r w:rsidRPr="00A72A93">
        <w:rPr>
          <w:i/>
          <w:sz w:val="22"/>
          <w:szCs w:val="22"/>
        </w:rPr>
        <w:t>ktorý</w:t>
      </w:r>
      <w:proofErr w:type="spellEnd"/>
      <w:r w:rsidRPr="00A72A93">
        <w:rPr>
          <w:i/>
          <w:sz w:val="22"/>
          <w:szCs w:val="22"/>
        </w:rPr>
        <w:t xml:space="preserve"> </w:t>
      </w:r>
      <w:proofErr w:type="spellStart"/>
      <w:r w:rsidRPr="00A72A93">
        <w:rPr>
          <w:i/>
          <w:sz w:val="22"/>
          <w:szCs w:val="22"/>
        </w:rPr>
        <w:t>nie</w:t>
      </w:r>
      <w:proofErr w:type="spellEnd"/>
      <w:r w:rsidRPr="00A72A93">
        <w:rPr>
          <w:i/>
          <w:sz w:val="22"/>
          <w:szCs w:val="22"/>
        </w:rPr>
        <w:t xml:space="preserve"> je cenným </w:t>
      </w:r>
      <w:proofErr w:type="spellStart"/>
      <w:r w:rsidRPr="00A72A93">
        <w:rPr>
          <w:i/>
          <w:sz w:val="22"/>
          <w:szCs w:val="22"/>
        </w:rPr>
        <w:t>papierom</w:t>
      </w:r>
      <w:proofErr w:type="spellEnd"/>
      <w:r w:rsidRPr="00A72A93">
        <w:rPr>
          <w:sz w:val="22"/>
          <w:szCs w:val="22"/>
        </w:rPr>
        <w:t xml:space="preserve">) </w:t>
      </w:r>
      <w:proofErr w:type="spellStart"/>
      <w:r w:rsidRPr="00A72A93">
        <w:rPr>
          <w:sz w:val="22"/>
          <w:szCs w:val="22"/>
        </w:rPr>
        <w:t>nie</w:t>
      </w:r>
      <w:proofErr w:type="spellEnd"/>
      <w:r w:rsidRPr="00A72A93">
        <w:rPr>
          <w:sz w:val="22"/>
          <w:szCs w:val="22"/>
        </w:rPr>
        <w:t xml:space="preserve"> sú </w:t>
      </w:r>
      <w:proofErr w:type="spellStart"/>
      <w:r w:rsidRPr="00A72A93">
        <w:rPr>
          <w:sz w:val="22"/>
          <w:szCs w:val="22"/>
        </w:rPr>
        <w:t>predmetom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obchodovania</w:t>
      </w:r>
      <w:proofErr w:type="spellEnd"/>
      <w:r w:rsidRPr="00A72A93">
        <w:rPr>
          <w:sz w:val="22"/>
          <w:szCs w:val="22"/>
        </w:rPr>
        <w:t xml:space="preserve">. </w:t>
      </w:r>
    </w:p>
    <w:p w:rsidR="00A72A93" w:rsidRPr="00A72A93" w:rsidRDefault="00A72A93" w:rsidP="00A72A93">
      <w:pPr>
        <w:pStyle w:val="Odsekzoznamu"/>
        <w:ind w:left="0"/>
        <w:rPr>
          <w:b/>
          <w:sz w:val="22"/>
          <w:szCs w:val="22"/>
          <w:u w:val="single"/>
        </w:rPr>
      </w:pPr>
      <w:r w:rsidRPr="00A72A93">
        <w:rPr>
          <w:b/>
          <w:sz w:val="22"/>
          <w:szCs w:val="22"/>
          <w:u w:val="single"/>
        </w:rPr>
        <w:t>AKCIE</w:t>
      </w:r>
    </w:p>
    <w:p w:rsidR="00A72A93" w:rsidRPr="00A72A93" w:rsidRDefault="00A72A93" w:rsidP="00A72A93">
      <w:pPr>
        <w:pStyle w:val="Odsekzoznamu"/>
        <w:numPr>
          <w:ilvl w:val="0"/>
          <w:numId w:val="11"/>
        </w:numPr>
        <w:spacing w:after="200" w:line="276" w:lineRule="auto"/>
        <w:ind w:left="142" w:hanging="142"/>
        <w:rPr>
          <w:sz w:val="22"/>
          <w:szCs w:val="22"/>
        </w:rPr>
      </w:pPr>
      <w:r w:rsidRPr="00A72A93">
        <w:rPr>
          <w:sz w:val="22"/>
          <w:szCs w:val="22"/>
        </w:rPr>
        <w:t xml:space="preserve">sú majetkové cenné </w:t>
      </w:r>
      <w:proofErr w:type="spellStart"/>
      <w:r w:rsidRPr="00A72A93">
        <w:rPr>
          <w:sz w:val="22"/>
          <w:szCs w:val="22"/>
        </w:rPr>
        <w:t>papiere</w:t>
      </w:r>
      <w:proofErr w:type="spellEnd"/>
      <w:r w:rsidRPr="00A72A93">
        <w:rPr>
          <w:sz w:val="22"/>
          <w:szCs w:val="22"/>
        </w:rPr>
        <w:t xml:space="preserve">, </w:t>
      </w:r>
      <w:proofErr w:type="spellStart"/>
      <w:r w:rsidRPr="00A72A93">
        <w:rPr>
          <w:sz w:val="22"/>
          <w:szCs w:val="22"/>
        </w:rPr>
        <w:t>ktoré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vyjadrujú</w:t>
      </w:r>
      <w:proofErr w:type="spellEnd"/>
      <w:r w:rsidRPr="00A72A93">
        <w:rPr>
          <w:sz w:val="22"/>
          <w:szCs w:val="22"/>
        </w:rPr>
        <w:t xml:space="preserve"> určité práva </w:t>
      </w:r>
      <w:proofErr w:type="spellStart"/>
      <w:r w:rsidRPr="00A72A93">
        <w:rPr>
          <w:sz w:val="22"/>
          <w:szCs w:val="22"/>
        </w:rPr>
        <w:t>ich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majiteľa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voči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emitujúcej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spoločnosti</w:t>
      </w:r>
      <w:proofErr w:type="spellEnd"/>
    </w:p>
    <w:p w:rsidR="00A72A93" w:rsidRPr="00A72A93" w:rsidRDefault="00A72A93" w:rsidP="00A72A93">
      <w:pPr>
        <w:pStyle w:val="Odsekzoznamu"/>
        <w:numPr>
          <w:ilvl w:val="0"/>
          <w:numId w:val="11"/>
        </w:numPr>
        <w:spacing w:after="200" w:line="276" w:lineRule="auto"/>
        <w:ind w:left="142" w:hanging="142"/>
        <w:rPr>
          <w:sz w:val="22"/>
          <w:szCs w:val="22"/>
        </w:rPr>
      </w:pPr>
      <w:proofErr w:type="spellStart"/>
      <w:r w:rsidRPr="00A72A93">
        <w:rPr>
          <w:sz w:val="22"/>
          <w:szCs w:val="22"/>
        </w:rPr>
        <w:t>akcia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môže</w:t>
      </w:r>
      <w:proofErr w:type="spellEnd"/>
      <w:r w:rsidRPr="00A72A93">
        <w:rPr>
          <w:sz w:val="22"/>
          <w:szCs w:val="22"/>
        </w:rPr>
        <w:t xml:space="preserve"> byť emitovaná v </w:t>
      </w:r>
      <w:proofErr w:type="spellStart"/>
      <w:r w:rsidRPr="00A72A93">
        <w:rPr>
          <w:sz w:val="22"/>
          <w:szCs w:val="22"/>
        </w:rPr>
        <w:t>listinnej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alebo</w:t>
      </w:r>
      <w:proofErr w:type="spellEnd"/>
      <w:r w:rsidRPr="00A72A93">
        <w:rPr>
          <w:sz w:val="22"/>
          <w:szCs w:val="22"/>
        </w:rPr>
        <w:t xml:space="preserve"> v </w:t>
      </w:r>
      <w:proofErr w:type="spellStart"/>
      <w:r w:rsidRPr="00A72A93">
        <w:rPr>
          <w:sz w:val="22"/>
          <w:szCs w:val="22"/>
        </w:rPr>
        <w:t>dematerializovanej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podobe</w:t>
      </w:r>
      <w:proofErr w:type="spellEnd"/>
    </w:p>
    <w:p w:rsidR="00A72A93" w:rsidRPr="00A72A93" w:rsidRDefault="00A72A93" w:rsidP="00A72A93">
      <w:pPr>
        <w:pStyle w:val="Odsekzoznamu"/>
        <w:numPr>
          <w:ilvl w:val="0"/>
          <w:numId w:val="11"/>
        </w:numPr>
        <w:spacing w:after="200" w:line="276" w:lineRule="auto"/>
        <w:ind w:left="142" w:hanging="142"/>
        <w:rPr>
          <w:sz w:val="22"/>
          <w:szCs w:val="22"/>
        </w:rPr>
      </w:pPr>
      <w:r w:rsidRPr="00A72A93">
        <w:rPr>
          <w:sz w:val="22"/>
          <w:szCs w:val="22"/>
        </w:rPr>
        <w:t xml:space="preserve">emituje </w:t>
      </w:r>
      <w:proofErr w:type="spellStart"/>
      <w:r w:rsidRPr="00A72A93">
        <w:rPr>
          <w:sz w:val="22"/>
          <w:szCs w:val="22"/>
        </w:rPr>
        <w:t>ich</w:t>
      </w:r>
      <w:proofErr w:type="spellEnd"/>
      <w:r w:rsidRPr="00A72A93">
        <w:rPr>
          <w:sz w:val="22"/>
          <w:szCs w:val="22"/>
        </w:rPr>
        <w:t xml:space="preserve"> akciová </w:t>
      </w:r>
      <w:proofErr w:type="spellStart"/>
      <w:r w:rsidRPr="00A72A93">
        <w:rPr>
          <w:sz w:val="22"/>
          <w:szCs w:val="22"/>
        </w:rPr>
        <w:t>spoločnosť</w:t>
      </w:r>
      <w:proofErr w:type="spellEnd"/>
      <w:r w:rsidRPr="00A72A93">
        <w:rPr>
          <w:sz w:val="22"/>
          <w:szCs w:val="22"/>
        </w:rPr>
        <w:t xml:space="preserve">, </w:t>
      </w:r>
      <w:proofErr w:type="spellStart"/>
      <w:r w:rsidRPr="00A72A93">
        <w:rPr>
          <w:sz w:val="22"/>
          <w:szCs w:val="22"/>
        </w:rPr>
        <w:t>ktorá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prostredníctvom</w:t>
      </w:r>
      <w:proofErr w:type="spellEnd"/>
      <w:r w:rsidRPr="00A72A93">
        <w:rPr>
          <w:sz w:val="22"/>
          <w:szCs w:val="22"/>
        </w:rPr>
        <w:t xml:space="preserve"> nich </w:t>
      </w:r>
      <w:proofErr w:type="spellStart"/>
      <w:r w:rsidRPr="00A72A93">
        <w:rPr>
          <w:sz w:val="22"/>
          <w:szCs w:val="22"/>
        </w:rPr>
        <w:t>získava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potrebný</w:t>
      </w:r>
      <w:proofErr w:type="spellEnd"/>
      <w:r w:rsidRPr="00A72A93">
        <w:rPr>
          <w:sz w:val="22"/>
          <w:szCs w:val="22"/>
        </w:rPr>
        <w:t xml:space="preserve"> kapitál na </w:t>
      </w:r>
      <w:proofErr w:type="spellStart"/>
      <w:r w:rsidRPr="00A72A93">
        <w:rPr>
          <w:sz w:val="22"/>
          <w:szCs w:val="22"/>
        </w:rPr>
        <w:t>podnikanie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Majiteľa</w:t>
      </w:r>
      <w:proofErr w:type="spellEnd"/>
      <w:r w:rsidRPr="00A72A93">
        <w:rPr>
          <w:sz w:val="22"/>
          <w:szCs w:val="22"/>
        </w:rPr>
        <w:t xml:space="preserve"> akcií </w:t>
      </w:r>
      <w:proofErr w:type="spellStart"/>
      <w:r w:rsidRPr="00A72A93">
        <w:rPr>
          <w:sz w:val="22"/>
          <w:szCs w:val="22"/>
        </w:rPr>
        <w:t>nazývame</w:t>
      </w:r>
      <w:proofErr w:type="spellEnd"/>
      <w:r w:rsidRPr="00A72A93">
        <w:rPr>
          <w:sz w:val="22"/>
          <w:szCs w:val="22"/>
        </w:rPr>
        <w:t xml:space="preserve"> </w:t>
      </w:r>
      <w:proofErr w:type="spellStart"/>
      <w:r w:rsidRPr="00A72A93">
        <w:rPr>
          <w:sz w:val="22"/>
          <w:szCs w:val="22"/>
        </w:rPr>
        <w:t>akcionárom</w:t>
      </w:r>
      <w:proofErr w:type="spellEnd"/>
      <w:r w:rsidRPr="00A72A93">
        <w:rPr>
          <w:sz w:val="22"/>
          <w:szCs w:val="22"/>
        </w:rPr>
        <w:t xml:space="preserve">. </w:t>
      </w:r>
    </w:p>
    <w:p w:rsidR="00E650AB" w:rsidRPr="00A72A93" w:rsidRDefault="00E650AB" w:rsidP="00A72A93">
      <w:pPr>
        <w:rPr>
          <w:b/>
          <w:u w:val="single"/>
        </w:rPr>
      </w:pPr>
    </w:p>
    <w:sectPr w:rsidR="00E650AB" w:rsidRPr="00A72A93" w:rsidSect="00271F52">
      <w:pgSz w:w="11906" w:h="16838"/>
      <w:pgMar w:top="709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742"/>
    <w:multiLevelType w:val="multilevel"/>
    <w:tmpl w:val="EBD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44662"/>
    <w:multiLevelType w:val="multilevel"/>
    <w:tmpl w:val="C404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92862"/>
    <w:multiLevelType w:val="hybridMultilevel"/>
    <w:tmpl w:val="E29AB294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62486"/>
    <w:multiLevelType w:val="hybridMultilevel"/>
    <w:tmpl w:val="3E14EC5C"/>
    <w:lvl w:ilvl="0" w:tplc="062E7CFE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C0811"/>
    <w:multiLevelType w:val="multilevel"/>
    <w:tmpl w:val="56045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92279"/>
    <w:multiLevelType w:val="hybridMultilevel"/>
    <w:tmpl w:val="4B4E5EB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82C87"/>
    <w:multiLevelType w:val="hybridMultilevel"/>
    <w:tmpl w:val="FAD8C09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D3963"/>
    <w:multiLevelType w:val="hybridMultilevel"/>
    <w:tmpl w:val="79A40176"/>
    <w:lvl w:ilvl="0" w:tplc="6824A5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33225"/>
    <w:multiLevelType w:val="multilevel"/>
    <w:tmpl w:val="EC8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B5BE3"/>
    <w:multiLevelType w:val="hybridMultilevel"/>
    <w:tmpl w:val="DF020FF4"/>
    <w:lvl w:ilvl="0" w:tplc="062E7CFE">
      <w:start w:val="1"/>
      <w:numFmt w:val="bullet"/>
      <w:lvlText w:val="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E2E64"/>
    <w:multiLevelType w:val="hybridMultilevel"/>
    <w:tmpl w:val="CD7479CC"/>
    <w:lvl w:ilvl="0" w:tplc="062E7CFE">
      <w:start w:val="1"/>
      <w:numFmt w:val="bullet"/>
      <w:lvlText w:val="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62E7CFE">
      <w:start w:val="1"/>
      <w:numFmt w:val="bullet"/>
      <w:lvlText w:val="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F65FA"/>
    <w:multiLevelType w:val="hybridMultilevel"/>
    <w:tmpl w:val="C480FAC0"/>
    <w:lvl w:ilvl="0" w:tplc="062E7CFE">
      <w:start w:val="1"/>
      <w:numFmt w:val="bullet"/>
      <w:lvlText w:val=""/>
      <w:lvlJc w:val="left"/>
      <w:pPr>
        <w:ind w:left="1146" w:hanging="360"/>
      </w:pPr>
      <w:rPr>
        <w:rFonts w:ascii="Symbol" w:hAnsi="Symbol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B656F27"/>
    <w:multiLevelType w:val="hybridMultilevel"/>
    <w:tmpl w:val="0F464372"/>
    <w:lvl w:ilvl="0" w:tplc="062E7CFE">
      <w:start w:val="1"/>
      <w:numFmt w:val="bullet"/>
      <w:lvlText w:val="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7C3D"/>
    <w:multiLevelType w:val="multilevel"/>
    <w:tmpl w:val="054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E4846"/>
    <w:multiLevelType w:val="hybridMultilevel"/>
    <w:tmpl w:val="F88E242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01D34"/>
    <w:multiLevelType w:val="hybridMultilevel"/>
    <w:tmpl w:val="842E787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C29AF"/>
    <w:multiLevelType w:val="multilevel"/>
    <w:tmpl w:val="A67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2"/>
  </w:num>
  <w:num w:numId="5">
    <w:abstractNumId w:val="15"/>
  </w:num>
  <w:num w:numId="6">
    <w:abstractNumId w:val="11"/>
  </w:num>
  <w:num w:numId="7">
    <w:abstractNumId w:val="3"/>
  </w:num>
  <w:num w:numId="8">
    <w:abstractNumId w:val="12"/>
  </w:num>
  <w:num w:numId="9">
    <w:abstractNumId w:val="9"/>
  </w:num>
  <w:num w:numId="10">
    <w:abstractNumId w:val="10"/>
  </w:num>
  <w:num w:numId="11">
    <w:abstractNumId w:val="7"/>
  </w:num>
  <w:num w:numId="12">
    <w:abstractNumId w:val="0"/>
  </w:num>
  <w:num w:numId="13">
    <w:abstractNumId w:val="1"/>
  </w:num>
  <w:num w:numId="14">
    <w:abstractNumId w:val="4"/>
  </w:num>
  <w:num w:numId="15">
    <w:abstractNumId w:val="16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52"/>
    <w:rsid w:val="00271F52"/>
    <w:rsid w:val="00534A1D"/>
    <w:rsid w:val="00A72A93"/>
    <w:rsid w:val="00E6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225"/>
  <w15:chartTrackingRefBased/>
  <w15:docId w15:val="{74B2EEDE-CA99-4D35-B0D5-660AB0AA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71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71F52"/>
    <w:pPr>
      <w:jc w:val="both"/>
    </w:pPr>
    <w:rPr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271F52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271F5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A72A93"/>
    <w:pPr>
      <w:spacing w:before="100" w:beforeAutospacing="1" w:after="100" w:afterAutospacing="1"/>
    </w:pPr>
    <w:rPr>
      <w:lang w:val="sk-SK"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34A1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4A1D"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mikulovamichaela@gmail.com</dc:creator>
  <cp:keywords/>
  <dc:description/>
  <cp:lastModifiedBy>mikulovamichaela@gmail.com</cp:lastModifiedBy>
  <cp:revision>1</cp:revision>
  <cp:lastPrinted>2022-05-30T19:17:00Z</cp:lastPrinted>
  <dcterms:created xsi:type="dcterms:W3CDTF">2022-05-30T18:52:00Z</dcterms:created>
  <dcterms:modified xsi:type="dcterms:W3CDTF">2022-05-30T19:17:00Z</dcterms:modified>
</cp:coreProperties>
</file>