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台積電 (2330) 專業分析報告</w:t>
      </w:r>
    </w:p>
    <w:p>
      <w:r>
        <w:t>Gemini API 呼叫失敗：400 INVALID_ARGUMENT. {'error': {'code': 400, 'message': 'API key not valid. Please pass a valid API key.', 'status': 'INVALID_ARGUMENT', 'details': [{'@type': 'type.googleapis.com/google.rpc.ErrorInfo', 'reason': 'API_KEY_INVALID', 'domain': 'googleapis.com', 'metadata': {'service': 'generativelanguage.googleapis.com'}}, {'@type': 'type.googleapis.com/google.rpc.LocalizedMessage', 'locale': 'en-US', 'message': 'API key not valid. Please pass a valid API key.'}]}}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