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i w:val="false"/>
          <w:iCs w:val="false"/>
          <w:color w:val="1B5E7B"/>
          <w:sz w:val="30"/>
          <w:szCs w:val="30"/>
        </w:rPr>
        <w:t xml:space="preserve">Sunday Dinner — Baharat Sealed-Roasted Lamb Shoulder</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9746"/>
      </w:tblGrid>
      <w:tr>
        <w:tc>
          <w:tcPr>
            <w:tcW w:type="dxa" w:w="9746"/>
            <w:shd w:fill="EFEFEF" w:color="auto" w:val="clear"/>
            <w:tcMar>
              <w:top w:type="dxa" w:w="40"/>
              <w:left w:type="dxa" w:w="90"/>
              <w:bottom w:type="dxa" w:w="40"/>
              <w:right w:type="dxa" w:w="90"/>
            </w:tcMar>
          </w:tcPr>
          <w:p>
            <w:pPr>
              <w:spacing w:after="30" w:before="30"/>
            </w:pPr>
            <w:r>
              <w:rPr>
                <w:rFonts w:ascii="Arial" w:cs="Arial" w:eastAsia="Arial" w:hAnsi="Arial"/>
                <w:b w:val="false"/>
                <w:bCs w:val="false"/>
                <w:i/>
                <w:iCs/>
                <w:color w:val="555555"/>
                <w:sz w:val="18"/>
                <w:szCs w:val="18"/>
              </w:rPr>
              <w:t xml:space="preserve">Serves 3 (Jin, Hui Fong — carb-moderate; Lukas — full portion)  ·  Two 1.3 kg bone-in shoulders: one served Sunday to 3, one banked as the reserve — two meals for 2  ·  Sides sized for Sunday  ·  Service 6:30 pm  ·  Sunday 16 August 2026</w:t>
            </w:r>
          </w:p>
        </w:tc>
      </w:tr>
    </w:tbl>
    <w:p>
      <w:pPr>
        <w:spacing w:after="70" w:before="180"/>
      </w:pPr>
      <w:r>
        <w:rPr>
          <w:rFonts w:ascii="Arial" w:cs="Arial" w:eastAsia="Arial" w:hAnsi="Arial"/>
          <w:b/>
          <w:bCs/>
          <w:i w:val="false"/>
          <w:iCs w:val="false"/>
          <w:color w:val="333333"/>
          <w:sz w:val="22"/>
          <w:szCs w:val="22"/>
        </w:rPr>
        <w:t xml:space="preserve">Menu</w:t>
      </w:r>
    </w:p>
    <w:p>
      <w:pPr>
        <w:pStyle w:val="ListParagraph"/>
        <w:numPr>
          <w:ilvl w:val="0"/>
          <w:numId w:val="1"/>
        </w:numPr>
        <w:spacing w:after="20" w:before="20" w:line="250"/>
      </w:pPr>
      <w:r>
        <w:rPr>
          <w:rFonts w:ascii="Arial" w:cs="Arial" w:eastAsia="Arial" w:hAnsi="Arial"/>
          <w:b w:val="false"/>
          <w:bCs w:val="false"/>
          <w:i w:val="false"/>
          <w:iCs w:val="false"/>
          <w:color w:val="222222"/>
          <w:sz w:val="19"/>
          <w:szCs w:val="19"/>
        </w:rPr>
        <w:t xml:space="preserve">Baharat sealed-roasted bone-in lamb shoulder, with the jammy onion bed</w:t>
      </w:r>
    </w:p>
    <w:p>
      <w:pPr>
        <w:pStyle w:val="ListParagraph"/>
        <w:numPr>
          <w:ilvl w:val="0"/>
          <w:numId w:val="1"/>
        </w:numPr>
        <w:spacing w:after="20" w:before="20" w:line="250"/>
      </w:pPr>
      <w:r>
        <w:rPr>
          <w:rFonts w:ascii="Arial" w:cs="Arial" w:eastAsia="Arial" w:hAnsi="Arial"/>
          <w:b w:val="false"/>
          <w:bCs w:val="false"/>
          <w:i w:val="false"/>
          <w:iCs w:val="false"/>
          <w:color w:val="222222"/>
          <w:sz w:val="19"/>
          <w:szCs w:val="19"/>
        </w:rPr>
        <w:t xml:space="preserve">Pomegranate–lemon jus from the roasting juices</w:t>
      </w:r>
    </w:p>
    <w:p>
      <w:pPr>
        <w:pStyle w:val="ListParagraph"/>
        <w:numPr>
          <w:ilvl w:val="0"/>
          <w:numId w:val="1"/>
        </w:numPr>
        <w:spacing w:after="20" w:before="20" w:line="250"/>
      </w:pPr>
      <w:r>
        <w:rPr>
          <w:rFonts w:ascii="Arial" w:cs="Arial" w:eastAsia="Arial" w:hAnsi="Arial"/>
          <w:b w:val="false"/>
          <w:bCs w:val="false"/>
          <w:i w:val="false"/>
          <w:iCs w:val="false"/>
          <w:color w:val="222222"/>
          <w:sz w:val="19"/>
          <w:szCs w:val="19"/>
        </w:rPr>
        <w:t xml:space="preserve">Lemon-parsley couscous</w:t>
      </w:r>
    </w:p>
    <w:p>
      <w:pPr>
        <w:pStyle w:val="ListParagraph"/>
        <w:numPr>
          <w:ilvl w:val="0"/>
          <w:numId w:val="1"/>
        </w:numPr>
        <w:spacing w:after="20" w:before="20" w:line="250"/>
      </w:pPr>
      <w:r>
        <w:rPr>
          <w:rFonts w:ascii="Arial" w:cs="Arial" w:eastAsia="Arial" w:hAnsi="Arial"/>
          <w:b w:val="false"/>
          <w:bCs w:val="false"/>
          <w:i w:val="false"/>
          <w:iCs w:val="false"/>
          <w:color w:val="222222"/>
          <w:sz w:val="19"/>
          <w:szCs w:val="19"/>
        </w:rPr>
        <w:t xml:space="preserve">Cucumber, tomato and radish fattoush</w:t>
      </w:r>
    </w:p>
    <w:p>
      <w:pPr>
        <w:pStyle w:val="ListParagraph"/>
        <w:numPr>
          <w:ilvl w:val="0"/>
          <w:numId w:val="1"/>
        </w:numPr>
        <w:spacing w:after="20" w:before="20" w:line="250"/>
      </w:pPr>
      <w:r>
        <w:rPr>
          <w:rFonts w:ascii="Arial" w:cs="Arial" w:eastAsia="Arial" w:hAnsi="Arial"/>
          <w:b w:val="false"/>
          <w:bCs w:val="false"/>
          <w:i w:val="false"/>
          <w:iCs w:val="false"/>
          <w:color w:val="222222"/>
          <w:sz w:val="19"/>
          <w:szCs w:val="19"/>
        </w:rPr>
        <w:t xml:space="preserve">Tahini-yogurt sauce, passed at the table</w:t>
      </w:r>
    </w:p>
    <w:p>
      <w:pPr>
        <w:spacing w:after="70" w:before="180"/>
      </w:pPr>
      <w:r>
        <w:rPr>
          <w:rFonts w:ascii="Arial" w:cs="Arial" w:eastAsia="Arial" w:hAnsi="Arial"/>
          <w:b/>
          <w:bCs/>
          <w:i w:val="false"/>
          <w:iCs w:val="false"/>
          <w:color w:val="333333"/>
          <w:sz w:val="22"/>
          <w:szCs w:val="22"/>
        </w:rPr>
        <w:t xml:space="preserve">Workflow Notes</w:t>
      </w:r>
    </w:p>
    <w:p>
      <w:pPr>
        <w:spacing w:after="60" w:before="40" w:line="250"/>
        <w:jc w:val="left"/>
      </w:pPr>
      <w:r>
        <w:rPr>
          <w:rFonts w:ascii="Arial" w:cs="Arial" w:eastAsia="Arial" w:hAnsi="Arial"/>
          <w:b/>
          <w:bCs/>
          <w:i w:val="false"/>
          <w:iCs w:val="false"/>
          <w:color w:val="222222"/>
          <w:sz w:val="19"/>
          <w:szCs w:val="19"/>
        </w:rPr>
        <w:t xml:space="preserve">Critical path: the shoulder, run as early completion plus a hold. </w:t>
      </w:r>
      <w:r>
        <w:rPr>
          <w:rFonts w:ascii="Arial" w:cs="Arial" w:eastAsia="Arial" w:hAnsi="Arial"/>
          <w:b w:val="false"/>
          <w:bCs w:val="false"/>
          <w:i w:val="false"/>
          <w:iCs w:val="false"/>
          <w:color w:val="222222"/>
          <w:sz w:val="19"/>
          <w:szCs w:val="19"/>
        </w:rPr>
        <w:t xml:space="preserve">A bone-in shoulder cannot be timed to the minute, so pull each piece at its own clear skewer endpoint and hold rather than chasing a just-in-time finish. Everything else aligns to a fixed convergence beginning at T-60. Protect the lamb’s endpoint above all: if the skewer says ready, take it — holding in the sealed roast to fill time continues the softening. The couscous tolerates an indefinite covered hold and the fattoush dresses in ninety seconds, so if service slips the fattoush waits; the lamb does not.</w:t>
      </w:r>
    </w:p>
    <w:p>
      <w:pPr>
        <w:spacing w:after="60" w:before="40" w:line="250"/>
        <w:jc w:val="left"/>
      </w:pPr>
      <w:r>
        <w:rPr>
          <w:rFonts w:ascii="Arial" w:cs="Arial" w:eastAsia="Arial" w:hAnsi="Arial"/>
          <w:b/>
          <w:bCs/>
          <w:i w:val="false"/>
          <w:iCs w:val="false"/>
          <w:color w:val="222222"/>
          <w:sz w:val="19"/>
          <w:szCs w:val="19"/>
        </w:rPr>
        <w:t xml:space="preserve">Oven: three states, single occupant throughout. </w:t>
      </w:r>
      <w:r>
        <w:rPr>
          <w:rFonts w:ascii="Arial" w:cs="Arial" w:eastAsia="Arial" w:hAnsi="Arial"/>
          <w:b w:val="false"/>
          <w:bCs w:val="false"/>
          <w:i w:val="false"/>
          <w:iCs w:val="false"/>
          <w:color w:val="222222"/>
          <w:sz w:val="19"/>
          <w:szCs w:val="19"/>
        </w:rPr>
        <w:t xml:space="preserve">300°F / 150°C sealed (oven on T-315, verified at temperature before loading at T-285) → 170°F / 75°C hold only on an early endpoint → 425°F / 220°C uncovered blast for Sunday’s piece only. The climb to 425°F is roughly 15 minutes and must be gated on a verified reading, not the clock; overlap it with pouring off and defatting the juices. Nothing else enters the oven at any point — </w:t>
      </w:r>
      <w:r>
        <w:rPr>
          <w:rFonts w:ascii="Arial" w:cs="Arial" w:eastAsia="Arial" w:hAnsi="Arial"/>
          <w:b/>
          <w:bCs/>
          <w:i w:val="false"/>
          <w:iCs w:val="false"/>
          <w:color w:val="222222"/>
          <w:sz w:val="19"/>
          <w:szCs w:val="19"/>
        </w:rPr>
        <w:t xml:space="preserve">the pita toasts on the outdoor gas burner.</w:t>
      </w:r>
      <w:r>
        <w:rPr>
          <w:rFonts w:ascii="Arial" w:cs="Arial" w:eastAsia="Arial" w:hAnsi="Arial"/>
          <w:b w:val="false"/>
          <w:bCs w:val="false"/>
          <w:i w:val="false"/>
          <w:iCs w:val="false"/>
          <w:color w:val="222222"/>
          <w:sz w:val="19"/>
          <w:szCs w:val="19"/>
        </w:rPr>
        <w:t xml:space="preserve"> The whole afternoon runs parallel to an unattended oven; the only strictly sequential chain is endpoint → pour off → climb → blast → rest → carve, and nothing may overlap the climb-and-blast window.</w:t>
      </w:r>
    </w:p>
    <w:p>
      <w:pPr>
        <w:spacing w:after="70" w:before="180"/>
      </w:pPr>
      <w:r>
        <w:rPr>
          <w:rFonts w:ascii="Arial" w:cs="Arial" w:eastAsia="Arial" w:hAnsi="Arial"/>
          <w:b/>
          <w:bCs/>
          <w:i w:val="false"/>
          <w:iCs w:val="false"/>
          <w:color w:val="333333"/>
          <w:sz w:val="22"/>
          <w:szCs w:val="22"/>
        </w:rPr>
        <w:t xml:space="preserve">Two Pieces — Divergent Paths</w:t>
      </w:r>
    </w:p>
    <w:p>
      <w:pPr>
        <w:spacing w:after="60" w:before="40" w:line="250"/>
        <w:jc w:val="left"/>
      </w:pPr>
      <w:r>
        <w:rPr>
          <w:rFonts w:ascii="Arial" w:cs="Arial" w:eastAsia="Arial" w:hAnsi="Arial"/>
          <w:b/>
          <w:bCs/>
          <w:i w:val="false"/>
          <w:iCs w:val="false"/>
          <w:color w:val="222222"/>
          <w:sz w:val="19"/>
          <w:szCs w:val="19"/>
        </w:rPr>
        <w:t xml:space="preserve">The two shoulders are not treated identically after endpoint. </w:t>
      </w:r>
      <w:r>
        <w:rPr>
          <w:rFonts w:ascii="Arial" w:cs="Arial" w:eastAsia="Arial" w:hAnsi="Arial"/>
          <w:b w:val="false"/>
          <w:bCs w:val="false"/>
          <w:i w:val="false"/>
          <w:iCs w:val="false"/>
          <w:color w:val="222222"/>
          <w:sz w:val="19"/>
          <w:szCs w:val="19"/>
        </w:rPr>
        <w:t xml:space="preserve">Both go into the same sealed tray and both are skewered independently, but only Sunday’s piece takes the 425°F blast. The reserve piece comes out at its own endpoint and goes to the fridge without ever being blasted — it reheats in the unfinished jus, so a browned exterior would be lost anyway, and holding it back frees the oven during the busiest window.</w:t>
      </w:r>
    </w:p>
    <w:p>
      <w:pPr>
        <w:spacing w:after="60" w:before="40" w:line="250"/>
        <w:jc w:val="left"/>
      </w:pPr>
      <w:r>
        <w:rPr>
          <w:rFonts w:ascii="Arial" w:cs="Arial" w:eastAsia="Arial" w:hAnsi="Arial"/>
          <w:b/>
          <w:bCs/>
          <w:i w:val="false"/>
          <w:iCs w:val="false"/>
          <w:color w:val="222222"/>
          <w:sz w:val="19"/>
          <w:szCs w:val="19"/>
        </w:rPr>
        <w:t xml:space="preserve">Skewer each piece separately. </w:t>
      </w:r>
      <w:r>
        <w:rPr>
          <w:rFonts w:ascii="Arial" w:cs="Arial" w:eastAsia="Arial" w:hAnsi="Arial"/>
          <w:b w:val="false"/>
          <w:bCs w:val="false"/>
          <w:i w:val="false"/>
          <w:iCs w:val="false"/>
          <w:color w:val="222222"/>
          <w:sz w:val="19"/>
          <w:szCs w:val="19"/>
        </w:rPr>
        <w:t xml:space="preserve">Matched weights narrow the gap but do not close it — geometry varies at the same weight, so expect roughly 10–15 minutes between them. Whichever reads ready first comes out; the other stays sealed. Designate Sunday’s piece before loading and mark its end of the tray, so the decision is not made under time pressure at 5 pm.</w:t>
      </w:r>
    </w:p>
    <w:p>
      <w:pPr>
        <w:spacing w:after="70" w:before="180"/>
      </w:pPr>
      <w:r>
        <w:rPr>
          <w:rFonts w:ascii="Arial" w:cs="Arial" w:eastAsia="Arial" w:hAnsi="Arial"/>
          <w:b/>
          <w:bCs/>
          <w:i w:val="false"/>
          <w:iCs w:val="false"/>
          <w:color w:val="333333"/>
          <w:sz w:val="22"/>
          <w:szCs w:val="22"/>
        </w:rPr>
        <w:t xml:space="preserve">Early-Finish Hold — Sunday’s Piece</w:t>
      </w:r>
    </w:p>
    <w:p>
      <w:pPr>
        <w:spacing w:after="60" w:before="40" w:line="250"/>
        <w:jc w:val="left"/>
      </w:pPr>
      <w:r>
        <w:rPr>
          <w:rFonts w:ascii="Arial" w:cs="Arial" w:eastAsia="Arial" w:hAnsi="Arial"/>
          <w:b/>
          <w:bCs/>
          <w:i w:val="false"/>
          <w:iCs w:val="false"/>
          <w:color w:val="222222"/>
          <w:sz w:val="19"/>
          <w:szCs w:val="19"/>
        </w:rPr>
        <w:t xml:space="preserve">Endpoint ≤ 30 min before T-60: </w:t>
      </w:r>
      <w:r>
        <w:rPr>
          <w:rFonts w:ascii="Arial" w:cs="Arial" w:eastAsia="Arial" w:hAnsi="Arial"/>
          <w:b w:val="false"/>
          <w:bCs w:val="false"/>
          <w:i w:val="false"/>
          <w:iCs w:val="false"/>
          <w:color w:val="222222"/>
          <w:sz w:val="19"/>
          <w:szCs w:val="19"/>
        </w:rPr>
        <w:t xml:space="preserve">lift it out of the tray onto a rack, tented loosely. Leave onions and juices in the tray. At T-60 proceed normally. Removing it arrests collagen softening far faster than leaving it in the hot tray, and the exposed surface begins drying for the blast.</w:t>
      </w:r>
    </w:p>
    <w:p>
      <w:pPr>
        <w:spacing w:after="60" w:before="40" w:line="250"/>
        <w:jc w:val="left"/>
      </w:pPr>
      <w:r>
        <w:rPr>
          <w:rFonts w:ascii="Arial" w:cs="Arial" w:eastAsia="Arial" w:hAnsi="Arial"/>
          <w:b/>
          <w:bCs/>
          <w:i w:val="false"/>
          <w:iCs w:val="false"/>
          <w:color w:val="222222"/>
          <w:sz w:val="19"/>
          <w:szCs w:val="19"/>
        </w:rPr>
        <w:t xml:space="preserve">Endpoint &gt; 30 min before T-60: </w:t>
      </w:r>
      <w:r>
        <w:rPr>
          <w:rFonts w:ascii="Arial" w:cs="Arial" w:eastAsia="Arial" w:hAnsi="Arial"/>
          <w:b w:val="false"/>
          <w:bCs w:val="false"/>
          <w:i w:val="false"/>
          <w:iCs w:val="false"/>
          <w:color w:val="222222"/>
          <w:sz w:val="19"/>
          <w:szCs w:val="19"/>
        </w:rPr>
        <w:t xml:space="preserve">tray out onto a trivet. Set the oven to 170°F / 75°C, prop the door open 2–3 min to dump heat, and verify the cavity with an independent thermometer before returning the sealed tray. 90 min planned maximum — designed, not validated. Beyond 30 minutes an exposed rest costs real heat and surface moisture, so the sealed low hold becomes the better trade.</w:t>
      </w:r>
    </w:p>
    <w:p>
      <w:pPr>
        <w:spacing w:after="60" w:before="40" w:line="250"/>
        <w:jc w:val="left"/>
      </w:pPr>
      <w:r>
        <w:rPr>
          <w:rFonts w:ascii="Arial" w:cs="Arial" w:eastAsia="Arial" w:hAnsi="Arial"/>
          <w:b/>
          <w:bCs/>
          <w:i w:val="false"/>
          <w:iCs w:val="false"/>
          <w:color w:val="222222"/>
          <w:sz w:val="19"/>
          <w:szCs w:val="19"/>
        </w:rPr>
        <w:t xml:space="preserve">Moving either piece: </w:t>
      </w:r>
      <w:r>
        <w:rPr>
          <w:rFonts w:ascii="Arial" w:cs="Arial" w:eastAsia="Arial" w:hAnsi="Arial"/>
          <w:b w:val="false"/>
          <w:bCs w:val="false"/>
          <w:i w:val="false"/>
          <w:iCs w:val="false"/>
          <w:color w:val="222222"/>
          <w:sz w:val="19"/>
          <w:szCs w:val="19"/>
        </w:rPr>
        <w:t xml:space="preserve">at endpoint it is structurally fragile. Slide two wide spatulas under it from opposite sides and move it in one motion. Breaking it does not ruin dinner, but it forfeits the sliceable presentation the endpoint was chosen for.</w:t>
      </w:r>
    </w:p>
    <w:p>
      <w:pPr>
        <w:pageBreakBefore/>
        <w:spacing w:after="70" w:before="180"/>
      </w:pPr>
      <w:r>
        <w:rPr>
          <w:rFonts w:ascii="Arial" w:cs="Arial" w:eastAsia="Arial" w:hAnsi="Arial"/>
          <w:b/>
          <w:bCs/>
          <w:i w:val="false"/>
          <w:iCs w:val="false"/>
          <w:color w:val="333333"/>
          <w:sz w:val="22"/>
          <w:szCs w:val="22"/>
        </w:rPr>
        <w:t xml:space="preserve">Reserve — Controlling Food-Safety Requirement</w:t>
      </w:r>
    </w:p>
    <w:p>
      <w:pPr>
        <w:spacing w:after="60" w:before="40" w:line="250"/>
        <w:jc w:val="left"/>
      </w:pPr>
      <w:r>
        <w:rPr>
          <w:rFonts w:ascii="Arial" w:cs="Arial" w:eastAsia="Arial" w:hAnsi="Arial"/>
          <w:b w:val="false"/>
          <w:bCs w:val="false"/>
          <w:i w:val="false"/>
          <w:iCs w:val="false"/>
          <w:color w:val="222222"/>
          <w:sz w:val="19"/>
          <w:szCs w:val="19"/>
        </w:rPr>
        <w:t xml:space="preserve">Stated separately from the culinary target. The reserve piece comes out of the tray at its own endpoint, unsauced and unblasted. Rest it 20–30 minutes on a rack, then carve it down and divide into TWO containers of ~370 g, no deeper than 4 cm / 1½ in, and refrigerate promptly. Portion by meal, not just by depth: the reserve is two dinners for two, so the second container is never opened and re-cooled on the first night. Do not leave it at room temperature to cool, and do not store it as one whole dense piece — depth, not elapsed counter time, is what determines how fast it clears the danger zone. Half the jus is set aside unfinished, before the pomegranate molasses and lemon, in two portions of about 60 ml so each reheat has its own.</w:t>
      </w:r>
    </w:p>
    <w:p>
      <w:pPr>
        <w:spacing w:after="70" w:before="180"/>
      </w:pPr>
      <w:r>
        <w:rPr>
          <w:rFonts w:ascii="Arial" w:cs="Arial" w:eastAsia="Arial" w:hAnsi="Arial"/>
          <w:b/>
          <w:bCs/>
          <w:i w:val="false"/>
          <w:iCs w:val="false"/>
          <w:color w:val="333333"/>
          <w:sz w:val="22"/>
          <w:szCs w:val="22"/>
        </w:rPr>
        <w:t xml:space="preserve">Holding Chain</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1700"/>
        <w:gridCol w:w="2900"/>
        <w:gridCol w:w="1000"/>
        <w:gridCol w:w="1900"/>
        <w:gridCol w:w="2246"/>
      </w:tblGrid>
      <w:tr>
        <w:trPr>
          <w:tblHeader/>
        </w:trPr>
        <w:tc>
          <w:tcPr>
            <w:tcW w:type="dxa" w:w="170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Component</w:t>
            </w:r>
          </w:p>
        </w:tc>
        <w:tc>
          <w:tcPr>
            <w:tcW w:type="dxa" w:w="290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Vessel and Method</w:t>
            </w:r>
          </w:p>
        </w:tc>
        <w:tc>
          <w:tcPr>
            <w:tcW w:type="dxa" w:w="100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Max Hold</w:t>
            </w:r>
          </w:p>
        </w:tc>
        <w:tc>
          <w:tcPr>
            <w:tcW w:type="dxa" w:w="190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Drift</w:t>
            </w:r>
          </w:p>
        </w:tc>
        <w:tc>
          <w:tcPr>
            <w:tcW w:type="dxa" w:w="2246"/>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Corrective</w:t>
            </w:r>
          </w:p>
        </w:tc>
      </w:tr>
      <w:tr>
        <w:tc>
          <w:tcPr>
            <w:tcW w:type="dxa" w:w="17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Sunday piece, sealed</w:t>
            </w:r>
          </w:p>
        </w:tc>
        <w:tc>
          <w:tcPr>
            <w:tcW w:type="dxa" w:w="2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In the tray, sealed, oven verified at 170°F / 75°C</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90 min (planned)</w:t>
            </w:r>
          </w:p>
        </w:tc>
        <w:tc>
          <w:tcPr>
            <w:tcW w:type="dxa" w:w="1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Texture drifts toward shreddable</w:t>
            </w:r>
          </w:p>
        </w:tc>
        <w:tc>
          <w:tcPr>
            <w:tcW w:type="dxa" w:w="2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Pull at the first clear skewer threshold. Past ~60 min expect chunkier, less regular slices</w:t>
            </w:r>
          </w:p>
        </w:tc>
      </w:tr>
      <w:tr>
        <w:tc>
          <w:tcPr>
            <w:tcW w:type="dxa" w:w="17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Sunday piece, rested</w:t>
            </w:r>
          </w:p>
        </w:tc>
        <w:tc>
          <w:tcPr>
            <w:tcW w:type="dxa" w:w="2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Board, foil laid loosely — not sealed</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20 min</w:t>
            </w:r>
          </w:p>
        </w:tc>
        <w:tc>
          <w:tcPr>
            <w:tcW w:type="dxa" w:w="1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Browned exterior softens under a sealed tent</w:t>
            </w:r>
          </w:p>
        </w:tc>
        <w:tc>
          <w:tcPr>
            <w:tcW w:type="dxa" w:w="2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Leave a gap for steam; do not crimp the foil</w:t>
            </w:r>
          </w:p>
        </w:tc>
      </w:tr>
      <w:tr>
        <w:tc>
          <w:tcPr>
            <w:tcW w:type="dxa" w:w="17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Jus, finished</w:t>
            </w:r>
          </w:p>
        </w:tc>
        <w:tc>
          <w:tcPr>
            <w:tcW w:type="dxa" w:w="2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Small saucepan, lid off, lowest burner</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30 min</w:t>
            </w:r>
          </w:p>
        </w:tc>
        <w:tc>
          <w:tcPr>
            <w:tcW w:type="dxa" w:w="1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Tightens and turns salty</w:t>
            </w:r>
          </w:p>
        </w:tc>
        <w:tc>
          <w:tcPr>
            <w:tcW w:type="dxa" w:w="2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Loosen with water, not stock</w:t>
            </w:r>
          </w:p>
        </w:tc>
      </w:tr>
      <w:tr>
        <w:tc>
          <w:tcPr>
            <w:tcW w:type="dxa" w:w="17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Couscous</w:t>
            </w:r>
          </w:p>
        </w:tc>
        <w:tc>
          <w:tcPr>
            <w:tcW w:type="dxa" w:w="2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Covered pot, off heat</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45 min</w:t>
            </w:r>
          </w:p>
        </w:tc>
        <w:tc>
          <w:tcPr>
            <w:tcW w:type="dxa" w:w="1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Clumps and dries</w:t>
            </w:r>
          </w:p>
        </w:tc>
        <w:tc>
          <w:tcPr>
            <w:tcW w:type="dxa" w:w="2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Fork through with 1 tsp olive oil before serving</w:t>
            </w:r>
          </w:p>
        </w:tc>
      </w:tr>
      <w:tr>
        <w:tc>
          <w:tcPr>
            <w:tcW w:type="dxa" w:w="17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Fattoush veg, undressed</w:t>
            </w:r>
          </w:p>
        </w:tc>
        <w:tc>
          <w:tcPr>
            <w:tcW w:type="dxa" w:w="2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Fridge, covered</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 hr</w:t>
            </w:r>
          </w:p>
        </w:tc>
        <w:tc>
          <w:tcPr>
            <w:tcW w:type="dxa" w:w="1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Tomato weeps</w:t>
            </w:r>
          </w:p>
        </w:tc>
        <w:tc>
          <w:tcPr>
            <w:tcW w:type="dxa" w:w="2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Drain accumulated liquid before dressing</w:t>
            </w:r>
          </w:p>
        </w:tc>
      </w:tr>
      <w:tr>
        <w:tc>
          <w:tcPr>
            <w:tcW w:type="dxa" w:w="17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Tahini-yogurt</w:t>
            </w:r>
          </w:p>
        </w:tc>
        <w:tc>
          <w:tcPr>
            <w:tcW w:type="dxa" w:w="2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Fridge, covered</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4 days</w:t>
            </w:r>
          </w:p>
        </w:tc>
        <w:tc>
          <w:tcPr>
            <w:tcW w:type="dxa" w:w="1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Thickens</w:t>
            </w:r>
          </w:p>
        </w:tc>
        <w:tc>
          <w:tcPr>
            <w:tcW w:type="dxa" w:w="2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Whisk in 1 tsp water</w:t>
            </w:r>
          </w:p>
        </w:tc>
      </w:tr>
      <w:tr>
        <w:tc>
          <w:tcPr>
            <w:tcW w:type="dxa" w:w="17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Reserve piece</w:t>
            </w:r>
          </w:p>
        </w:tc>
        <w:tc>
          <w:tcPr>
            <w:tcW w:type="dxa" w:w="2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Rack 20–30 min, then carved into two ~370 g containers no deeper than 4 cm / 1½ in</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 days (2 meals for 2)</w:t>
            </w:r>
          </w:p>
        </w:tc>
        <w:tc>
          <w:tcPr>
            <w:tcW w:type="dxa" w:w="1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Slow cooling if left whole</w:t>
            </w:r>
          </w:p>
        </w:tc>
        <w:tc>
          <w:tcPr>
            <w:tcW w:type="dxa" w:w="2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Carve down and subdivide immediately. Do not return it to the counter</w:t>
            </w:r>
          </w:p>
        </w:tc>
      </w:tr>
    </w:tbl>
    <w:p>
      <w:pPr>
        <w:spacing w:after="70" w:before="180"/>
      </w:pPr>
      <w:r>
        <w:rPr>
          <w:rFonts w:ascii="Arial" w:cs="Arial" w:eastAsia="Arial" w:hAnsi="Arial"/>
          <w:b/>
          <w:bCs/>
          <w:i w:val="false"/>
          <w:iCs w:val="false"/>
          <w:color w:val="333333"/>
          <w:sz w:val="22"/>
          <w:szCs w:val="22"/>
        </w:rPr>
        <w:t xml:space="preserve">Variance-Band Closure</w:t>
      </w:r>
    </w:p>
    <w:p>
      <w:pPr>
        <w:spacing w:after="60" w:before="40" w:line="250"/>
        <w:jc w:val="left"/>
      </w:pPr>
      <w:r>
        <w:rPr>
          <w:rFonts w:ascii="Arial" w:cs="Arial" w:eastAsia="Arial" w:hAnsi="Arial"/>
          <w:b w:val="false"/>
          <w:bCs w:val="false"/>
          <w:i w:val="false"/>
          <w:iCs w:val="false"/>
          <w:color w:val="222222"/>
          <w:sz w:val="19"/>
          <w:szCs w:val="19"/>
        </w:rPr>
        <w:t xml:space="preserve">The sealed roast is a 2½–3½ hr band at 1.3 kg per piece, from a T-285 load feeding a fixed 6:30 service. Earliest finish (2½ hr, T-135) leaves a 75 min hold against the 90 min planned ceiling — closes. Latest finish (3½ hr, T-75) leaves 75 min against the 60 min convergence sequence of 15 climb, 25 blast, 15 rest, 5 carve — closes with 15 min spare. Both ends close. A 2:00 pm load would have closed the late edge with zero buffer, which is why the load sits at 1:45.</w:t>
      </w:r>
    </w:p>
    <w:p>
      <w:pPr>
        <w:pageBreakBefore/>
        <w:spacing w:after="70" w:before="180"/>
      </w:pPr>
      <w:r>
        <w:rPr>
          <w:rFonts w:ascii="Arial" w:cs="Arial" w:eastAsia="Arial" w:hAnsi="Arial"/>
          <w:b/>
          <w:bCs/>
          <w:i w:val="false"/>
          <w:iCs w:val="false"/>
          <w:color w:val="333333"/>
          <w:sz w:val="22"/>
          <w:szCs w:val="22"/>
        </w:rPr>
        <w:t xml:space="preserve">T-Minus Timeline</w:t>
      </w:r>
    </w:p>
    <w:p>
      <w:pPr>
        <w:spacing w:after="60" w:before="40" w:line="250"/>
        <w:jc w:val="left"/>
      </w:pPr>
      <w:r>
        <w:rPr>
          <w:rFonts w:ascii="Arial" w:cs="Arial" w:eastAsia="Arial" w:hAnsi="Arial"/>
          <w:b w:val="false"/>
          <w:bCs w:val="false"/>
          <w:i/>
          <w:iCs/>
          <w:color w:val="222222"/>
          <w:sz w:val="18"/>
          <w:szCs w:val="18"/>
        </w:rPr>
        <w:t xml:space="preserve">Service 6:30 pm. The sequence is relative — shift every row by the same offset if service moves.</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1500"/>
        <w:gridCol w:w="8246"/>
      </w:tblGrid>
      <w:tr>
        <w:trPr>
          <w:tblHeader/>
        </w:trPr>
        <w:tc>
          <w:tcPr>
            <w:tcW w:type="dxa" w:w="150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Time</w:t>
            </w:r>
          </w:p>
        </w:tc>
        <w:tc>
          <w:tcPr>
            <w:tcW w:type="dxa" w:w="8246"/>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Action</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Tonight</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Weigh each shoulder, apply 1% salt (13 g Diamond Crystal per piece), both uncovered on a rack in the fridge</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Morning</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Infuse garlic in olive oil 60–90 sec; strain. Oil goes to the rub, solids to the onion bed</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Morning</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Blot both pieces, apply the spice rub, divided between them. Onions and garlic across the tray, lamb on top, not touching. SEAL with foil. Into the fridge</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Morning</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Make the tahini-yogurt sauce and refrigerate — it keeps 4 days</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T-330 · 1:00</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Tray out of the fridge onto the counter, still sealed. 30–45 min, so the tray and onion bed are not starting from 4°C</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T-315 · 1:15</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Oven on, 300°F / 150°C</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T-285 · 1:45</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VERIFY oven at temperature. Sealed tray straight in. Note which end holds Sunday’s piece</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T-135 · 4:15</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First skewer check, BOTH PIECES SEPARATELY. Repeat every 20 min</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On the reserve piece reaching endpoint: out onto a rack. NO BLAST. Rest 20–30 min, carve down into TWO ~370 g containers — one per meal — into the fridge</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On Sunday’s piece reaching endpoint early, apply the branch above (≤ 30 min: piece out onto a rack, juices stay in the tray. &gt; 30 min: tray out, oven to 170°F / 75°C, vent, verify cavity, return sealed)</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T-90 · 5:00</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Dice fattoush vegetables, hold undressed in the fridge. Macerate red onion in 15 ml vinegar</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T-70 · 5:20</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TOAST PITA ON THE OUTDOOR GAS — 4–6 min. Cool on a rack</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T-60 · 5:30</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Pour off ALL juices into a saucepan. Blot Sunday’s piece. Raise oven to 425°F / 220°C. Defat the juices during the climb</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T-55 · 5:35</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Begin jus reduction — about 25 min to half volume</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T-45 · 5:45</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VERIFY 425°F, then SUNDAY’S PIECE ONLY uncovered into the oven — 20–25 min blast</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T-30 · 6:00</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SPLIT THE JUS IN HALF — 125 ml aside unfinished for the reserve, in two ~60 ml portions</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T-25 · 6:05</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Finish the jus off heat: pomegranate molasses, then lemon. Salt last. Boil the kettle</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T-20 · 6:10</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Sunday’s piece out. Rest on a board, foil laid loosely — 15 min</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T-20 · 6:10</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Couscous, salt, zest and 15 ml olive oil, then 250 ml boiling water. Lid on, off heat — 5 min</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T-15 · 6:15</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Fork through the couscous; dress with the remaining oil, lemon juice and parsley. Lid on</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T-10 · 6:20</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Warm the platter and plates</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T-5 · 6:25</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CARVE Sunday’s piece. Lamb and onions to the warmed platter, jus into a jug</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T-3 · 6:27</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Dress the fattoush; pita in last</w:t>
            </w:r>
          </w:p>
        </w:tc>
      </w:tr>
      <w:tr>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T-0 · 6:30</w:t>
            </w:r>
          </w:p>
        </w:tc>
        <w:tc>
          <w:tcPr>
            <w:tcW w:type="dxa" w:w="82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Serve. Jus in a jug, tahini-yogurt sauce passed</w:t>
            </w:r>
          </w:p>
        </w:tc>
      </w:tr>
    </w:tbl>
    <w:p>
      <w:pPr>
        <w:spacing w:after="60" w:before="40" w:line="250"/>
        <w:jc w:val="left"/>
      </w:pPr>
      <w:r>
        <w:rPr>
          <w:rFonts w:ascii="Arial" w:cs="Arial" w:eastAsia="Arial" w:hAnsi="Arial"/>
          <w:b w:val="false"/>
          <w:bCs w:val="false"/>
          <w:i/>
          <w:iCs/>
          <w:color w:val="222222"/>
          <w:sz w:val="18"/>
          <w:szCs w:val="18"/>
        </w:rPr>
        <w:t xml:space="preserve">If the plating window is missed, the pita softens first.</w:t>
      </w:r>
    </w:p>
    <w:p>
      <w:pPr>
        <w:spacing w:after="70" w:before="180"/>
      </w:pPr>
      <w:r>
        <w:rPr>
          <w:rFonts w:ascii="Arial" w:cs="Arial" w:eastAsia="Arial" w:hAnsi="Arial"/>
          <w:b/>
          <w:bCs/>
          <w:i w:val="false"/>
          <w:iCs w:val="false"/>
          <w:color w:val="333333"/>
          <w:sz w:val="22"/>
          <w:szCs w:val="22"/>
        </w:rPr>
        <w:t xml:space="preserve">Meal Balance Audit</w:t>
      </w:r>
    </w:p>
    <w:p>
      <w:pPr>
        <w:spacing w:after="60" w:before="40" w:line="250"/>
        <w:jc w:val="left"/>
      </w:pPr>
      <w:r>
        <w:rPr>
          <w:rFonts w:ascii="Arial" w:cs="Arial" w:eastAsia="Arial" w:hAnsi="Arial"/>
          <w:b w:val="false"/>
          <w:bCs w:val="false"/>
          <w:i w:val="false"/>
          <w:iCs w:val="false"/>
          <w:color w:val="222222"/>
          <w:sz w:val="19"/>
          <w:szCs w:val="19"/>
        </w:rPr>
        <w:t xml:space="preserve">Richness comes from the lamb and the tahini-yogurt, both controllable at the table. Acid is differentiated across three registers so it does not stack into fatigue: pomegranate-lemon in the jus, lemon zest on the grain, vinegar and sumac as the cold reset in the fattoush. Heat is absent by design — warm-spiced, not chilli-led. Accumulation risk is fat saturation from lamb plus tahini; the fattoush is the named relieving component. If it reads short on the night, increase the radish rather than the vinegar.</w:t>
      </w:r>
    </w:p>
    <w:p>
      <w:pPr>
        <w:pageBreakBefore/>
        <w:spacing w:after="70" w:before="180"/>
      </w:pPr>
      <w:r>
        <w:rPr>
          <w:rFonts w:ascii="Arial" w:cs="Arial" w:eastAsia="Arial" w:hAnsi="Arial"/>
          <w:b/>
          <w:bCs/>
          <w:i w:val="false"/>
          <w:iCs w:val="false"/>
          <w:color w:val="333333"/>
          <w:sz w:val="22"/>
          <w:szCs w:val="22"/>
        </w:rPr>
        <w:t xml:space="preserve">Shared Prep</w:t>
      </w:r>
    </w:p>
    <w:p>
      <w:pPr>
        <w:spacing w:after="60" w:before="40" w:line="250"/>
        <w:jc w:val="left"/>
      </w:pPr>
      <w:r>
        <w:rPr>
          <w:rFonts w:ascii="Arial" w:cs="Arial" w:eastAsia="Arial" w:hAnsi="Arial"/>
          <w:b/>
          <w:bCs/>
          <w:i w:val="false"/>
          <w:iCs w:val="false"/>
          <w:color w:val="222222"/>
          <w:sz w:val="19"/>
          <w:szCs w:val="19"/>
        </w:rPr>
        <w:t xml:space="preserve">Lemons: </w:t>
      </w:r>
      <w:r>
        <w:rPr>
          <w:rFonts w:ascii="Arial" w:cs="Arial" w:eastAsia="Arial" w:hAnsi="Arial"/>
          <w:b w:val="false"/>
          <w:bCs w:val="false"/>
          <w:i w:val="false"/>
          <w:iCs w:val="false"/>
          <w:color w:val="222222"/>
          <w:sz w:val="19"/>
          <w:szCs w:val="19"/>
        </w:rPr>
        <w:t xml:space="preserve">3 total — zest 1 into the Couscous; juice all 3 (about 90 ml) — 30 ml Couscous, 15 ml Jus, 30 ml Tahini-yogurt, 15 ml spare</w:t>
      </w:r>
    </w:p>
    <w:p>
      <w:pPr>
        <w:spacing w:after="60" w:before="40" w:line="250"/>
        <w:jc w:val="left"/>
      </w:pPr>
      <w:r>
        <w:rPr>
          <w:rFonts w:ascii="Arial" w:cs="Arial" w:eastAsia="Arial" w:hAnsi="Arial"/>
          <w:b/>
          <w:bCs/>
          <w:i w:val="false"/>
          <w:iCs w:val="false"/>
          <w:color w:val="222222"/>
          <w:sz w:val="19"/>
          <w:szCs w:val="19"/>
        </w:rPr>
        <w:t xml:space="preserve">Garlic: </w:t>
      </w:r>
      <w:r>
        <w:rPr>
          <w:rFonts w:ascii="Arial" w:cs="Arial" w:eastAsia="Arial" w:hAnsi="Arial"/>
          <w:b w:val="false"/>
          <w:bCs w:val="false"/>
          <w:i w:val="false"/>
          <w:iCs w:val="false"/>
          <w:color w:val="222222"/>
          <w:sz w:val="19"/>
          <w:szCs w:val="19"/>
        </w:rPr>
        <w:t xml:space="preserve">7 cloves total — 6 sliced for the Lamb (infused oil); 1 grated for the Tahini-yogurt. Different prep, so kept separate</w:t>
      </w:r>
    </w:p>
    <w:p>
      <w:pPr>
        <w:spacing w:after="60" w:before="40" w:line="250"/>
        <w:jc w:val="left"/>
      </w:pPr>
      <w:r>
        <w:rPr>
          <w:rFonts w:ascii="Arial" w:cs="Arial" w:eastAsia="Arial" w:hAnsi="Arial"/>
          <w:b/>
          <w:bCs/>
          <w:i w:val="false"/>
          <w:iCs w:val="false"/>
          <w:color w:val="222222"/>
          <w:sz w:val="19"/>
          <w:szCs w:val="19"/>
        </w:rPr>
        <w:t xml:space="preserve">Flat-leaf parsley: </w:t>
      </w:r>
      <w:r>
        <w:rPr>
          <w:rFonts w:ascii="Arial" w:cs="Arial" w:eastAsia="Arial" w:hAnsi="Arial"/>
          <w:b w:val="false"/>
          <w:bCs w:val="false"/>
          <w:i w:val="false"/>
          <w:iCs w:val="false"/>
          <w:color w:val="222222"/>
          <w:sz w:val="19"/>
          <w:szCs w:val="19"/>
        </w:rPr>
        <w:t xml:space="preserve">45 g leaves total — 25 g chopped for the Couscous, 20 g roughly torn for the Fattoush</w:t>
      </w:r>
    </w:p>
    <w:p>
      <w:pPr>
        <w:spacing w:after="60" w:before="40" w:line="250"/>
        <w:jc w:val="left"/>
      </w:pPr>
      <w:r>
        <w:rPr>
          <w:rFonts w:ascii="Arial" w:cs="Arial" w:eastAsia="Arial" w:hAnsi="Arial"/>
          <w:b/>
          <w:bCs/>
          <w:i w:val="false"/>
          <w:iCs w:val="false"/>
          <w:color w:val="222222"/>
          <w:sz w:val="19"/>
          <w:szCs w:val="19"/>
        </w:rPr>
        <w:t xml:space="preserve">Onions: </w:t>
      </w:r>
      <w:r>
        <w:rPr>
          <w:rFonts w:ascii="Arial" w:cs="Arial" w:eastAsia="Arial" w:hAnsi="Arial"/>
          <w:b w:val="false"/>
          <w:bCs w:val="false"/>
          <w:i w:val="false"/>
          <w:iCs w:val="false"/>
          <w:color w:val="222222"/>
          <w:sz w:val="19"/>
          <w:szCs w:val="19"/>
        </w:rPr>
        <w:t xml:space="preserve">3 large brown, peeled and sliced 1 cm, for the Lamb bed. Red onion is prepped separately for the Fattoush</w:t>
      </w:r>
    </w:p>
    <w:p>
      <w:pPr>
        <w:pageBreakBefore/>
        <w:spacing w:after="70" w:before="180"/>
      </w:pPr>
      <w:r>
        <w:rPr>
          <w:rFonts w:ascii="Arial" w:cs="Arial" w:eastAsia="Arial" w:hAnsi="Arial"/>
          <w:b/>
          <w:bCs/>
          <w:i w:val="false"/>
          <w:iCs w:val="false"/>
          <w:color w:val="333333"/>
          <w:sz w:val="22"/>
          <w:szCs w:val="22"/>
        </w:rPr>
        <w:t xml:space="preserve">Shopping List</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2400"/>
        <w:gridCol w:w="1500"/>
        <w:gridCol w:w="1200"/>
        <w:gridCol w:w="900"/>
        <w:gridCol w:w="1000"/>
        <w:gridCol w:w="1300"/>
        <w:gridCol w:w="1446"/>
      </w:tblGrid>
      <w:tr>
        <w:trPr>
          <w:tblHeader/>
        </w:trPr>
        <w:tc>
          <w:tcPr>
            <w:tcW w:type="dxa" w:w="240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Ingredient</w:t>
            </w:r>
          </w:p>
        </w:tc>
        <w:tc>
          <w:tcPr>
            <w:tcW w:type="dxa" w:w="150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Total</w:t>
            </w:r>
          </w:p>
        </w:tc>
        <w:tc>
          <w:tcPr>
            <w:tcW w:type="dxa" w:w="120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Lamb</w:t>
            </w:r>
          </w:p>
        </w:tc>
        <w:tc>
          <w:tcPr>
            <w:tcW w:type="dxa" w:w="90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Jus</w:t>
            </w:r>
          </w:p>
        </w:tc>
        <w:tc>
          <w:tcPr>
            <w:tcW w:type="dxa" w:w="100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Couscous</w:t>
            </w:r>
          </w:p>
        </w:tc>
        <w:tc>
          <w:tcPr>
            <w:tcW w:type="dxa" w:w="130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Fattoush</w:t>
            </w:r>
          </w:p>
        </w:tc>
        <w:tc>
          <w:tcPr>
            <w:tcW w:type="dxa" w:w="1446"/>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Sauce</w:t>
            </w:r>
          </w:p>
        </w:tc>
      </w:tr>
      <w:tr>
        <w:tc>
          <w:tcPr>
            <w:tcW w:type="dxa" w:w="9746"/>
            <w:gridSpan w:val="7"/>
            <w:shd w:fill="F0F0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5"/>
                <w:szCs w:val="15"/>
              </w:rPr>
              <w:t xml:space="preserve">PROTEIN / MEAT</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Lamb shoulder, bone-in — two pieces</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 1.3 kg (2.63 kg total)</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 1.3 kg</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9746"/>
            <w:gridSpan w:val="7"/>
            <w:shd w:fill="F0F0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5"/>
                <w:szCs w:val="15"/>
              </w:rPr>
              <w:t xml:space="preserve">PRODUCE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Cucumbers, Lebanese or Persian</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(~250 g / 9 oz)</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Garlic</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 head</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6 cloves</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 clove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Lemons</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1½</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½</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Mint</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10 g / ⅓ oz</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10 g</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Onions, brown, large</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 (~600 g / 1 lb 5 oz)</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Onion, red, small</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½</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½</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Parsley, flat-leaf</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 large bunch (45 g leaves)</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25 g</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20 g</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Radishes</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6 (~80 g / 3 oz)</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6</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Tomatoes, ripe</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250 g / 9 oz</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250 g</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9746"/>
            <w:gridSpan w:val="7"/>
            <w:shd w:fill="F0F0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5"/>
                <w:szCs w:val="15"/>
              </w:rPr>
              <w:t xml:space="preserve">BREAD</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Pita, plain</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 large</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9746"/>
            <w:gridSpan w:val="7"/>
            <w:shd w:fill="F0F0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5"/>
                <w:szCs w:val="15"/>
              </w:rPr>
              <w:t xml:space="preserve">PANTRY / DRY</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Allspice, ground (pantry check)</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tsp</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tsp</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Couscous, medium grain</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200 g / 7 oz</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200 g</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Cinnamon, ground (pantry check)</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 tsp</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 tsp</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Coriander, ground (pantry check)</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 tbsp</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 tbsp</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Cumin, ground (pantry check)</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tbsp</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tbsp</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Paprika, sweet (pantry check)</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tsp</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tsp</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Pomegranate molasses</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tsp / 10 ml</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tsp</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Sumac (pantry check)</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tsp</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tsp</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Tahini</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90 g / 6 tbsp</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90 g</w:t>
            </w:r>
          </w:p>
        </w:tc>
      </w:tr>
      <w:tr>
        <w:tc>
          <w:tcPr>
            <w:tcW w:type="dxa" w:w="9746"/>
            <w:gridSpan w:val="7"/>
            <w:shd w:fill="F0F0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5"/>
                <w:szCs w:val="15"/>
              </w:rPr>
              <w:t xml:space="preserve">FRIDGE / DAIRY</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Greek yogurt, full-fat</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300 g / 10½ oz</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300 g</w:t>
            </w:r>
          </w:p>
        </w:tc>
      </w:tr>
      <w:tr>
        <w:tc>
          <w:tcPr>
            <w:tcW w:type="dxa" w:w="9746"/>
            <w:gridSpan w:val="7"/>
            <w:shd w:fill="F0F0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5"/>
                <w:szCs w:val="15"/>
              </w:rPr>
              <w:t xml:space="preserve">OILS &amp; LIQUIDS</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Olive oil, extra virgin (pantry check)</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~135 ml / 9 tbsp</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45 ml</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30 ml</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45 ml</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15 ml</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Vinegar, red wine (pantry check)</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30 ml / 2 tbsp</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30 ml</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r>
        <w:tc>
          <w:tcPr>
            <w:tcW w:type="dxa" w:w="9746"/>
            <w:gridSpan w:val="7"/>
            <w:shd w:fill="F0F0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5"/>
                <w:szCs w:val="15"/>
              </w:rPr>
              <w:t xml:space="preserve">SEASONING</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Salt, Diamond Crystal kosher (pantry check)</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~35 g total</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13 g per piece</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to taste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4 g</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g</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3 g</w:t>
            </w:r>
          </w:p>
        </w:tc>
      </w:tr>
      <w:tr>
        <w:tc>
          <w:tcPr>
            <w:tcW w:type="dxa" w:w="2400"/>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Pepper, black (pantry check)</w:t>
            </w:r>
          </w:p>
        </w:tc>
        <w:tc>
          <w:tcPr>
            <w:tcW w:type="dxa" w:w="15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2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2 tsp</w:t>
            </w:r>
          </w:p>
        </w:tc>
        <w:tc>
          <w:tcPr>
            <w:tcW w:type="dxa" w:w="9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to taste</w:t>
            </w:r>
          </w:p>
        </w:tc>
        <w:tc>
          <w:tcPr>
            <w:tcW w:type="dxa" w:w="10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30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c>
          <w:tcPr>
            <w:tcW w:type="dxa" w:w="1446"/>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t>
            </w:r>
          </w:p>
        </w:tc>
      </w:tr>
    </w:tbl>
    <w:p>
      <w:pPr>
        <w:spacing w:after="50" w:before="130"/>
      </w:pPr>
      <w:r>
        <w:rPr>
          <w:rFonts w:ascii="Arial" w:cs="Arial" w:eastAsia="Arial" w:hAnsi="Arial"/>
          <w:b/>
          <w:bCs/>
          <w:i w:val="false"/>
          <w:iCs w:val="false"/>
          <w:color w:val="1B5E7B"/>
          <w:sz w:val="20"/>
          <w:szCs w:val="20"/>
        </w:rPr>
        <w:t xml:space="preserve">Sourcing Notes</w:t>
      </w:r>
    </w:p>
    <w:p>
      <w:pPr>
        <w:pStyle w:val="ListParagraph"/>
        <w:numPr>
          <w:ilvl w:val="0"/>
          <w:numId w:val="1"/>
        </w:numPr>
        <w:spacing w:after="20" w:before="20" w:line="250"/>
      </w:pPr>
      <w:r>
        <w:rPr>
          <w:rFonts w:ascii="Arial" w:cs="Arial" w:eastAsia="Arial" w:hAnsi="Arial"/>
          <w:b/>
          <w:bCs/>
          <w:i w:val="false"/>
          <w:iCs w:val="false"/>
          <w:color w:val="222222"/>
          <w:sz w:val="19"/>
          <w:szCs w:val="19"/>
        </w:rPr>
        <w:t xml:space="preserve">Salt tonight. </w:t>
      </w:r>
      <w:r>
        <w:rPr>
          <w:rFonts w:ascii="Arial" w:cs="Arial" w:eastAsia="Arial" w:hAnsi="Arial"/>
          <w:b w:val="false"/>
          <w:bCs w:val="false"/>
          <w:i w:val="false"/>
          <w:iCs w:val="false"/>
          <w:color w:val="222222"/>
          <w:sz w:val="19"/>
          <w:szCs w:val="19"/>
        </w:rPr>
        <w:t xml:space="preserve">The 1% dry brine is the one step that cannot be recovered in the morning. 13 g on each piece, weighed separately, both uncovered on a rack.</w:t>
      </w:r>
    </w:p>
    <w:p>
      <w:pPr>
        <w:pStyle w:val="ListParagraph"/>
        <w:numPr>
          <w:ilvl w:val="0"/>
          <w:numId w:val="1"/>
        </w:numPr>
        <w:spacing w:after="20" w:before="20" w:line="250"/>
      </w:pPr>
      <w:r>
        <w:rPr>
          <w:rFonts w:ascii="Arial" w:cs="Arial" w:eastAsia="Arial" w:hAnsi="Arial"/>
          <w:b/>
          <w:bCs/>
          <w:i w:val="false"/>
          <w:iCs w:val="false"/>
          <w:color w:val="222222"/>
          <w:sz w:val="19"/>
          <w:szCs w:val="19"/>
        </w:rPr>
        <w:t xml:space="preserve">Two 1.3 kg pieces rather than one large shoulder. </w:t>
      </w:r>
      <w:r>
        <w:rPr>
          <w:rFonts w:ascii="Arial" w:cs="Arial" w:eastAsia="Arial" w:hAnsi="Arial"/>
          <w:b w:val="false"/>
          <w:bCs w:val="false"/>
          <w:i w:val="false"/>
          <w:iCs w:val="false"/>
          <w:color w:val="222222"/>
          <w:sz w:val="19"/>
          <w:szCs w:val="19"/>
        </w:rPr>
        <w:t xml:space="preserve">Matched weights track each other closely, and the reserve becomes an intact roast rather than slices carved off the platter.</w:t>
      </w:r>
    </w:p>
    <w:p>
      <w:pPr>
        <w:pStyle w:val="ListParagraph"/>
        <w:numPr>
          <w:ilvl w:val="0"/>
          <w:numId w:val="1"/>
        </w:numPr>
        <w:spacing w:after="20" w:before="20" w:line="250"/>
      </w:pPr>
      <w:r>
        <w:rPr>
          <w:rFonts w:ascii="Arial" w:cs="Arial" w:eastAsia="Arial" w:hAnsi="Arial"/>
          <w:b w:val="false"/>
          <w:bCs w:val="false"/>
          <w:i w:val="false"/>
          <w:iCs w:val="false"/>
          <w:color w:val="222222"/>
          <w:sz w:val="19"/>
          <w:szCs w:val="19"/>
        </w:rPr>
        <w:t xml:space="preserve">One large parsley bunch covers both the couscous and the fattoush.</w:t>
      </w:r>
    </w:p>
    <w:p>
      <w:pPr>
        <w:pStyle w:val="ListParagraph"/>
        <w:numPr>
          <w:ilvl w:val="0"/>
          <w:numId w:val="1"/>
        </w:numPr>
        <w:spacing w:after="20" w:before="20" w:line="250"/>
      </w:pPr>
      <w:r>
        <w:rPr>
          <w:rFonts w:ascii="Arial" w:cs="Arial" w:eastAsia="Arial" w:hAnsi="Arial"/>
          <w:b w:val="false"/>
          <w:bCs w:val="false"/>
          <w:i w:val="false"/>
          <w:iCs w:val="false"/>
          <w:color w:val="222222"/>
          <w:sz w:val="19"/>
          <w:szCs w:val="19"/>
        </w:rPr>
        <w:t xml:space="preserve">Medium-grain couscous rather than fine — fine couscous goes pasty under the jus. Note the liquid ratio is 250 ml, not the 400 ml a bulgur recipe would call for.</w:t>
      </w:r>
    </w:p>
    <w:p>
      <w:pPr>
        <w:pageBreakBefore/>
        <w:spacing w:after="80" w:before="0"/>
      </w:pPr>
      <w:r>
        <w:rPr>
          <w:rFonts w:ascii="Arial" w:cs="Arial" w:eastAsia="Arial" w:hAnsi="Arial"/>
          <w:b/>
          <w:bCs/>
          <w:i w:val="false"/>
          <w:iCs w:val="false"/>
          <w:color w:val="1B5E7B"/>
          <w:sz w:val="26"/>
          <w:szCs w:val="26"/>
        </w:rPr>
        <w:t xml:space="preserve">1. Baharat Sealed-Roasted Lamb Shoulder</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9746"/>
      </w:tblGrid>
      <w:tr>
        <w:tc>
          <w:tcPr>
            <w:tcW w:type="dxa" w:w="9746"/>
            <w:shd w:fill="EFEFEF" w:color="auto" w:val="clear"/>
            <w:tcMar>
              <w:top w:type="dxa" w:w="40"/>
              <w:left w:type="dxa" w:w="90"/>
              <w:bottom w:type="dxa" w:w="40"/>
              <w:right w:type="dxa" w:w="90"/>
            </w:tcMar>
          </w:tcPr>
          <w:p>
            <w:pPr>
              <w:spacing w:after="30" w:before="30"/>
            </w:pPr>
            <w:r>
              <w:rPr>
                <w:rFonts w:ascii="Arial" w:cs="Arial" w:eastAsia="Arial" w:hAnsi="Arial"/>
                <w:b w:val="false"/>
                <w:bCs w:val="false"/>
                <w:i/>
                <w:iCs/>
                <w:color w:val="555555"/>
                <w:sz w:val="18"/>
                <w:szCs w:val="18"/>
              </w:rPr>
              <w:t xml:space="preserve">Two 1.3 kg pieces  ·  Sunday serves 3 (~740 g cooked); reserve piece (~740 g) is two meals for 2  ·  Total ~5 hr 15 min plus overnight dry brine  ·  Active ~35 min  ·  Oven 300°F / 150°C → 170°F / 75°C hold → 425°F / 220°C</w:t>
            </w:r>
          </w:p>
        </w:tc>
      </w:tr>
    </w:tbl>
    <w:p>
      <w:pPr>
        <w:spacing w:after="60" w:before="40" w:line="250"/>
        <w:jc w:val="left"/>
      </w:pPr>
      <w:r>
        <w:rPr>
          <w:rFonts w:ascii="Arial" w:cs="Arial" w:eastAsia="Arial" w:hAnsi="Arial"/>
          <w:b w:val="false"/>
          <w:bCs w:val="false"/>
          <w:i w:val="false"/>
          <w:iCs w:val="false"/>
          <w:color w:val="222222"/>
          <w:sz w:val="19"/>
          <w:szCs w:val="19"/>
        </w:rPr>
        <w:t xml:space="preserve">Warm dark spice over deep lamb flavour, finished with a short uncovered blast: the target is very tender but structurally intact — thick irregular slices with a matte browned exterior, not pulled meat.</w:t>
      </w:r>
    </w:p>
    <w:p>
      <w:pPr>
        <w:spacing w:after="60" w:before="40" w:line="250"/>
        <w:jc w:val="left"/>
      </w:pPr>
      <w:r>
        <w:rPr>
          <w:rFonts w:ascii="Arial" w:cs="Arial" w:eastAsia="Arial" w:hAnsi="Arial"/>
          <w:b/>
          <w:bCs/>
          <w:i w:val="false"/>
          <w:iCs w:val="false"/>
          <w:color w:val="222222"/>
          <w:sz w:val="19"/>
          <w:szCs w:val="19"/>
        </w:rPr>
        <w:t xml:space="preserve">Method note: </w:t>
      </w:r>
      <w:r>
        <w:rPr>
          <w:rFonts w:ascii="Arial" w:cs="Arial" w:eastAsia="Arial" w:hAnsi="Arial"/>
          <w:b w:val="false"/>
          <w:bCs w:val="false"/>
          <w:i w:val="false"/>
          <w:iCs w:val="false"/>
          <w:color w:val="222222"/>
          <w:sz w:val="19"/>
          <w:szCs w:val="19"/>
        </w:rPr>
        <w:t xml:space="preserve">this is a sealed roast, not a braise. No liquid is added; the sealed environment is generated entirely by the lamb and the onions.</w:t>
      </w:r>
    </w:p>
    <w:p>
      <w:pPr>
        <w:spacing w:after="60" w:before="40" w:line="250"/>
        <w:jc w:val="left"/>
      </w:pPr>
      <w:r>
        <w:rPr>
          <w:rFonts w:ascii="Arial" w:cs="Arial" w:eastAsia="Arial" w:hAnsi="Arial"/>
          <w:b/>
          <w:bCs/>
          <w:i w:val="false"/>
          <w:iCs w:val="false"/>
          <w:color w:val="222222"/>
          <w:sz w:val="19"/>
          <w:szCs w:val="19"/>
        </w:rPr>
        <w:t xml:space="preserve">Two pieces, two paths. </w:t>
      </w:r>
      <w:r>
        <w:rPr>
          <w:rFonts w:ascii="Arial" w:cs="Arial" w:eastAsia="Arial" w:hAnsi="Arial"/>
          <w:b w:val="false"/>
          <w:bCs w:val="false"/>
          <w:i w:val="false"/>
          <w:iCs w:val="false"/>
          <w:color w:val="222222"/>
          <w:sz w:val="19"/>
          <w:szCs w:val="19"/>
        </w:rPr>
        <w:t xml:space="preserve">Both roast together in one sealed tray. Sunday’s piece takes the 425°F blast; the reserve piece comes out at its own endpoint and goes to the fridge unblasted.</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Lamb shoulder, bone-in — two pieces</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 × 1.3 kg (2.63 kg total)</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Diamond Crystal kosher salt (1% of each raw weight)</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13 g per piece, 26 g total</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Brown onions, peeled, sliced 1 cm / ⅜ in</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3 large (~600 g / 1 lb 5 oz)</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Garlic, peeled, thinly sliced</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6 cloves</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Olive oil</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45 ml / 3 tbsp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Ground cumin</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 tbsp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Ground coriander</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1 tbsp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Sweet paprika</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 tsp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Ground allspice</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 tsp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Ground cinnamon</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1 tsp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Black pepper, freshly ground</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 tsp</w:t>
            </w:r>
          </w:p>
        </w:tc>
      </w:tr>
    </w:tbl>
    <w:p>
      <w:pPr>
        <w:spacing w:after="60" w:before="40" w:line="250"/>
        <w:jc w:val="left"/>
      </w:pPr>
      <w:r>
        <w:rPr>
          <w:rFonts w:ascii="Arial" w:cs="Arial" w:eastAsia="Arial" w:hAnsi="Arial"/>
          <w:b/>
          <w:bCs/>
          <w:i w:val="false"/>
          <w:iCs w:val="false"/>
          <w:color w:val="222222"/>
          <w:sz w:val="19"/>
          <w:szCs w:val="19"/>
        </w:rPr>
        <w:t xml:space="preserve">Salt by weight, and weigh each piece separately. </w:t>
      </w:r>
      <w:r>
        <w:rPr>
          <w:rFonts w:ascii="Arial" w:cs="Arial" w:eastAsia="Arial" w:hAnsi="Arial"/>
          <w:b w:val="false"/>
          <w:bCs w:val="false"/>
          <w:i w:val="false"/>
          <w:iCs w:val="false"/>
          <w:color w:val="222222"/>
          <w:sz w:val="19"/>
          <w:szCs w:val="19"/>
        </w:rPr>
        <w:t xml:space="preserve">13 g is roughly 1½ tbsp Diamond Crystal but under 1 tbsp of fine sea salt. No salt goes into the spice rub; the entire salt load is the dry brine. The spice quantities above are the full batch for both pieces — divide the rub between them.</w:t>
      </w:r>
    </w:p>
    <w:p>
      <w:pPr>
        <w:spacing w:after="60" w:before="40" w:line="250"/>
        <w:jc w:val="left"/>
      </w:pPr>
      <w:r>
        <w:rPr>
          <w:rFonts w:ascii="Arial" w:cs="Arial" w:eastAsia="Arial" w:hAnsi="Arial"/>
          <w:b/>
          <w:bCs/>
          <w:i w:val="false"/>
          <w:iCs w:val="false"/>
          <w:color w:val="222222"/>
          <w:sz w:val="19"/>
          <w:szCs w:val="19"/>
        </w:rPr>
        <w:t xml:space="preserve">Vessel: roasting tray, double-sealed with heavy foil. </w:t>
      </w:r>
      <w:r>
        <w:rPr>
          <w:rFonts w:ascii="Arial" w:cs="Arial" w:eastAsia="Arial" w:hAnsi="Arial"/>
          <w:b w:val="false"/>
          <w:bCs w:val="false"/>
          <w:i w:val="false"/>
          <w:iCs w:val="false"/>
          <w:color w:val="222222"/>
          <w:sz w:val="19"/>
          <w:szCs w:val="19"/>
        </w:rPr>
        <w:t xml:space="preserve">Two pieces will not seal properly in the Le Creuset, so the tray is the choice here rather than the fallback. Lay both on the onion bed side by side, not touching and not overlapping — each needs contact with the onions. No greasing required; the onion bed is the barrier layer.</w:t>
      </w:r>
    </w:p>
    <w:p>
      <w:pPr>
        <w:spacing w:after="70" w:before="180"/>
      </w:pPr>
      <w:r>
        <w:rPr>
          <w:rFonts w:ascii="Arial" w:cs="Arial" w:eastAsia="Arial" w:hAnsi="Arial"/>
          <w:b/>
          <w:bCs/>
          <w:i w:val="false"/>
          <w:iCs w:val="false"/>
          <w:color w:val="333333"/>
          <w:sz w:val="22"/>
          <w:szCs w:val="22"/>
        </w:rPr>
        <w:t xml:space="preserve">Prep Phase</w:t>
      </w:r>
    </w:p>
    <w:p>
      <w:pPr>
        <w:spacing w:after="60" w:before="40" w:line="250"/>
        <w:ind w:left="200" w:hanging="200"/>
      </w:pPr>
      <w:r>
        <w:rPr>
          <w:rFonts w:ascii="Arial" w:cs="Arial" w:eastAsia="Arial" w:hAnsi="Arial"/>
          <w:b/>
          <w:bCs/>
          <w:i w:val="false"/>
          <w:iCs w:val="false"/>
          <w:color w:val="222222"/>
          <w:sz w:val="19"/>
          <w:szCs w:val="19"/>
        </w:rPr>
        <w:t xml:space="preserve">Tonight. </w:t>
      </w:r>
      <w:r>
        <w:rPr>
          <w:rFonts w:ascii="Arial" w:cs="Arial" w:eastAsia="Arial" w:hAnsi="Arial"/>
          <w:b w:val="false"/>
          <w:bCs w:val="false"/>
          <w:i w:val="false"/>
          <w:iCs w:val="false"/>
          <w:color w:val="222222"/>
          <w:sz w:val="19"/>
          <w:szCs w:val="19"/>
        </w:rPr>
        <w:t xml:space="preserve">Pat both pieces dry. Weigh each and apply 13 g of salt evenly over every surface including the underside. Set on a rack over a tray, uncovered, in the fridge overnight. Uncovered is what conditions the surface — airflow, not salt, does that work, and it is why the blast browns properly tomorrow.</w:t>
      </w:r>
    </w:p>
    <w:p>
      <w:pPr>
        <w:spacing w:after="60" w:before="40" w:line="250"/>
        <w:ind w:left="200" w:hanging="200"/>
      </w:pPr>
      <w:r>
        <w:rPr>
          <w:rFonts w:ascii="Arial" w:cs="Arial" w:eastAsia="Arial" w:hAnsi="Arial"/>
          <w:b/>
          <w:bCs/>
          <w:i w:val="false"/>
          <w:iCs w:val="false"/>
          <w:color w:val="222222"/>
          <w:sz w:val="19"/>
          <w:szCs w:val="19"/>
        </w:rPr>
        <w:t xml:space="preserve">Morning — infused garlic oil. </w:t>
      </w:r>
      <w:r>
        <w:rPr>
          <w:rFonts w:ascii="Arial" w:cs="Arial" w:eastAsia="Arial" w:hAnsi="Arial"/>
          <w:b w:val="false"/>
          <w:bCs w:val="false"/>
          <w:i w:val="false"/>
          <w:iCs w:val="false"/>
          <w:color w:val="222222"/>
          <w:sz w:val="19"/>
          <w:szCs w:val="19"/>
        </w:rPr>
        <w:t xml:space="preserve">Warm the olive oil with the sliced garlic over low heat 60–90 seconds, until fragrant and just turning pale gold. Strain: the oil goes into the spice rub, the garlic slices into the onion bed. Raw garlic on the surface scorches bitter during the 425°F blast — that is the reason for the infusion, and the strained solids sit protected under the meat.</w:t>
      </w:r>
    </w:p>
    <w:p>
      <w:pPr>
        <w:spacing w:after="60" w:before="40" w:line="250"/>
        <w:ind w:left="200" w:hanging="200"/>
      </w:pPr>
      <w:r>
        <w:rPr>
          <w:rFonts w:ascii="Arial" w:cs="Arial" w:eastAsia="Arial" w:hAnsi="Arial"/>
          <w:b/>
          <w:bCs/>
          <w:i w:val="false"/>
          <w:iCs w:val="false"/>
          <w:color w:val="222222"/>
          <w:sz w:val="19"/>
          <w:szCs w:val="19"/>
        </w:rPr>
        <w:t xml:space="preserve">Morning — rub and assemble. </w:t>
      </w:r>
      <w:r>
        <w:rPr>
          <w:rFonts w:ascii="Arial" w:cs="Arial" w:eastAsia="Arial" w:hAnsi="Arial"/>
          <w:b w:val="false"/>
          <w:bCs w:val="false"/>
          <w:i w:val="false"/>
          <w:iCs w:val="false"/>
          <w:color w:val="222222"/>
          <w:sz w:val="19"/>
          <w:szCs w:val="19"/>
        </w:rPr>
        <w:t xml:space="preserve">Combine the spices with the strained oil into a loose paste. Take both pieces from the fridge, blot any surface moisture, and rub the paste over every surface, divided between them. Spread the onions and strained garlic across the tray, lay both pieces on top fat side up, not touching. Seal with heavy foil crimped hard around every edge, and return the whole tray to the fridge. Seal it properly — the rub is oily and will transfer to everything near it. Check the shelf clearance before you commit to this.</w:t>
      </w:r>
    </w:p>
    <w:p>
      <w:pPr>
        <w:spacing w:after="60" w:before="40" w:line="250"/>
        <w:ind w:left="200" w:hanging="200"/>
      </w:pPr>
      <w:r>
        <w:rPr>
          <w:rFonts w:ascii="Arial" w:cs="Arial" w:eastAsia="Arial" w:hAnsi="Arial"/>
          <w:b/>
          <w:bCs/>
          <w:i w:val="false"/>
          <w:iCs w:val="false"/>
          <w:color w:val="222222"/>
          <w:sz w:val="19"/>
          <w:szCs w:val="19"/>
        </w:rPr>
        <w:t xml:space="preserve">T-330 — tray out. </w:t>
      </w:r>
      <w:r>
        <w:rPr>
          <w:rFonts w:ascii="Arial" w:cs="Arial" w:eastAsia="Arial" w:hAnsi="Arial"/>
          <w:b w:val="false"/>
          <w:bCs w:val="false"/>
          <w:i w:val="false"/>
          <w:iCs w:val="false"/>
          <w:color w:val="222222"/>
          <w:sz w:val="19"/>
          <w:szCs w:val="19"/>
        </w:rPr>
        <w:t xml:space="preserve">Onto the counter, still sealed, 30–45 min. This is not tempering the meat, which would be pointless across a cook this long. It is so the tray and the onion bed are not starting from 4°C, which would stretch the front of the band unpredictably. If the time is not available, load it cold and treat the first skewer check as informational.</w:t>
      </w:r>
    </w:p>
    <w:p>
      <w:pPr>
        <w:spacing w:after="60" w:before="40" w:line="250"/>
        <w:ind w:left="200" w:hanging="200"/>
      </w:pPr>
      <w:r>
        <w:rPr>
          <w:rFonts w:ascii="Arial" w:cs="Arial" w:eastAsia="Arial" w:hAnsi="Arial"/>
          <w:b/>
          <w:bCs/>
          <w:i w:val="false"/>
          <w:iCs w:val="false"/>
          <w:color w:val="222222"/>
          <w:sz w:val="19"/>
          <w:szCs w:val="19"/>
        </w:rPr>
        <w:t xml:space="preserve">T-315 — oven on. </w:t>
      </w:r>
      <w:r>
        <w:rPr>
          <w:rFonts w:ascii="Arial" w:cs="Arial" w:eastAsia="Arial" w:hAnsi="Arial"/>
          <w:b w:val="false"/>
          <w:bCs w:val="false"/>
          <w:i w:val="false"/>
          <w:iCs w:val="false"/>
          <w:color w:val="222222"/>
          <w:sz w:val="19"/>
          <w:szCs w:val="19"/>
        </w:rPr>
        <w:t xml:space="preserve">300°F / 150°C.</w:t>
      </w:r>
    </w:p>
    <w:p>
      <w:pPr>
        <w:spacing w:after="70" w:before="180"/>
      </w:pPr>
      <w:r>
        <w:rPr>
          <w:rFonts w:ascii="Arial" w:cs="Arial" w:eastAsia="Arial" w:hAnsi="Arial"/>
          <w:b/>
          <w:bCs/>
          <w:i w:val="false"/>
          <w:iCs w:val="false"/>
          <w:color w:val="333333"/>
          <w:sz w:val="22"/>
          <w:szCs w:val="22"/>
        </w:rPr>
        <w:t xml:space="preserve">Active Cooking</w:t>
      </w:r>
    </w:p>
    <w:p>
      <w:pPr>
        <w:spacing w:after="60" w:before="40" w:line="250"/>
        <w:ind w:left="200" w:hanging="200"/>
      </w:pPr>
      <w:r>
        <w:rPr>
          <w:rFonts w:ascii="Arial" w:cs="Arial" w:eastAsia="Arial" w:hAnsi="Arial"/>
          <w:b/>
          <w:bCs/>
          <w:i w:val="false"/>
          <w:iCs w:val="false"/>
          <w:color w:val="222222"/>
          <w:sz w:val="19"/>
          <w:szCs w:val="19"/>
        </w:rPr>
        <w:t xml:space="preserve">T-285 — load. </w:t>
      </w:r>
      <w:r>
        <w:rPr>
          <w:rFonts w:ascii="Arial" w:cs="Arial" w:eastAsia="Arial" w:hAnsi="Arial"/>
          <w:b w:val="false"/>
          <w:bCs w:val="false"/>
          <w:i w:val="false"/>
          <w:iCs w:val="false"/>
          <w:color w:val="222222"/>
          <w:sz w:val="19"/>
          <w:szCs w:val="19"/>
        </w:rPr>
        <w:t xml:space="preserve">Verify the oven is at temperature with a thermometer, not on the preheat light. Sealed tray straight in. Note which end of the tray holds Sunday’s piece before it goes in.</w:t>
      </w:r>
    </w:p>
    <w:p>
      <w:pPr>
        <w:spacing w:after="60" w:before="40" w:line="250"/>
        <w:ind w:left="200" w:hanging="200"/>
      </w:pPr>
      <w:r>
        <w:rPr>
          <w:rFonts w:ascii="Arial" w:cs="Arial" w:eastAsia="Arial" w:hAnsi="Arial"/>
          <w:b/>
          <w:bCs/>
          <w:i w:val="false"/>
          <w:iCs w:val="false"/>
          <w:color w:val="222222"/>
          <w:sz w:val="19"/>
          <w:szCs w:val="19"/>
        </w:rPr>
        <w:t xml:space="preserve">T-135 — first skewer check, </w:t>
      </w:r>
      <w:r>
        <w:rPr>
          <w:rFonts w:ascii="Arial" w:cs="Arial" w:eastAsia="Arial" w:hAnsi="Arial"/>
          <w:b w:val="false"/>
          <w:bCs w:val="false"/>
          <w:i w:val="false"/>
          <w:iCs w:val="false"/>
          <w:color w:val="222222"/>
          <w:sz w:val="19"/>
          <w:szCs w:val="19"/>
        </w:rPr>
        <w:t xml:space="preserve">both pieces separately, then every 20 min. They will not finish together — expect roughly 10–15 minutes between them.</w:t>
      </w:r>
    </w:p>
    <w:p>
      <w:pPr>
        <w:spacing w:after="60" w:before="40" w:line="250"/>
        <w:ind w:left="200"/>
        <w:jc w:val="left"/>
      </w:pPr>
      <w:r>
        <w:rPr>
          <w:rFonts w:ascii="Arial" w:cs="Arial" w:eastAsia="Arial" w:hAnsi="Arial"/>
          <w:b/>
          <w:bCs/>
          <w:i w:val="false"/>
          <w:iCs w:val="false"/>
          <w:color w:val="222222"/>
          <w:sz w:val="19"/>
          <w:szCs w:val="19"/>
        </w:rPr>
        <w:t xml:space="preserve">Primary cue. </w:t>
      </w:r>
      <w:r>
        <w:rPr>
          <w:rFonts w:ascii="Arial" w:cs="Arial" w:eastAsia="Arial" w:hAnsi="Arial"/>
          <w:b w:val="false"/>
          <w:bCs w:val="false"/>
          <w:i w:val="false"/>
          <w:iCs w:val="false"/>
          <w:color w:val="222222"/>
          <w:sz w:val="19"/>
          <w:szCs w:val="19"/>
        </w:rPr>
        <w:t xml:space="preserve">A thin metal skewer pushed into the thickest muscle away from the blade bone enters with very little resistance — a slight, even drag, not a grab. Lever gently with tongs: the piece should shift as a mass and stay together. If it sags or separates, it has gone past sliceable. If the skewer meets a firm stop, re-seal and continue.</w:t>
      </w:r>
    </w:p>
    <w:p>
      <w:pPr>
        <w:spacing w:after="60" w:before="40" w:line="250"/>
        <w:ind w:left="200"/>
        <w:jc w:val="left"/>
      </w:pPr>
      <w:r>
        <w:rPr>
          <w:rFonts w:ascii="Arial" w:cs="Arial" w:eastAsia="Arial" w:hAnsi="Arial"/>
          <w:b w:val="false"/>
          <w:bCs w:val="false"/>
          <w:i/>
          <w:iCs/>
          <w:color w:val="222222"/>
          <w:sz w:val="18"/>
          <w:szCs w:val="18"/>
        </w:rPr>
        <w:t xml:space="preserve">No internal temperature is given. A lamb shoulder is uneven and bone-adjacent throughout, so probe placement is unreliable and a number alongside the skewer test would only invite following the wrong one.</w:t>
      </w:r>
    </w:p>
    <w:p>
      <w:pPr>
        <w:spacing w:after="60" w:before="40" w:line="250"/>
        <w:ind w:left="200" w:hanging="200"/>
      </w:pPr>
      <w:r>
        <w:rPr>
          <w:rFonts w:ascii="Arial" w:cs="Arial" w:eastAsia="Arial" w:hAnsi="Arial"/>
          <w:b/>
          <w:bCs/>
          <w:i w:val="false"/>
          <w:iCs w:val="false"/>
          <w:color w:val="222222"/>
          <w:sz w:val="19"/>
          <w:szCs w:val="19"/>
        </w:rPr>
        <w:t xml:space="preserve">Reserve piece at endpoint. </w:t>
      </w:r>
      <w:r>
        <w:rPr>
          <w:rFonts w:ascii="Arial" w:cs="Arial" w:eastAsia="Arial" w:hAnsi="Arial"/>
          <w:b w:val="false"/>
          <w:bCs w:val="false"/>
          <w:i w:val="false"/>
          <w:iCs w:val="false"/>
          <w:color w:val="222222"/>
          <w:sz w:val="19"/>
          <w:szCs w:val="19"/>
        </w:rPr>
        <w:t xml:space="preserve">Out onto a rack. No blast. Rest 20–30 min, then carve down into two containers of ~370 g — one per reheat meal — and into the fridge. Re-seal the tray around the remaining piece.</w:t>
      </w:r>
    </w:p>
    <w:p>
      <w:pPr>
        <w:spacing w:after="60" w:before="40" w:line="250"/>
        <w:ind w:left="200" w:hanging="200"/>
      </w:pPr>
      <w:r>
        <w:rPr>
          <w:rFonts w:ascii="Arial" w:cs="Arial" w:eastAsia="Arial" w:hAnsi="Arial"/>
          <w:b/>
          <w:bCs/>
          <w:i w:val="false"/>
          <w:iCs w:val="false"/>
          <w:color w:val="222222"/>
          <w:sz w:val="19"/>
          <w:szCs w:val="19"/>
        </w:rPr>
        <w:t xml:space="preserve">Sunday’s piece at endpoint early. </w:t>
      </w:r>
      <w:r>
        <w:rPr>
          <w:rFonts w:ascii="Arial" w:cs="Arial" w:eastAsia="Arial" w:hAnsi="Arial"/>
          <w:b w:val="false"/>
          <w:bCs w:val="false"/>
          <w:i w:val="false"/>
          <w:iCs w:val="false"/>
          <w:color w:val="222222"/>
          <w:sz w:val="19"/>
          <w:szCs w:val="19"/>
        </w:rPr>
        <w:t xml:space="preserve">Apply the branch on page 1. Do not extend the roast to fill time.</w:t>
      </w:r>
    </w:p>
    <w:p>
      <w:pPr>
        <w:spacing w:after="60" w:before="40" w:line="250"/>
        <w:ind w:left="200" w:hanging="200"/>
      </w:pPr>
      <w:r>
        <w:rPr>
          <w:rFonts w:ascii="Arial" w:cs="Arial" w:eastAsia="Arial" w:hAnsi="Arial"/>
          <w:b/>
          <w:bCs/>
          <w:i w:val="false"/>
          <w:iCs w:val="false"/>
          <w:color w:val="222222"/>
          <w:sz w:val="19"/>
          <w:szCs w:val="19"/>
        </w:rPr>
        <w:t xml:space="preserve">T-60 — pour off. </w:t>
      </w:r>
      <w:r>
        <w:rPr>
          <w:rFonts w:ascii="Arial" w:cs="Arial" w:eastAsia="Arial" w:hAnsi="Arial"/>
          <w:b w:val="false"/>
          <w:bCs w:val="false"/>
          <w:i w:val="false"/>
          <w:iCs w:val="false"/>
          <w:color w:val="222222"/>
          <w:sz w:val="19"/>
          <w:szCs w:val="19"/>
        </w:rPr>
        <w:t xml:space="preserve">Tip all accumulated juices into a saucepan for the jus — both pieces contribute, so expect toward the upper end of the range. Leave the onions in the tray. Blot Sunday’s piece with paper towel; a wet surface will not brown. Raise the oven to 425°F / 220°C. Gate the next step on a verified 425°F, not on 15 minutes elapsed. Use the interval to defat the juices.</w:t>
      </w:r>
    </w:p>
    <w:p>
      <w:pPr>
        <w:spacing w:after="60" w:before="40" w:line="250"/>
        <w:ind w:left="200" w:hanging="200"/>
      </w:pPr>
      <w:r>
        <w:rPr>
          <w:rFonts w:ascii="Arial" w:cs="Arial" w:eastAsia="Arial" w:hAnsi="Arial"/>
          <w:b/>
          <w:bCs/>
          <w:i w:val="false"/>
          <w:iCs w:val="false"/>
          <w:color w:val="222222"/>
          <w:sz w:val="19"/>
          <w:szCs w:val="19"/>
        </w:rPr>
        <w:t xml:space="preserve">T-45 — blast. </w:t>
      </w:r>
      <w:r>
        <w:rPr>
          <w:rFonts w:ascii="Arial" w:cs="Arial" w:eastAsia="Arial" w:hAnsi="Arial"/>
          <w:b w:val="false"/>
          <w:bCs w:val="false"/>
          <w:i w:val="false"/>
          <w:iCs w:val="false"/>
          <w:color w:val="222222"/>
          <w:sz w:val="19"/>
          <w:szCs w:val="19"/>
        </w:rPr>
        <w:t xml:space="preserve">Sunday’s piece only, uncovered into the oven, 20–25 min, until the exterior is matte, darkened and lightly crusted at the ridges.</w:t>
      </w:r>
    </w:p>
    <w:p>
      <w:pPr>
        <w:spacing w:after="60" w:before="40" w:line="250"/>
        <w:ind w:left="200" w:hanging="200"/>
      </w:pPr>
      <w:r>
        <w:rPr>
          <w:rFonts w:ascii="Arial" w:cs="Arial" w:eastAsia="Arial" w:hAnsi="Arial"/>
          <w:b/>
          <w:bCs/>
          <w:i w:val="false"/>
          <w:iCs w:val="false"/>
          <w:color w:val="222222"/>
          <w:sz w:val="19"/>
          <w:szCs w:val="19"/>
        </w:rPr>
        <w:t xml:space="preserve">T-20 — rest. </w:t>
      </w:r>
      <w:r>
        <w:rPr>
          <w:rFonts w:ascii="Arial" w:cs="Arial" w:eastAsia="Arial" w:hAnsi="Arial"/>
          <w:b w:val="false"/>
          <w:bCs w:val="false"/>
          <w:i w:val="false"/>
          <w:iCs w:val="false"/>
          <w:color w:val="222222"/>
          <w:sz w:val="19"/>
          <w:szCs w:val="19"/>
        </w:rPr>
        <w:t xml:space="preserve">Onto a carving board, foil laid loosely with a gap at one side. 15 min. Loose, not sealed: a crimped tent traps steam and softens the exterior you just spent 25 minutes building.</w:t>
      </w:r>
    </w:p>
    <w:p>
      <w:pPr>
        <w:spacing w:after="70" w:before="180"/>
      </w:pPr>
      <w:r>
        <w:rPr>
          <w:rFonts w:ascii="Arial" w:cs="Arial" w:eastAsia="Arial" w:hAnsi="Arial"/>
          <w:b/>
          <w:bCs/>
          <w:i w:val="false"/>
          <w:iCs w:val="false"/>
          <w:color w:val="333333"/>
          <w:sz w:val="22"/>
          <w:szCs w:val="22"/>
        </w:rPr>
        <w:t xml:space="preserve">Holding &amp; Assembly</w:t>
      </w:r>
    </w:p>
    <w:p>
      <w:pPr>
        <w:spacing w:after="60" w:before="40" w:line="250"/>
        <w:ind w:left="200" w:hanging="200"/>
      </w:pPr>
      <w:r>
        <w:rPr>
          <w:rFonts w:ascii="Arial" w:cs="Arial" w:eastAsia="Arial" w:hAnsi="Arial"/>
          <w:b/>
          <w:bCs/>
          <w:i w:val="false"/>
          <w:iCs w:val="false"/>
          <w:color w:val="222222"/>
          <w:sz w:val="19"/>
          <w:szCs w:val="19"/>
        </w:rPr>
        <w:t xml:space="preserve">T-5 — carve. </w:t>
      </w:r>
      <w:r>
        <w:rPr>
          <w:rFonts w:ascii="Arial" w:cs="Arial" w:eastAsia="Arial" w:hAnsi="Arial"/>
          <w:b w:val="false"/>
          <w:bCs w:val="false"/>
          <w:i w:val="false"/>
          <w:iCs w:val="false"/>
          <w:color w:val="222222"/>
          <w:sz w:val="19"/>
          <w:szCs w:val="19"/>
        </w:rPr>
        <w:t xml:space="preserve">Thick irregular slices and natural chunks, following the muscle seams away from the blade bone. Warm the platter first. Lamb to the platter, jammy onions spooned around, jus in a jug alongside. The reserve is already in the fridge by this point — nothing is pulled from the platter.</w:t>
      </w:r>
    </w:p>
    <w:p>
      <w:pPr>
        <w:spacing w:after="70" w:before="180"/>
      </w:pPr>
      <w:r>
        <w:rPr>
          <w:rFonts w:ascii="Arial" w:cs="Arial" w:eastAsia="Arial" w:hAnsi="Arial"/>
          <w:b/>
          <w:bCs/>
          <w:i w:val="false"/>
          <w:iCs w:val="false"/>
          <w:color w:val="333333"/>
          <w:sz w:val="22"/>
          <w:szCs w:val="22"/>
        </w:rPr>
        <w:t xml:space="preserve">Critical Control Points</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975"/>
        <w:gridCol w:w="3314"/>
        <w:gridCol w:w="2534"/>
        <w:gridCol w:w="2923"/>
      </w:tblGrid>
      <w:tr>
        <w:trPr>
          <w:tblHeader/>
        </w:trPr>
        <w:tc>
          <w:tcPr>
            <w:tcW w:type="dxa" w:w="975"/>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Class</w:t>
            </w:r>
          </w:p>
        </w:tc>
        <w:tc>
          <w:tcPr>
            <w:tcW w:type="dxa" w:w="3314"/>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Failure Mode</w:t>
            </w:r>
          </w:p>
        </w:tc>
        <w:tc>
          <w:tcPr>
            <w:tcW w:type="dxa" w:w="2534"/>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Sensory Cue</w:t>
            </w:r>
          </w:p>
        </w:tc>
        <w:tc>
          <w:tcPr>
            <w:tcW w:type="dxa" w:w="2923"/>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Recovery</w:t>
            </w:r>
          </w:p>
        </w:tc>
      </w:tr>
      <w:tr>
        <w:tc>
          <w:tcPr>
            <w:tcW w:type="dxa" w:w="975"/>
            <w:shd w:fill="FEE2E2"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Critical</w:t>
            </w:r>
          </w:p>
        </w:tc>
        <w:tc>
          <w:tcPr>
            <w:tcW w:type="dxa" w:w="3314"/>
            <w:shd w:fill="FEE2E2"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Seal fails — moisture escapes and the lamb stalls firm and dries out</w:t>
            </w:r>
          </w:p>
        </w:tc>
        <w:tc>
          <w:tcPr>
            <w:tcW w:type="dxa" w:w="2534"/>
            <w:shd w:fill="FEE2E2"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At the first skewer check the tray base is dry, or shows a scorched brown film rather than pooled juices</w:t>
            </w:r>
          </w:p>
        </w:tc>
        <w:tc>
          <w:tcPr>
            <w:tcW w:type="dxa" w:w="2923"/>
            <w:shd w:fill="FEE2E2"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Add 100 ml water, re-seal with doubled foil, continue. Accept the dilution to the jus — much the lesser failure</w:t>
            </w:r>
          </w:p>
        </w:tc>
      </w:tr>
      <w:tr>
        <w:tc>
          <w:tcPr>
            <w:tcW w:type="dxa" w:w="975"/>
            <w:shd w:fill="FEE2E2"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Critical</w:t>
            </w:r>
          </w:p>
        </w:tc>
        <w:tc>
          <w:tcPr>
            <w:tcW w:type="dxa" w:w="3314"/>
            <w:shd w:fill="FEE2E2"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Overshoot past sliceable</w:t>
            </w:r>
          </w:p>
        </w:tc>
        <w:tc>
          <w:tcPr>
            <w:tcW w:type="dxa" w:w="2534"/>
            <w:shd w:fill="FEE2E2"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Skewer meets no resistance at all; the piece sags and separates when levered</w:t>
            </w:r>
          </w:p>
        </w:tc>
        <w:tc>
          <w:tcPr>
            <w:tcW w:type="dxa" w:w="2923"/>
            <w:shd w:fill="FEE2E2"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Unrecoverable for the sliceable target; the dish remains serviceable as pulled lamb. Shred deliberately, dress with jus, serve on the platter</w:t>
            </w:r>
          </w:p>
        </w:tc>
      </w:tr>
      <w:tr>
        <w:tc>
          <w:tcPr>
            <w:tcW w:type="dxa" w:w="975"/>
            <w:shd w:fill="FEE2E2"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Critical</w:t>
            </w:r>
          </w:p>
        </w:tc>
        <w:tc>
          <w:tcPr>
            <w:tcW w:type="dxa" w:w="3314"/>
            <w:shd w:fill="FEE2E2"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Reserve inadvertently left at room temperature more than 2 hours</w:t>
            </w:r>
          </w:p>
        </w:tc>
        <w:tc>
          <w:tcPr>
            <w:tcW w:type="dxa" w:w="2534"/>
            <w:shd w:fill="FEE2E2"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Containers still on the counter at the end of the meal</w:t>
            </w:r>
          </w:p>
        </w:tc>
        <w:tc>
          <w:tcPr>
            <w:tcW w:type="dxa" w:w="2923"/>
            <w:shd w:fill="FEE2E2"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Unrecoverable — discard the reserve. Sunday’s dinner is unaffected</w:t>
            </w:r>
          </w:p>
        </w:tc>
      </w:tr>
      <w:tr>
        <w:tc>
          <w:tcPr>
            <w:tcW w:type="dxa" w:w="975"/>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Major</w:t>
            </w:r>
          </w:p>
        </w:tc>
        <w:tc>
          <w:tcPr>
            <w:tcW w:type="dxa" w:w="331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Seal broken and not restored after the reserve piece comes out</w:t>
            </w:r>
          </w:p>
        </w:tc>
        <w:tc>
          <w:tcPr>
            <w:tcW w:type="dxa" w:w="253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Sunday’s piece stalls; tray liquid drops away over the next check</w:t>
            </w:r>
          </w:p>
        </w:tc>
        <w:tc>
          <w:tcPr>
            <w:tcW w:type="dxa" w:w="2923"/>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Re-seal with fresh foil crimped hard. Work quickly — the tray should be open for under a minute</w:t>
            </w:r>
          </w:p>
        </w:tc>
      </w:tr>
      <w:tr>
        <w:tc>
          <w:tcPr>
            <w:tcW w:type="dxa" w:w="975"/>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Major</w:t>
            </w:r>
          </w:p>
        </w:tc>
        <w:tc>
          <w:tcPr>
            <w:tcW w:type="dxa" w:w="331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No browning in the blast — the surface was wet at loading</w:t>
            </w:r>
          </w:p>
        </w:tc>
        <w:tc>
          <w:tcPr>
            <w:tcW w:type="dxa" w:w="253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At 12 min the surface is still glossy and pale rather than matte and darkening</w:t>
            </w:r>
          </w:p>
        </w:tc>
        <w:tc>
          <w:tcPr>
            <w:tcW w:type="dxa" w:w="2923"/>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Remove, blot thoroughly, return for a further 5–8 min</w:t>
            </w:r>
          </w:p>
        </w:tc>
      </w:tr>
      <w:tr>
        <w:tc>
          <w:tcPr>
            <w:tcW w:type="dxa" w:w="975"/>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Major</w:t>
            </w:r>
          </w:p>
        </w:tc>
        <w:tc>
          <w:tcPr>
            <w:tcW w:type="dxa" w:w="331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Reserve stored whole or in one container, cooling slowly</w:t>
            </w:r>
          </w:p>
        </w:tc>
        <w:tc>
          <w:tcPr>
            <w:tcW w:type="dxa" w:w="253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Container base still warm to the touch after 30 min in the fridge</w:t>
            </w:r>
          </w:p>
        </w:tc>
        <w:tc>
          <w:tcPr>
            <w:tcW w:type="dxa" w:w="2923"/>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Carve down further and spread across additional shallow containers immediately. Do not return it to the counter</w:t>
            </w:r>
          </w:p>
        </w:tc>
      </w:tr>
    </w:tbl>
    <w:p>
      <w:pPr>
        <w:spacing w:after="80" w:before="100" w:line="25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if the carved lamb reads under-seasoned, salt the slices directly on the platter rather than salting the jus — the jus is concentrated and will overshoot fast.</w:t>
      </w:r>
    </w:p>
    <w:p>
      <w:pPr>
        <w:pageBreakBefore/>
        <w:spacing w:after="80" w:before="0"/>
      </w:pPr>
      <w:r>
        <w:rPr>
          <w:rFonts w:ascii="Arial" w:cs="Arial" w:eastAsia="Arial" w:hAnsi="Arial"/>
          <w:b/>
          <w:bCs/>
          <w:i w:val="false"/>
          <w:iCs w:val="false"/>
          <w:color w:val="1B5E7B"/>
          <w:sz w:val="26"/>
          <w:szCs w:val="26"/>
        </w:rPr>
        <w:t xml:space="preserve">2. Pomegranate–Lemon Jus</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9746"/>
      </w:tblGrid>
      <w:tr>
        <w:tc>
          <w:tcPr>
            <w:tcW w:type="dxa" w:w="9746"/>
            <w:shd w:fill="EFEFEF" w:color="auto" w:val="clear"/>
            <w:tcMar>
              <w:top w:type="dxa" w:w="40"/>
              <w:left w:type="dxa" w:w="90"/>
              <w:bottom w:type="dxa" w:w="40"/>
              <w:right w:type="dxa" w:w="90"/>
            </w:tcMar>
          </w:tcPr>
          <w:p>
            <w:pPr>
              <w:spacing w:after="30" w:before="30"/>
            </w:pPr>
            <w:r>
              <w:rPr>
                <w:rFonts w:ascii="Arial" w:cs="Arial" w:eastAsia="Arial" w:hAnsi="Arial"/>
                <w:b w:val="false"/>
                <w:bCs w:val="false"/>
                <w:i/>
                <w:iCs/>
                <w:color w:val="555555"/>
                <w:sz w:val="18"/>
                <w:szCs w:val="18"/>
              </w:rPr>
              <w:t xml:space="preserve">Reduce to ~250 ml, then halve: ~125 ml finished for Sunday, ~125 ml unfinished for the reserve  ·  Active ~15 min  ·  Induction, medium</w:t>
            </w:r>
          </w:p>
        </w:tc>
      </w:tr>
    </w:tbl>
    <w:p>
      <w:pPr>
        <w:spacing w:after="60" w:before="40" w:line="250"/>
        <w:jc w:val="left"/>
      </w:pPr>
      <w:r>
        <w:rPr>
          <w:rFonts w:ascii="Arial" w:cs="Arial" w:eastAsia="Arial" w:hAnsi="Arial"/>
          <w:b w:val="false"/>
          <w:bCs w:val="false"/>
          <w:i w:val="false"/>
          <w:iCs w:val="false"/>
          <w:color w:val="222222"/>
          <w:sz w:val="19"/>
          <w:szCs w:val="19"/>
        </w:rPr>
        <w:t xml:space="preserve">The roasting juices reduced and balanced — savoury and concentrated first, sweet-sour second, with the pomegranate molasses as a bass note rather than a glaze.</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Roasting juices from both pieces</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~450–550 ml expected</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Pomegranate molasses</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 tsp / 10 ml</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Lemon juice</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15 ml / 1 tbsp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Diamond Crystal kosher salt</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to finish</w:t>
            </w:r>
          </w:p>
        </w:tc>
      </w:tr>
    </w:tbl>
    <w:p>
      <w:pPr>
        <w:spacing w:after="70" w:before="180"/>
      </w:pPr>
      <w:r>
        <w:rPr>
          <w:rFonts w:ascii="Arial" w:cs="Arial" w:eastAsia="Arial" w:hAnsi="Arial"/>
          <w:b/>
          <w:bCs/>
          <w:i w:val="false"/>
          <w:iCs w:val="false"/>
          <w:color w:val="333333"/>
          <w:sz w:val="22"/>
          <w:szCs w:val="22"/>
        </w:rPr>
        <w:t xml:space="preserve">Active Cooking</w:t>
      </w:r>
    </w:p>
    <w:p>
      <w:pPr>
        <w:spacing w:after="60" w:before="40" w:line="250"/>
        <w:ind w:left="200" w:hanging="200"/>
      </w:pPr>
      <w:r>
        <w:rPr>
          <w:rFonts w:ascii="Arial" w:cs="Arial" w:eastAsia="Arial" w:hAnsi="Arial"/>
          <w:b/>
          <w:bCs/>
          <w:i w:val="false"/>
          <w:iCs w:val="false"/>
          <w:color w:val="222222"/>
          <w:sz w:val="19"/>
          <w:szCs w:val="19"/>
        </w:rPr>
        <w:t xml:space="preserve">T-60. </w:t>
      </w:r>
      <w:r>
        <w:rPr>
          <w:rFonts w:ascii="Arial" w:cs="Arial" w:eastAsia="Arial" w:hAnsi="Arial"/>
          <w:b w:val="false"/>
          <w:bCs w:val="false"/>
          <w:i w:val="false"/>
          <w:iCs w:val="false"/>
          <w:color w:val="222222"/>
          <w:sz w:val="19"/>
          <w:szCs w:val="19"/>
        </w:rPr>
        <w:t xml:space="preserve">Juices into a saucepan, settle 5 min, spoon off the fat cap thoroughly. Lamb fat here makes the jus greasy rather than rich.</w:t>
      </w:r>
    </w:p>
    <w:p>
      <w:pPr>
        <w:spacing w:after="60" w:before="40" w:line="250"/>
        <w:ind w:left="200" w:hanging="200"/>
      </w:pPr>
      <w:r>
        <w:rPr>
          <w:rFonts w:ascii="Arial" w:cs="Arial" w:eastAsia="Arial" w:hAnsi="Arial"/>
          <w:b/>
          <w:bCs/>
          <w:i w:val="false"/>
          <w:iCs w:val="false"/>
          <w:color w:val="222222"/>
          <w:sz w:val="19"/>
          <w:szCs w:val="19"/>
        </w:rPr>
        <w:t xml:space="preserve">T-55. </w:t>
      </w:r>
      <w:r>
        <w:rPr>
          <w:rFonts w:ascii="Arial" w:cs="Arial" w:eastAsia="Arial" w:hAnsi="Arial"/>
          <w:b w:val="false"/>
          <w:bCs w:val="false"/>
          <w:i w:val="false"/>
          <w:iCs w:val="false"/>
          <w:color w:val="222222"/>
          <w:sz w:val="19"/>
          <w:szCs w:val="19"/>
        </w:rPr>
        <w:t xml:space="preserve">Reduce over medium heat to roughly half volume, about 250 ml. Two pieces yield more juice than one, so allow the full 25 minutes rather than stopping on the clock — judge by volume.</w:t>
      </w:r>
    </w:p>
    <w:p>
      <w:pPr>
        <w:spacing w:after="60" w:before="40" w:line="250"/>
        <w:ind w:left="200" w:hanging="200"/>
      </w:pPr>
      <w:r>
        <w:rPr>
          <w:rFonts w:ascii="Arial" w:cs="Arial" w:eastAsia="Arial" w:hAnsi="Arial"/>
          <w:b/>
          <w:bCs/>
          <w:i w:val="false"/>
          <w:iCs w:val="false"/>
          <w:color w:val="222222"/>
          <w:sz w:val="19"/>
          <w:szCs w:val="19"/>
        </w:rPr>
        <w:t xml:space="preserve">T-30 — split it in half. </w:t>
      </w:r>
      <w:r>
        <w:rPr>
          <w:rFonts w:ascii="Arial" w:cs="Arial" w:eastAsia="Arial" w:hAnsi="Arial"/>
          <w:b w:val="false"/>
          <w:bCs w:val="false"/>
          <w:i w:val="false"/>
          <w:iCs w:val="false"/>
          <w:color w:val="222222"/>
          <w:sz w:val="19"/>
          <w:szCs w:val="19"/>
        </w:rPr>
        <w:t xml:space="preserve">Set aside 125 ml, unfinished, divided into two ~60 ml portions — one per reheat meal. Cool and refrigerate alongside the reserve lamb. Leaving it neutral means it can be loosened or reduced independently on reheat without the sweet-sour finish concentrating further. Half, not one third: the reserve feeds two meals, and a third would leave them too dry to reheat properly.</w:t>
      </w:r>
    </w:p>
    <w:p>
      <w:pPr>
        <w:spacing w:after="60" w:before="40" w:line="250"/>
        <w:ind w:left="200" w:hanging="200"/>
      </w:pPr>
      <w:r>
        <w:rPr>
          <w:rFonts w:ascii="Arial" w:cs="Arial" w:eastAsia="Arial" w:hAnsi="Arial"/>
          <w:b/>
          <w:bCs/>
          <w:i w:val="false"/>
          <w:iCs w:val="false"/>
          <w:color w:val="222222"/>
          <w:sz w:val="19"/>
          <w:szCs w:val="19"/>
        </w:rPr>
        <w:t xml:space="preserve">T-25 — finish the remainder. </w:t>
      </w:r>
      <w:r>
        <w:rPr>
          <w:rFonts w:ascii="Arial" w:cs="Arial" w:eastAsia="Arial" w:hAnsi="Arial"/>
          <w:b w:val="false"/>
          <w:bCs w:val="false"/>
          <w:i w:val="false"/>
          <w:iCs w:val="false"/>
          <w:color w:val="222222"/>
          <w:sz w:val="19"/>
          <w:szCs w:val="19"/>
        </w:rPr>
        <w:t xml:space="preserve">Off heat, stir in the pomegranate molasses, then the lemon juice. Taste and salt last: the juices already carry the shoulder’s full brine load, so this is where it is easiest to overshoot.</w:t>
      </w:r>
    </w:p>
    <w:p>
      <w:pPr>
        <w:spacing w:after="70" w:before="180"/>
      </w:pPr>
      <w:r>
        <w:rPr>
          <w:rFonts w:ascii="Arial" w:cs="Arial" w:eastAsia="Arial" w:hAnsi="Arial"/>
          <w:b/>
          <w:bCs/>
          <w:i w:val="false"/>
          <w:iCs w:val="false"/>
          <w:color w:val="333333"/>
          <w:sz w:val="22"/>
          <w:szCs w:val="22"/>
        </w:rPr>
        <w:t xml:space="preserve">Holding &amp; Assembly</w:t>
      </w:r>
    </w:p>
    <w:p>
      <w:pPr>
        <w:spacing w:after="60" w:before="40" w:line="250"/>
        <w:jc w:val="left"/>
      </w:pPr>
      <w:r>
        <w:rPr>
          <w:rFonts w:ascii="Arial" w:cs="Arial" w:eastAsia="Arial" w:hAnsi="Arial"/>
          <w:b w:val="false"/>
          <w:bCs w:val="false"/>
          <w:i w:val="false"/>
          <w:iCs w:val="false"/>
          <w:color w:val="222222"/>
          <w:sz w:val="19"/>
          <w:szCs w:val="19"/>
        </w:rPr>
        <w:t xml:space="preserve">Hold in the saucepan, lid off, on the lowest burner for up to 30 min. Into a warmed jug at T-5, poured at the table rather than dressed through the lamb.</w:t>
      </w:r>
    </w:p>
    <w:p>
      <w:pPr>
        <w:spacing w:after="70" w:before="180"/>
      </w:pPr>
      <w:r>
        <w:rPr>
          <w:rFonts w:ascii="Arial" w:cs="Arial" w:eastAsia="Arial" w:hAnsi="Arial"/>
          <w:b/>
          <w:bCs/>
          <w:i w:val="false"/>
          <w:iCs w:val="false"/>
          <w:color w:val="333333"/>
          <w:sz w:val="22"/>
          <w:szCs w:val="22"/>
        </w:rPr>
        <w:t xml:space="preserve">Critical Control Points</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975"/>
        <w:gridCol w:w="3314"/>
        <w:gridCol w:w="2534"/>
        <w:gridCol w:w="2923"/>
      </w:tblGrid>
      <w:tr>
        <w:trPr>
          <w:tblHeader/>
        </w:trPr>
        <w:tc>
          <w:tcPr>
            <w:tcW w:type="dxa" w:w="975"/>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Class</w:t>
            </w:r>
          </w:p>
        </w:tc>
        <w:tc>
          <w:tcPr>
            <w:tcW w:type="dxa" w:w="3314"/>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Failure Mode</w:t>
            </w:r>
          </w:p>
        </w:tc>
        <w:tc>
          <w:tcPr>
            <w:tcW w:type="dxa" w:w="2534"/>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Sensory Cue</w:t>
            </w:r>
          </w:p>
        </w:tc>
        <w:tc>
          <w:tcPr>
            <w:tcW w:type="dxa" w:w="2923"/>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Recovery</w:t>
            </w:r>
          </w:p>
        </w:tc>
      </w:tr>
      <w:tr>
        <w:tc>
          <w:tcPr>
            <w:tcW w:type="dxa" w:w="975"/>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Major</w:t>
            </w:r>
          </w:p>
        </w:tc>
        <w:tc>
          <w:tcPr>
            <w:tcW w:type="dxa" w:w="331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Over-reduced</w:t>
            </w:r>
          </w:p>
        </w:tc>
        <w:tc>
          <w:tcPr>
            <w:tcW w:type="dxa" w:w="253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Drags on the spoon like gravy and reads sharply salty</w:t>
            </w:r>
          </w:p>
        </w:tc>
        <w:tc>
          <w:tcPr>
            <w:tcW w:type="dxa" w:w="2923"/>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Loosen with water in 1 tbsp increments — not stock, which adds salt</w:t>
            </w:r>
          </w:p>
        </w:tc>
      </w:tr>
      <w:tr>
        <w:tc>
          <w:tcPr>
            <w:tcW w:type="dxa" w:w="975"/>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Major</w:t>
            </w:r>
          </w:p>
        </w:tc>
        <w:tc>
          <w:tcPr>
            <w:tcW w:type="dxa" w:w="331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Tips sweet</w:t>
            </w:r>
          </w:p>
        </w:tc>
        <w:tc>
          <w:tcPr>
            <w:tcW w:type="dxa" w:w="253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Sweetness arrives ahead of the savoury on the palate</w:t>
            </w:r>
          </w:p>
        </w:tc>
        <w:tc>
          <w:tcPr>
            <w:tcW w:type="dxa" w:w="2923"/>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Lemon juice, 1 tsp at a time. Do not add salt to correct sweetness</w:t>
            </w:r>
          </w:p>
        </w:tc>
      </w:tr>
    </w:tbl>
    <w:p>
      <w:pPr>
        <w:spacing w:after="80" w:before="100" w:line="25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if it reads flat rather than sweet or salty, a further ½ tsp lemon juice usually does more than more molasses.</w:t>
      </w:r>
    </w:p>
    <w:p>
      <w:pPr>
        <w:pageBreakBefore/>
        <w:spacing w:after="80" w:before="0"/>
      </w:pPr>
      <w:r>
        <w:rPr>
          <w:rFonts w:ascii="Arial" w:cs="Arial" w:eastAsia="Arial" w:hAnsi="Arial"/>
          <w:b/>
          <w:bCs/>
          <w:i w:val="false"/>
          <w:iCs w:val="false"/>
          <w:color w:val="1B5E7B"/>
          <w:sz w:val="26"/>
          <w:szCs w:val="26"/>
        </w:rPr>
        <w:t xml:space="preserve">3. Lemon-Parsley Couscous</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9746"/>
      </w:tblGrid>
      <w:tr>
        <w:tc>
          <w:tcPr>
            <w:tcW w:type="dxa" w:w="9746"/>
            <w:shd w:fill="EFEFEF" w:color="auto" w:val="clear"/>
            <w:tcMar>
              <w:top w:type="dxa" w:w="40"/>
              <w:left w:type="dxa" w:w="90"/>
              <w:bottom w:type="dxa" w:w="40"/>
              <w:right w:type="dxa" w:w="90"/>
            </w:tcMar>
          </w:tcPr>
          <w:p>
            <w:pPr>
              <w:spacing w:after="30" w:before="30"/>
            </w:pPr>
            <w:r>
              <w:rPr>
                <w:rFonts w:ascii="Arial" w:cs="Arial" w:eastAsia="Arial" w:hAnsi="Arial"/>
                <w:b w:val="false"/>
                <w:bCs w:val="false"/>
                <w:i/>
                <w:iCs/>
                <w:color w:val="555555"/>
                <w:sz w:val="18"/>
                <w:szCs w:val="18"/>
              </w:rPr>
              <w:t xml:space="preserve">3 portions  ·  Total 15 min  ·  Active ~8 min  ·  Kettle plus one covered pot, off heat</w:t>
            </w:r>
          </w:p>
        </w:tc>
      </w:tr>
    </w:tbl>
    <w:p>
      <w:pPr>
        <w:spacing w:after="60" w:before="40" w:line="250"/>
        <w:jc w:val="left"/>
      </w:pPr>
      <w:r>
        <w:rPr>
          <w:rFonts w:ascii="Arial" w:cs="Arial" w:eastAsia="Arial" w:hAnsi="Arial"/>
          <w:b w:val="false"/>
          <w:bCs w:val="false"/>
          <w:i w:val="false"/>
          <w:iCs w:val="false"/>
          <w:color w:val="222222"/>
          <w:sz w:val="19"/>
          <w:szCs w:val="19"/>
        </w:rPr>
        <w:t xml:space="preserve">Deliberately plain — enough lemon and parsley to stop it being inert, not enough to compete with the jus.</w:t>
      </w:r>
    </w:p>
    <w:p>
      <w:pPr>
        <w:spacing w:after="60" w:before="40" w:line="250"/>
        <w:jc w:val="left"/>
      </w:pPr>
      <w:r>
        <w:rPr>
          <w:rFonts w:ascii="Arial" w:cs="Arial" w:eastAsia="Arial" w:hAnsi="Arial"/>
          <w:b/>
          <w:bCs/>
          <w:i w:val="false"/>
          <w:iCs w:val="false"/>
          <w:color w:val="222222"/>
          <w:sz w:val="19"/>
          <w:szCs w:val="19"/>
        </w:rPr>
        <w:t xml:space="preserve">Meal-level carve-out: </w:t>
      </w:r>
      <w:r>
        <w:rPr>
          <w:rFonts w:ascii="Arial" w:cs="Arial" w:eastAsia="Arial" w:hAnsi="Arial"/>
          <w:b w:val="false"/>
          <w:bCs w:val="false"/>
          <w:i w:val="false"/>
          <w:iCs w:val="false"/>
          <w:color w:val="222222"/>
          <w:sz w:val="19"/>
          <w:szCs w:val="19"/>
        </w:rPr>
        <w:t xml:space="preserve">the couscous functions as the neutral absorbent base for the jus — no internal texture contrast required. Contrast is supplied by the fattoush.</w:t>
      </w:r>
    </w:p>
    <w:p>
      <w:pPr>
        <w:spacing w:after="60" w:before="40" w:line="250"/>
        <w:jc w:val="left"/>
      </w:pPr>
      <w:r>
        <w:rPr>
          <w:rFonts w:ascii="Arial" w:cs="Arial" w:eastAsia="Arial" w:hAnsi="Arial"/>
          <w:b/>
          <w:bCs/>
          <w:i w:val="false"/>
          <w:iCs w:val="false"/>
          <w:color w:val="222222"/>
          <w:sz w:val="19"/>
          <w:szCs w:val="19"/>
        </w:rPr>
        <w:t xml:space="preserve">Serve the jus from the jug, not poured through. </w:t>
      </w:r>
      <w:r>
        <w:rPr>
          <w:rFonts w:ascii="Arial" w:cs="Arial" w:eastAsia="Arial" w:hAnsi="Arial"/>
          <w:b w:val="false"/>
          <w:bCs w:val="false"/>
          <w:i w:val="false"/>
          <w:iCs w:val="false"/>
          <w:color w:val="222222"/>
          <w:sz w:val="19"/>
          <w:szCs w:val="19"/>
        </w:rPr>
        <w:t xml:space="preserve">Couscous is small pasta rather than a cracked whole grain: it goes soft and slightly pasty when sauced in the bowl, where the chew of coarse bulgur would have held. Pouring at the table protects it.</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Couscous, medium grain</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200 g / 7 oz</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Boiling water</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250 ml / 1 cup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Olive oil — 15 ml into the dry grains, 15 ml at the fluff</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30 ml / 2 tbsp total</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Lemon zest</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of 1 lemon</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Lemon juice</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30 ml / 2 tbsp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Flat-leaf parsley, chopped</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25 g / ⅞ oz</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Diamond Crystal kosher salt</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4 g</w:t>
            </w:r>
          </w:p>
        </w:tc>
      </w:tr>
    </w:tbl>
    <w:p>
      <w:pPr>
        <w:spacing w:after="60" w:before="40" w:line="250"/>
        <w:jc w:val="left"/>
      </w:pPr>
      <w:r>
        <w:rPr>
          <w:rFonts w:ascii="Arial" w:cs="Arial" w:eastAsia="Arial" w:hAnsi="Arial"/>
          <w:b/>
          <w:bCs/>
          <w:i w:val="false"/>
          <w:iCs w:val="false"/>
          <w:color w:val="222222"/>
          <w:sz w:val="19"/>
          <w:szCs w:val="19"/>
        </w:rPr>
        <w:t xml:space="preserve">Liquid ratio is not the bulgur ratio. </w:t>
      </w:r>
      <w:r>
        <w:rPr>
          <w:rFonts w:ascii="Arial" w:cs="Arial" w:eastAsia="Arial" w:hAnsi="Arial"/>
          <w:b w:val="false"/>
          <w:bCs w:val="false"/>
          <w:i w:val="false"/>
          <w:iCs w:val="false"/>
          <w:color w:val="222222"/>
          <w:sz w:val="19"/>
          <w:szCs w:val="19"/>
        </w:rPr>
        <w:t xml:space="preserve">200 g couscous takes 250 ml, not 400 ml. Using the bulgur volume gives paste.</w:t>
      </w:r>
    </w:p>
    <w:p>
      <w:pPr>
        <w:spacing w:after="70" w:before="180"/>
      </w:pPr>
      <w:r>
        <w:rPr>
          <w:rFonts w:ascii="Arial" w:cs="Arial" w:eastAsia="Arial" w:hAnsi="Arial"/>
          <w:b/>
          <w:bCs/>
          <w:i w:val="false"/>
          <w:iCs w:val="false"/>
          <w:color w:val="333333"/>
          <w:sz w:val="22"/>
          <w:szCs w:val="22"/>
        </w:rPr>
        <w:t xml:space="preserve">Active Cooking</w:t>
      </w:r>
    </w:p>
    <w:p>
      <w:pPr>
        <w:spacing w:after="60" w:before="40" w:line="250"/>
        <w:ind w:left="200" w:hanging="200"/>
      </w:pPr>
      <w:r>
        <w:rPr>
          <w:rFonts w:ascii="Arial" w:cs="Arial" w:eastAsia="Arial" w:hAnsi="Arial"/>
          <w:b/>
          <w:bCs/>
          <w:i w:val="false"/>
          <w:iCs w:val="false"/>
          <w:color w:val="222222"/>
          <w:sz w:val="19"/>
          <w:szCs w:val="19"/>
        </w:rPr>
        <w:t xml:space="preserve">T-20. </w:t>
      </w:r>
      <w:r>
        <w:rPr>
          <w:rFonts w:ascii="Arial" w:cs="Arial" w:eastAsia="Arial" w:hAnsi="Arial"/>
          <w:b w:val="false"/>
          <w:bCs w:val="false"/>
          <w:i w:val="false"/>
          <w:iCs w:val="false"/>
          <w:color w:val="222222"/>
          <w:sz w:val="19"/>
          <w:szCs w:val="19"/>
        </w:rPr>
        <w:t xml:space="preserve">Couscous, salt and lemon zest into a pot. Stir 15 ml of the olive oil through the dry grains first — it coats them and keeps them separate. Pour over the boiling water, stir once, lid on, off the heat. 5 min. The zest goes into the soaking liquid so the aromatic oils bloom in the heat.</w:t>
      </w:r>
    </w:p>
    <w:p>
      <w:pPr>
        <w:spacing w:after="60" w:before="40" w:line="250"/>
        <w:ind w:left="200" w:hanging="200"/>
      </w:pPr>
      <w:r>
        <w:rPr>
          <w:rFonts w:ascii="Arial" w:cs="Arial" w:eastAsia="Arial" w:hAnsi="Arial"/>
          <w:b/>
          <w:bCs/>
          <w:i w:val="false"/>
          <w:iCs w:val="false"/>
          <w:color w:val="222222"/>
          <w:sz w:val="19"/>
          <w:szCs w:val="19"/>
        </w:rPr>
        <w:t xml:space="preserve">T-15. </w:t>
      </w:r>
      <w:r>
        <w:rPr>
          <w:rFonts w:ascii="Arial" w:cs="Arial" w:eastAsia="Arial" w:hAnsi="Arial"/>
          <w:b w:val="false"/>
          <w:bCs w:val="false"/>
          <w:i w:val="false"/>
          <w:iCs w:val="false"/>
          <w:color w:val="222222"/>
          <w:sz w:val="19"/>
          <w:szCs w:val="19"/>
        </w:rPr>
        <w:t xml:space="preserve">Fork through thoroughly to separate the grains, then dress with the remaining 15 ml olive oil, the lemon juice and the parsley. Lid back on until service.</w:t>
      </w:r>
    </w:p>
    <w:p>
      <w:pPr>
        <w:spacing w:after="70" w:before="180"/>
      </w:pPr>
      <w:r>
        <w:rPr>
          <w:rFonts w:ascii="Arial" w:cs="Arial" w:eastAsia="Arial" w:hAnsi="Arial"/>
          <w:b/>
          <w:bCs/>
          <w:i w:val="false"/>
          <w:iCs w:val="false"/>
          <w:color w:val="333333"/>
          <w:sz w:val="22"/>
          <w:szCs w:val="22"/>
        </w:rPr>
        <w:t xml:space="preserve">Holding &amp; Assembly</w:t>
      </w:r>
    </w:p>
    <w:p>
      <w:pPr>
        <w:spacing w:after="60" w:before="40" w:line="250"/>
        <w:jc w:val="left"/>
      </w:pPr>
      <w:r>
        <w:rPr>
          <w:rFonts w:ascii="Arial" w:cs="Arial" w:eastAsia="Arial" w:hAnsi="Arial"/>
          <w:b w:val="false"/>
          <w:bCs w:val="false"/>
          <w:i w:val="false"/>
          <w:iCs w:val="false"/>
          <w:color w:val="222222"/>
          <w:sz w:val="19"/>
          <w:szCs w:val="19"/>
        </w:rPr>
        <w:t xml:space="preserve">Holds covered off heat for up to 45 min. If it clumps or dries, fork through with 1 tsp olive oil before serving. Into a warmed bowl at plating.</w:t>
      </w:r>
    </w:p>
    <w:p>
      <w:pPr>
        <w:spacing w:after="70" w:before="180"/>
      </w:pPr>
      <w:r>
        <w:rPr>
          <w:rFonts w:ascii="Arial" w:cs="Arial" w:eastAsia="Arial" w:hAnsi="Arial"/>
          <w:b/>
          <w:bCs/>
          <w:i w:val="false"/>
          <w:iCs w:val="false"/>
          <w:color w:val="333333"/>
          <w:sz w:val="22"/>
          <w:szCs w:val="22"/>
        </w:rPr>
        <w:t xml:space="preserve">Critical Control Points</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975"/>
        <w:gridCol w:w="3314"/>
        <w:gridCol w:w="2534"/>
        <w:gridCol w:w="2923"/>
      </w:tblGrid>
      <w:tr>
        <w:trPr>
          <w:tblHeader/>
        </w:trPr>
        <w:tc>
          <w:tcPr>
            <w:tcW w:type="dxa" w:w="975"/>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Class</w:t>
            </w:r>
          </w:p>
        </w:tc>
        <w:tc>
          <w:tcPr>
            <w:tcW w:type="dxa" w:w="3314"/>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Failure Mode</w:t>
            </w:r>
          </w:p>
        </w:tc>
        <w:tc>
          <w:tcPr>
            <w:tcW w:type="dxa" w:w="2534"/>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Sensory Cue</w:t>
            </w:r>
          </w:p>
        </w:tc>
        <w:tc>
          <w:tcPr>
            <w:tcW w:type="dxa" w:w="2923"/>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Recovery</w:t>
            </w:r>
          </w:p>
        </w:tc>
      </w:tr>
      <w:tr>
        <w:tc>
          <w:tcPr>
            <w:tcW w:type="dxa" w:w="975"/>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Major</w:t>
            </w:r>
          </w:p>
        </w:tc>
        <w:tc>
          <w:tcPr>
            <w:tcW w:type="dxa" w:w="331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Pasty or waterlogged — too much liquid, or the oil was not worked through the dry grains</w:t>
            </w:r>
          </w:p>
        </w:tc>
        <w:tc>
          <w:tcPr>
            <w:tcW w:type="dxa" w:w="253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Grains smear rather than separate under the fork; liquid pools when the pot is tilted</w:t>
            </w:r>
          </w:p>
        </w:tc>
        <w:tc>
          <w:tcPr>
            <w:tcW w:type="dxa" w:w="2923"/>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Spread on a tray for 5 min to flash off the excess, then fork through with 1 tsp olive oil</w:t>
            </w:r>
          </w:p>
        </w:tc>
      </w:tr>
      <w:tr>
        <w:tc>
          <w:tcPr>
            <w:tcW w:type="dxa" w:w="975"/>
            <w:shd w:fill="F3F4F6"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Minor</w:t>
            </w:r>
          </w:p>
        </w:tc>
        <w:tc>
          <w:tcPr>
            <w:tcW w:type="dxa" w:w="3314"/>
            <w:shd w:fill="F3F4F6"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Clumped</w:t>
            </w:r>
          </w:p>
        </w:tc>
        <w:tc>
          <w:tcPr>
            <w:tcW w:type="dxa" w:w="2534"/>
            <w:shd w:fill="F3F4F6"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Lumps that resist the fork after the soak</w:t>
            </w:r>
          </w:p>
        </w:tc>
        <w:tc>
          <w:tcPr>
            <w:tcW w:type="dxa" w:w="2923"/>
            <w:shd w:fill="F3F4F6"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Break down with fingertips, then fork through with a little olive oil</w:t>
            </w:r>
          </w:p>
        </w:tc>
      </w:tr>
    </w:tbl>
    <w:p>
      <w:pPr>
        <w:spacing w:after="80" w:before="100" w:line="25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if it tastes flat, salt before adding more lemon — under-salted couscous reads as under-acidified.</w:t>
      </w:r>
    </w:p>
    <w:p>
      <w:pPr>
        <w:pageBreakBefore/>
        <w:spacing w:after="80" w:before="0"/>
      </w:pPr>
      <w:r>
        <w:rPr>
          <w:rFonts w:ascii="Arial" w:cs="Arial" w:eastAsia="Arial" w:hAnsi="Arial"/>
          <w:b/>
          <w:bCs/>
          <w:i w:val="false"/>
          <w:iCs w:val="false"/>
          <w:color w:val="1B5E7B"/>
          <w:sz w:val="26"/>
          <w:szCs w:val="26"/>
        </w:rPr>
        <w:t xml:space="preserve">4. Cucumber, Tomato and Radish Fattoush</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9746"/>
      </w:tblGrid>
      <w:tr>
        <w:tc>
          <w:tcPr>
            <w:tcW w:type="dxa" w:w="9746"/>
            <w:shd w:fill="EFEFEF" w:color="auto" w:val="clear"/>
            <w:tcMar>
              <w:top w:type="dxa" w:w="40"/>
              <w:left w:type="dxa" w:w="90"/>
              <w:bottom w:type="dxa" w:w="40"/>
              <w:right w:type="dxa" w:w="90"/>
            </w:tcMar>
          </w:tcPr>
          <w:p>
            <w:pPr>
              <w:spacing w:after="30" w:before="30"/>
            </w:pPr>
            <w:r>
              <w:rPr>
                <w:rFonts w:ascii="Arial" w:cs="Arial" w:eastAsia="Arial" w:hAnsi="Arial"/>
                <w:b w:val="false"/>
                <w:bCs w:val="false"/>
                <w:i/>
                <w:iCs/>
                <w:color w:val="555555"/>
                <w:sz w:val="18"/>
                <w:szCs w:val="18"/>
              </w:rPr>
              <w:t xml:space="preserve">3 portions  ·  Total 20 min  ·  Active ~15 min  ·  Pita on the outdoor gas — not the oven</w:t>
            </w:r>
          </w:p>
        </w:tc>
      </w:tr>
    </w:tbl>
    <w:p>
      <w:pPr>
        <w:spacing w:after="60" w:before="40" w:line="250"/>
        <w:jc w:val="left"/>
      </w:pPr>
      <w:r>
        <w:rPr>
          <w:rFonts w:ascii="Arial" w:cs="Arial" w:eastAsia="Arial" w:hAnsi="Arial"/>
          <w:b w:val="false"/>
          <w:bCs w:val="false"/>
          <w:i w:val="false"/>
          <w:iCs w:val="false"/>
          <w:color w:val="222222"/>
          <w:sz w:val="19"/>
          <w:szCs w:val="19"/>
        </w:rPr>
        <w:t xml:space="preserve">The plate’s acid and crunch: sumac and red wine vinegar rather than lemon, so the salad reads as a reset against three lemon-carrying components rather than an echo of them.</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Cucumbers, unpeeled (skin supplies the snap), 1.5 cm dice</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 (~250 g / 9 oz)</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Tomatoes, unpeeled, wedged</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250 g / 9 oz</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Radishes, trimmed, unpeeled, sliced thin</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6 (~80 g / 3 oz)</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Red onion, peeled, sliced paper-thin</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½ small</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Parsley leaves, torn</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20 g / ¾ oz</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Mint leaves, torn</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10 g / ⅓ oz</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Pita</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1 large</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Sumac</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 tsp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Red wine vinegar</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30 ml / 2 tbsp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Olive oil</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45 ml / 3 tbsp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Diamond Crystal kosher salt</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2 g</w:t>
            </w:r>
          </w:p>
        </w:tc>
      </w:tr>
    </w:tbl>
    <w:p>
      <w:pPr>
        <w:spacing w:after="70" w:before="180"/>
      </w:pPr>
      <w:r>
        <w:rPr>
          <w:rFonts w:ascii="Arial" w:cs="Arial" w:eastAsia="Arial" w:hAnsi="Arial"/>
          <w:b/>
          <w:bCs/>
          <w:i w:val="false"/>
          <w:iCs w:val="false"/>
          <w:color w:val="333333"/>
          <w:sz w:val="22"/>
          <w:szCs w:val="22"/>
        </w:rPr>
        <w:t xml:space="preserve">Prep Phase</w:t>
      </w:r>
    </w:p>
    <w:p>
      <w:pPr>
        <w:spacing w:after="60" w:before="40" w:line="250"/>
        <w:ind w:left="200" w:hanging="200"/>
      </w:pPr>
      <w:r>
        <w:rPr>
          <w:rFonts w:ascii="Arial" w:cs="Arial" w:eastAsia="Arial" w:hAnsi="Arial"/>
          <w:b/>
          <w:bCs/>
          <w:i w:val="false"/>
          <w:iCs w:val="false"/>
          <w:color w:val="222222"/>
          <w:sz w:val="19"/>
          <w:szCs w:val="19"/>
        </w:rPr>
        <w:t xml:space="preserve">T-90. </w:t>
      </w:r>
      <w:r>
        <w:rPr>
          <w:rFonts w:ascii="Arial" w:cs="Arial" w:eastAsia="Arial" w:hAnsi="Arial"/>
          <w:b w:val="false"/>
          <w:bCs w:val="false"/>
          <w:i w:val="false"/>
          <w:iCs w:val="false"/>
          <w:color w:val="222222"/>
          <w:sz w:val="19"/>
          <w:szCs w:val="19"/>
        </w:rPr>
        <w:t xml:space="preserve">Dice all vegetables and hold undressed in the fridge, covered. Macerate the red onion in 15 ml of the vinegar — this also strips its raw bite.</w:t>
      </w:r>
    </w:p>
    <w:p>
      <w:pPr>
        <w:spacing w:after="60" w:before="40" w:line="250"/>
        <w:ind w:left="200" w:hanging="200"/>
      </w:pPr>
      <w:r>
        <w:rPr>
          <w:rFonts w:ascii="Arial" w:cs="Arial" w:eastAsia="Arial" w:hAnsi="Arial"/>
          <w:b/>
          <w:bCs/>
          <w:i w:val="false"/>
          <w:iCs w:val="false"/>
          <w:color w:val="222222"/>
          <w:sz w:val="19"/>
          <w:szCs w:val="19"/>
        </w:rPr>
        <w:t xml:space="preserve">T-70 — pita, on the outdoor gas. </w:t>
      </w:r>
      <w:r>
        <w:rPr>
          <w:rFonts w:ascii="Arial" w:cs="Arial" w:eastAsia="Arial" w:hAnsi="Arial"/>
          <w:b w:val="false"/>
          <w:bCs w:val="false"/>
          <w:i w:val="false"/>
          <w:iCs w:val="false"/>
          <w:color w:val="222222"/>
          <w:sz w:val="19"/>
          <w:szCs w:val="19"/>
        </w:rPr>
        <w:t xml:space="preserve">Tear into rough 3 cm pieces, brush lightly with olive oil, toast in a dry pan over medium heat, turning, until crisp and blistered — 4–6 min. This does not go in the oven at any point. Cool on a rack; they crisp further as they cool.</w:t>
      </w:r>
    </w:p>
    <w:p>
      <w:pPr>
        <w:spacing w:after="70" w:before="180"/>
      </w:pPr>
      <w:r>
        <w:rPr>
          <w:rFonts w:ascii="Arial" w:cs="Arial" w:eastAsia="Arial" w:hAnsi="Arial"/>
          <w:b/>
          <w:bCs/>
          <w:i w:val="false"/>
          <w:iCs w:val="false"/>
          <w:color w:val="333333"/>
          <w:sz w:val="22"/>
          <w:szCs w:val="22"/>
        </w:rPr>
        <w:t xml:space="preserve">Holding &amp; Assembly</w:t>
      </w:r>
    </w:p>
    <w:p>
      <w:pPr>
        <w:spacing w:after="60" w:before="40" w:line="250"/>
        <w:ind w:left="200" w:hanging="200"/>
      </w:pPr>
      <w:r>
        <w:rPr>
          <w:rFonts w:ascii="Arial" w:cs="Arial" w:eastAsia="Arial" w:hAnsi="Arial"/>
          <w:b/>
          <w:bCs/>
          <w:i w:val="false"/>
          <w:iCs w:val="false"/>
          <w:color w:val="222222"/>
          <w:sz w:val="19"/>
          <w:szCs w:val="19"/>
        </w:rPr>
        <w:t xml:space="preserve">T-3 — dress. </w:t>
      </w:r>
      <w:r>
        <w:rPr>
          <w:rFonts w:ascii="Arial" w:cs="Arial" w:eastAsia="Arial" w:hAnsi="Arial"/>
          <w:b w:val="false"/>
          <w:bCs w:val="false"/>
          <w:i w:val="false"/>
          <w:iCs w:val="false"/>
          <w:color w:val="222222"/>
          <w:sz w:val="19"/>
          <w:szCs w:val="19"/>
        </w:rPr>
        <w:t xml:space="preserve">Drain any tomato liquid. Combine the vegetables, herbs, macerated onion, remaining vinegar, olive oil, salt and sumac. Add the pita last, toss twice, serve.</w:t>
      </w:r>
    </w:p>
    <w:p>
      <w:pPr>
        <w:spacing w:after="70" w:before="180"/>
      </w:pPr>
      <w:r>
        <w:rPr>
          <w:rFonts w:ascii="Arial" w:cs="Arial" w:eastAsia="Arial" w:hAnsi="Arial"/>
          <w:b/>
          <w:bCs/>
          <w:i w:val="false"/>
          <w:iCs w:val="false"/>
          <w:color w:val="333333"/>
          <w:sz w:val="22"/>
          <w:szCs w:val="22"/>
        </w:rPr>
        <w:t xml:space="preserve">Critical Control Points</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975"/>
        <w:gridCol w:w="3314"/>
        <w:gridCol w:w="2534"/>
        <w:gridCol w:w="2923"/>
      </w:tblGrid>
      <w:tr>
        <w:trPr>
          <w:tblHeader/>
        </w:trPr>
        <w:tc>
          <w:tcPr>
            <w:tcW w:type="dxa" w:w="975"/>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Class</w:t>
            </w:r>
          </w:p>
        </w:tc>
        <w:tc>
          <w:tcPr>
            <w:tcW w:type="dxa" w:w="3314"/>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Failure Mode</w:t>
            </w:r>
          </w:p>
        </w:tc>
        <w:tc>
          <w:tcPr>
            <w:tcW w:type="dxa" w:w="2534"/>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Sensory Cue</w:t>
            </w:r>
          </w:p>
        </w:tc>
        <w:tc>
          <w:tcPr>
            <w:tcW w:type="dxa" w:w="2923"/>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Recovery</w:t>
            </w:r>
          </w:p>
        </w:tc>
      </w:tr>
      <w:tr>
        <w:tc>
          <w:tcPr>
            <w:tcW w:type="dxa" w:w="975"/>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Major</w:t>
            </w:r>
          </w:p>
        </w:tc>
        <w:tc>
          <w:tcPr>
            <w:tcW w:type="dxa" w:w="331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Pita softens</w:t>
            </w:r>
          </w:p>
        </w:tc>
        <w:tc>
          <w:tcPr>
            <w:tcW w:type="dxa" w:w="2534"/>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A piece bends instead of snapping</w:t>
            </w:r>
          </w:p>
        </w:tc>
        <w:tc>
          <w:tcPr>
            <w:tcW w:type="dxa" w:w="2923"/>
            <w:shd w:fill="FEF3C7"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Unrecoverable for that element; the salad remains serviceable. Pass the remaining pita separately rather than tossing it through</w:t>
            </w:r>
          </w:p>
        </w:tc>
      </w:tr>
      <w:tr>
        <w:tc>
          <w:tcPr>
            <w:tcW w:type="dxa" w:w="975"/>
            <w:shd w:fill="F3F4F6"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Minor</w:t>
            </w:r>
          </w:p>
        </w:tc>
        <w:tc>
          <w:tcPr>
            <w:tcW w:type="dxa" w:w="3314"/>
            <w:shd w:fill="F3F4F6"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Watery</w:t>
            </w:r>
          </w:p>
        </w:tc>
        <w:tc>
          <w:tcPr>
            <w:tcW w:type="dxa" w:w="2534"/>
            <w:shd w:fill="F3F4F6"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Liquid pooling at the bowl base within a minute of dressing</w:t>
            </w:r>
          </w:p>
        </w:tc>
        <w:tc>
          <w:tcPr>
            <w:tcW w:type="dxa" w:w="2923"/>
            <w:shd w:fill="F3F4F6"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Drain and re-dress with a splash of oil</w:t>
            </w:r>
          </w:p>
        </w:tc>
      </w:tr>
    </w:tbl>
    <w:p>
      <w:pPr>
        <w:spacing w:after="80" w:before="100" w:line="25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if it reads sharp, a further tablespoon of olive oil rounds it faster than trying to reduce the vinegar after the fact.</w:t>
      </w:r>
    </w:p>
    <w:p>
      <w:pPr>
        <w:pageBreakBefore/>
        <w:spacing w:after="80" w:before="0"/>
      </w:pPr>
      <w:r>
        <w:rPr>
          <w:rFonts w:ascii="Arial" w:cs="Arial" w:eastAsia="Arial" w:hAnsi="Arial"/>
          <w:b/>
          <w:bCs/>
          <w:i w:val="false"/>
          <w:iCs w:val="false"/>
          <w:color w:val="1B5E7B"/>
          <w:sz w:val="26"/>
          <w:szCs w:val="26"/>
        </w:rPr>
        <w:t xml:space="preserve">5. Tahini-Yogurt Sauce</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9746"/>
      </w:tblGrid>
      <w:tr>
        <w:tc>
          <w:tcPr>
            <w:tcW w:type="dxa" w:w="9746"/>
            <w:shd w:fill="EFEFEF" w:color="auto" w:val="clear"/>
            <w:tcMar>
              <w:top w:type="dxa" w:w="40"/>
              <w:left w:type="dxa" w:w="90"/>
              <w:bottom w:type="dxa" w:w="40"/>
              <w:right w:type="dxa" w:w="90"/>
            </w:tcMar>
          </w:tcPr>
          <w:p>
            <w:pPr>
              <w:spacing w:after="30" w:before="30"/>
            </w:pPr>
            <w:r>
              <w:rPr>
                <w:rFonts w:ascii="Arial" w:cs="Arial" w:eastAsia="Arial" w:hAnsi="Arial"/>
                <w:b w:val="false"/>
                <w:bCs w:val="false"/>
                <w:i/>
                <w:iCs/>
                <w:color w:val="555555"/>
                <w:sz w:val="18"/>
                <w:szCs w:val="18"/>
              </w:rPr>
              <w:t xml:space="preserve">~400 g, scaled up for the leftover wraps  ·  Active ~5 min  ·  Made in the T-390 prep block  ·  Keeps 4 days</w:t>
            </w:r>
          </w:p>
        </w:tc>
      </w:tr>
    </w:tbl>
    <w:p>
      <w:pPr>
        <w:spacing w:after="60" w:before="40" w:line="250"/>
        <w:jc w:val="left"/>
      </w:pPr>
      <w:r>
        <w:rPr>
          <w:rFonts w:ascii="Arial" w:cs="Arial" w:eastAsia="Arial" w:hAnsi="Arial"/>
          <w:b w:val="false"/>
          <w:bCs w:val="false"/>
          <w:i w:val="false"/>
          <w:iCs w:val="false"/>
          <w:color w:val="222222"/>
          <w:sz w:val="19"/>
          <w:szCs w:val="19"/>
        </w:rPr>
        <w:t xml:space="preserve">Cool, nutty and loose enough to spoon, passed at the table so richness stays adjustable per diner.</w:t>
      </w:r>
    </w:p>
    <w:p>
      <w:pPr>
        <w:spacing w:after="60" w:before="40" w:line="250"/>
        <w:jc w:val="left"/>
      </w:pPr>
      <w:r>
        <w:rPr>
          <w:rFonts w:ascii="Arial" w:cs="Arial" w:eastAsia="Arial" w:hAnsi="Arial"/>
          <w:b/>
          <w:bCs/>
          <w:i w:val="false"/>
          <w:iCs w:val="false"/>
          <w:color w:val="222222"/>
          <w:sz w:val="19"/>
          <w:szCs w:val="19"/>
        </w:rPr>
        <w:t xml:space="preserve">Meal-level texture exemption: </w:t>
      </w:r>
      <w:r>
        <w:rPr>
          <w:rFonts w:ascii="Arial" w:cs="Arial" w:eastAsia="Arial" w:hAnsi="Arial"/>
          <w:b w:val="false"/>
          <w:bCs w:val="false"/>
          <w:i w:val="false"/>
          <w:iCs w:val="false"/>
          <w:color w:val="222222"/>
          <w:sz w:val="19"/>
          <w:szCs w:val="19"/>
        </w:rPr>
        <w:t xml:space="preserve">inherently single-texture; contrast provided by the fattoush and the lamb’s exterior.</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Greek yogurt, full-fat</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300 g / 10½ oz</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Tahini</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90 g / 6 tbsp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Garlic, grated</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1 small clove</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Lemon juice</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30 ml / 2 tbsp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Olive oil</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15 ml / 1 tbsp</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Cold water</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30–60 ml</w:t>
            </w:r>
          </w:p>
        </w:tc>
      </w:tr>
      <w:tr>
        <w:tc>
          <w:tcPr>
            <w:tcW w:type="dxa" w:w="6530"/>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7"/>
                <w:szCs w:val="17"/>
              </w:rPr>
              <w:t xml:space="preserve">Diamond Crystal kosher salt</w:t>
            </w:r>
          </w:p>
        </w:tc>
        <w:tc>
          <w:tcPr>
            <w:tcW w:type="dxa" w:w="3216"/>
            <w:tcMar>
              <w:top w:type="dxa" w:w="40"/>
              <w:left w:type="dxa" w:w="90"/>
              <w:bottom w:type="dxa" w:w="40"/>
              <w:right w:type="dxa" w:w="90"/>
            </w:tcMar>
            <w:vAlign w:val="top"/>
          </w:tcPr>
          <w:p>
            <w:pPr>
              <w:spacing w:after="20" w:before="20" w:line="240"/>
              <w:jc w:val="right"/>
            </w:pPr>
            <w:r>
              <w:rPr>
                <w:rFonts w:ascii="Arial" w:cs="Arial" w:eastAsia="Arial" w:hAnsi="Arial"/>
                <w:b w:val="false"/>
                <w:bCs w:val="false"/>
                <w:i w:val="false"/>
                <w:iCs w:val="false"/>
                <w:color w:val="222222"/>
                <w:sz w:val="17"/>
                <w:szCs w:val="17"/>
              </w:rPr>
              <w:t xml:space="preserve">3 g</w:t>
            </w:r>
          </w:p>
        </w:tc>
      </w:tr>
    </w:tbl>
    <w:p>
      <w:pPr>
        <w:spacing w:after="70" w:before="180"/>
      </w:pPr>
      <w:r>
        <w:rPr>
          <w:rFonts w:ascii="Arial" w:cs="Arial" w:eastAsia="Arial" w:hAnsi="Arial"/>
          <w:b/>
          <w:bCs/>
          <w:i w:val="false"/>
          <w:iCs w:val="false"/>
          <w:color w:val="333333"/>
          <w:sz w:val="22"/>
          <w:szCs w:val="22"/>
        </w:rPr>
        <w:t xml:space="preserve">Prep Phase</w:t>
      </w:r>
    </w:p>
    <w:p>
      <w:pPr>
        <w:spacing w:after="60" w:before="40" w:line="250"/>
        <w:ind w:left="200" w:hanging="200"/>
      </w:pPr>
      <w:r>
        <w:rPr>
          <w:rFonts w:ascii="Arial" w:cs="Arial" w:eastAsia="Arial" w:hAnsi="Arial"/>
          <w:b/>
          <w:bCs/>
          <w:i w:val="false"/>
          <w:iCs w:val="false"/>
          <w:color w:val="222222"/>
          <w:sz w:val="19"/>
          <w:szCs w:val="19"/>
        </w:rPr>
        <w:t xml:space="preserve">T-390. </w:t>
      </w:r>
      <w:r>
        <w:rPr>
          <w:rFonts w:ascii="Arial" w:cs="Arial" w:eastAsia="Arial" w:hAnsi="Arial"/>
          <w:b w:val="false"/>
          <w:bCs w:val="false"/>
          <w:i w:val="false"/>
          <w:iCs w:val="false"/>
          <w:color w:val="222222"/>
          <w:sz w:val="19"/>
          <w:szCs w:val="19"/>
        </w:rPr>
        <w:t xml:space="preserve">Whisk the tahini, garlic, lemon juice and salt to a stiff paste. Add water a tablespoon at a time until it loosens and turns pale. Fold in the yogurt, then the olive oil. Refrigerate and forget it.</w:t>
      </w:r>
    </w:p>
    <w:p>
      <w:pPr>
        <w:spacing w:after="70" w:before="180"/>
      </w:pPr>
      <w:r>
        <w:rPr>
          <w:rFonts w:ascii="Arial" w:cs="Arial" w:eastAsia="Arial" w:hAnsi="Arial"/>
          <w:b/>
          <w:bCs/>
          <w:i w:val="false"/>
          <w:iCs w:val="false"/>
          <w:color w:val="333333"/>
          <w:sz w:val="22"/>
          <w:szCs w:val="22"/>
        </w:rPr>
        <w:t xml:space="preserve">Holding &amp; Assembly</w:t>
      </w:r>
    </w:p>
    <w:p>
      <w:pPr>
        <w:spacing w:after="60" w:before="40" w:line="250"/>
        <w:jc w:val="left"/>
      </w:pPr>
      <w:r>
        <w:rPr>
          <w:rFonts w:ascii="Arial" w:cs="Arial" w:eastAsia="Arial" w:hAnsi="Arial"/>
          <w:b w:val="false"/>
          <w:bCs w:val="false"/>
          <w:i w:val="false"/>
          <w:iCs w:val="false"/>
          <w:color w:val="222222"/>
          <w:sz w:val="19"/>
          <w:szCs w:val="19"/>
        </w:rPr>
        <w:t xml:space="preserve">Holds 4 days covered in the fridge. It thickens on standing — whisk in 1 tsp water to loosen. Into a small bowl with a spoon, passed at the table.</w:t>
      </w:r>
    </w:p>
    <w:p>
      <w:pPr>
        <w:spacing w:after="70" w:before="180"/>
      </w:pPr>
      <w:r>
        <w:rPr>
          <w:rFonts w:ascii="Arial" w:cs="Arial" w:eastAsia="Arial" w:hAnsi="Arial"/>
          <w:b/>
          <w:bCs/>
          <w:i w:val="false"/>
          <w:iCs w:val="false"/>
          <w:color w:val="333333"/>
          <w:sz w:val="22"/>
          <w:szCs w:val="22"/>
        </w:rPr>
        <w:t xml:space="preserve">Critical Control Points</w:t>
      </w:r>
    </w:p>
    <w:tbl>
      <w:tblPr>
        <w:tblW w:type="dxa" w:w="9746"/>
        <w:tblBorders>
          <w:top w:val="single" w:color="CCCCCC" w:sz="2"/>
          <w:left w:val="single" w:color="CCCCCC" w:sz="2"/>
          <w:bottom w:val="single" w:color="CCCCCC" w:sz="2"/>
          <w:right w:val="single" w:color="CCCCCC" w:sz="2"/>
          <w:insideH w:val="single" w:color="auto" w:sz="4"/>
          <w:insideV w:val="single" w:color="auto" w:sz="4"/>
        </w:tblBorders>
      </w:tblPr>
      <w:tblGrid>
        <w:gridCol w:w="975"/>
        <w:gridCol w:w="3314"/>
        <w:gridCol w:w="2534"/>
        <w:gridCol w:w="2923"/>
      </w:tblGrid>
      <w:tr>
        <w:trPr>
          <w:tblHeader/>
        </w:trPr>
        <w:tc>
          <w:tcPr>
            <w:tcW w:type="dxa" w:w="975"/>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Class</w:t>
            </w:r>
          </w:p>
        </w:tc>
        <w:tc>
          <w:tcPr>
            <w:tcW w:type="dxa" w:w="3314"/>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Failure Mode</w:t>
            </w:r>
          </w:p>
        </w:tc>
        <w:tc>
          <w:tcPr>
            <w:tcW w:type="dxa" w:w="2534"/>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Sensory Cue</w:t>
            </w:r>
          </w:p>
        </w:tc>
        <w:tc>
          <w:tcPr>
            <w:tcW w:type="dxa" w:w="2923"/>
            <w:shd w:fill="D0E8F0"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333333"/>
                <w:sz w:val="16"/>
                <w:szCs w:val="16"/>
              </w:rPr>
              <w:t xml:space="preserve">Recovery</w:t>
            </w:r>
          </w:p>
        </w:tc>
      </w:tr>
      <w:tr>
        <w:tc>
          <w:tcPr>
            <w:tcW w:type="dxa" w:w="975"/>
            <w:shd w:fill="F3F4F6" w:color="auto" w:val="clear"/>
            <w:tcMar>
              <w:top w:type="dxa" w:w="40"/>
              <w:left w:type="dxa" w:w="90"/>
              <w:bottom w:type="dxa" w:w="40"/>
              <w:right w:type="dxa" w:w="90"/>
            </w:tcMar>
            <w:vAlign w:val="top"/>
          </w:tcPr>
          <w:p>
            <w:pPr>
              <w:spacing w:after="20" w:before="20" w:line="240"/>
              <w:jc w:val="left"/>
            </w:pPr>
            <w:r>
              <w:rPr>
                <w:rFonts w:ascii="Arial" w:cs="Arial" w:eastAsia="Arial" w:hAnsi="Arial"/>
                <w:b/>
                <w:bCs/>
                <w:i w:val="false"/>
                <w:iCs w:val="false"/>
                <w:color w:val="222222"/>
                <w:sz w:val="16"/>
                <w:szCs w:val="16"/>
              </w:rPr>
              <w:t xml:space="preserve">Minor</w:t>
            </w:r>
          </w:p>
        </w:tc>
        <w:tc>
          <w:tcPr>
            <w:tcW w:type="dxa" w:w="3314"/>
            <w:shd w:fill="F3F4F6"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Tahini seizes when the water first hits it</w:t>
            </w:r>
          </w:p>
        </w:tc>
        <w:tc>
          <w:tcPr>
            <w:tcW w:type="dxa" w:w="2534"/>
            <w:shd w:fill="F3F4F6"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Goes stiff, grainy and matte</w:t>
            </w:r>
          </w:p>
        </w:tc>
        <w:tc>
          <w:tcPr>
            <w:tcW w:type="dxa" w:w="2923"/>
            <w:shd w:fill="F3F4F6" w:color="auto" w:val="clear"/>
            <w:tcMar>
              <w:top w:type="dxa" w:w="40"/>
              <w:left w:type="dxa" w:w="90"/>
              <w:bottom w:type="dxa" w:w="40"/>
              <w:right w:type="dxa" w:w="90"/>
            </w:tcMar>
            <w:vAlign w:val="top"/>
          </w:tcPr>
          <w:p>
            <w:pPr>
              <w:spacing w:after="20" w:before="20" w:line="240"/>
              <w:jc w:val="left"/>
            </w:pPr>
            <w:r>
              <w:rPr>
                <w:rFonts w:ascii="Arial" w:cs="Arial" w:eastAsia="Arial" w:hAnsi="Arial"/>
                <w:b w:val="false"/>
                <w:bCs w:val="false"/>
                <w:i w:val="false"/>
                <w:iCs w:val="false"/>
                <w:color w:val="222222"/>
                <w:sz w:val="16"/>
                <w:szCs w:val="16"/>
              </w:rPr>
              <w:t xml:space="preserve">Expected — keep whisking and adding water in small increments; it passes through and turns smooth</w:t>
            </w:r>
          </w:p>
        </w:tc>
      </w:tr>
    </w:tbl>
    <w:p>
      <w:pPr>
        <w:spacing w:after="80" w:before="100" w:line="25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if it reads dull, salt first, then lemon.</w:t>
      </w:r>
    </w:p>
    <w:p>
      <w:pPr>
        <w:pageBreakBefore/>
        <w:spacing w:after="70" w:before="180"/>
      </w:pPr>
      <w:r>
        <w:rPr>
          <w:rFonts w:ascii="Arial" w:cs="Arial" w:eastAsia="Arial" w:hAnsi="Arial"/>
          <w:b/>
          <w:bCs/>
          <w:i w:val="false"/>
          <w:iCs w:val="false"/>
          <w:color w:val="333333"/>
          <w:sz w:val="22"/>
          <w:szCs w:val="22"/>
        </w:rPr>
        <w:t xml:space="preserve">Parameters to Confirm After This Cook</w:t>
      </w:r>
    </w:p>
    <w:p>
      <w:pPr>
        <w:spacing w:after="60" w:before="40" w:line="250"/>
        <w:jc w:val="left"/>
      </w:pPr>
      <w:r>
        <w:rPr>
          <w:rFonts w:ascii="Arial" w:cs="Arial" w:eastAsia="Arial" w:hAnsi="Arial"/>
          <w:b w:val="false"/>
          <w:bCs w:val="false"/>
          <w:i w:val="false"/>
          <w:iCs w:val="false"/>
          <w:color w:val="222222"/>
          <w:sz w:val="19"/>
          <w:szCs w:val="19"/>
        </w:rPr>
        <w:t xml:space="preserve">Three parameters are designed, not validated. Log the observed values for the Vault.</w:t>
      </w:r>
    </w:p>
    <w:p>
      <w:pPr>
        <w:pStyle w:val="ListParagraph"/>
        <w:numPr>
          <w:ilvl w:val="0"/>
          <w:numId w:val="1"/>
        </w:numPr>
        <w:spacing w:after="20" w:before="20" w:line="250"/>
      </w:pPr>
      <w:r>
        <w:rPr>
          <w:rFonts w:ascii="Arial" w:cs="Arial" w:eastAsia="Arial" w:hAnsi="Arial"/>
          <w:b/>
          <w:bCs/>
          <w:i w:val="false"/>
          <w:iCs w:val="false"/>
          <w:color w:val="222222"/>
          <w:sz w:val="19"/>
          <w:szCs w:val="19"/>
        </w:rPr>
        <w:t xml:space="preserve">Sealed-roast band of 2½–3½ hr </w:t>
      </w:r>
      <w:r>
        <w:rPr>
          <w:rFonts w:ascii="Arial" w:cs="Arial" w:eastAsia="Arial" w:hAnsi="Arial"/>
          <w:b w:val="false"/>
          <w:bCs w:val="false"/>
          <w:i w:val="false"/>
          <w:iCs w:val="false"/>
          <w:color w:val="222222"/>
          <w:sz w:val="19"/>
          <w:szCs w:val="19"/>
        </w:rPr>
        <w:t xml:space="preserve">to the skewer endpoint at 1.3 kg per piece, from a fridge-cold tray rested 30–45 min. Record actual elapsed time for each piece, the gap between them, and their shapes.</w:t>
      </w:r>
    </w:p>
    <w:p>
      <w:pPr>
        <w:pStyle w:val="ListParagraph"/>
        <w:numPr>
          <w:ilvl w:val="0"/>
          <w:numId w:val="1"/>
        </w:numPr>
        <w:spacing w:after="20" w:before="20" w:line="250"/>
      </w:pPr>
      <w:r>
        <w:rPr>
          <w:rFonts w:ascii="Arial" w:cs="Arial" w:eastAsia="Arial" w:hAnsi="Arial"/>
          <w:b/>
          <w:bCs/>
          <w:i w:val="false"/>
          <w:iCs w:val="false"/>
          <w:color w:val="222222"/>
          <w:sz w:val="19"/>
          <w:szCs w:val="19"/>
        </w:rPr>
        <w:t xml:space="preserve">90-minute sealed hold at 170°F / 75°C. </w:t>
      </w:r>
      <w:r>
        <w:rPr>
          <w:rFonts w:ascii="Arial" w:cs="Arial" w:eastAsia="Arial" w:hAnsi="Arial"/>
          <w:b w:val="false"/>
          <w:bCs w:val="false"/>
          <w:i w:val="false"/>
          <w:iCs w:val="false"/>
          <w:color w:val="222222"/>
          <w:sz w:val="19"/>
          <w:szCs w:val="19"/>
        </w:rPr>
        <w:t xml:space="preserve">The ribs cook validated 60 min at 170–180°F on a different cut — this extends both duration and mechanism to lamb and is not transferable evidence. Record whether texture drifted toward shreddable, and how long the cavity took to fall after venting.</w:t>
      </w:r>
    </w:p>
    <w:p>
      <w:pPr>
        <w:pStyle w:val="ListParagraph"/>
        <w:numPr>
          <w:ilvl w:val="0"/>
          <w:numId w:val="1"/>
        </w:numPr>
        <w:spacing w:after="20" w:before="20" w:line="250"/>
      </w:pPr>
      <w:r>
        <w:rPr>
          <w:rFonts w:ascii="Arial" w:cs="Arial" w:eastAsia="Arial" w:hAnsi="Arial"/>
          <w:b/>
          <w:bCs/>
          <w:i w:val="false"/>
          <w:iCs w:val="false"/>
          <w:color w:val="222222"/>
          <w:sz w:val="19"/>
          <w:szCs w:val="19"/>
        </w:rPr>
        <w:t xml:space="preserve">Reserve reheat in unfinished jus </w:t>
      </w:r>
      <w:r>
        <w:rPr>
          <w:rFonts w:ascii="Arial" w:cs="Arial" w:eastAsia="Arial" w:hAnsi="Arial"/>
          <w:b w:val="false"/>
          <w:bCs w:val="false"/>
          <w:i w:val="false"/>
          <w:iCs w:val="false"/>
          <w:color w:val="222222"/>
          <w:sz w:val="19"/>
          <w:szCs w:val="19"/>
        </w:rPr>
        <w:t xml:space="preserve">— whether the unblasted piece reheats better than a blasted one would have. Record texture and whether the absent crust is missed.</w:t>
      </w:r>
    </w:p>
    <w:sectPr>
      <w:headerReference w:type="default" r:id="rId7"/>
      <w:footerReference w:type="default" r:id="rId8"/>
      <w:pgSz w:w="11906" w:h="16838" w:orient="portrait"/>
      <w:pgMar w:top="1080" w:right="1080" w:bottom="1080" w:left="108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i w:val="false"/>
        <w:iCs w:val="false"/>
        <w:color w:val="999999"/>
        <w:sz w:val="15"/>
        <w:szCs w:val="15"/>
      </w:rPr>
      <w:t xml:space="preserve">Generated 15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single" w:color="D0E8F0" w:sz="4"/>
        <w:right w:val="none" w:color="FFFFFF" w:sz="0"/>
        <w:insideH w:val="none" w:color="FFFFFF" w:sz="0"/>
        <w:insideV w:val="none" w:color="FFFFFF" w:sz="0"/>
      </w:tblBorders>
    </w:tblPr>
    <w:tblGrid>
      <w:gridCol w:w="7500"/>
      <w:gridCol w:w="2246"/>
    </w:tblGrid>
    <w:tr>
      <w:tc>
        <w:tcPr>
          <w:tcW w:type="dxa" w:w="7500"/>
          <w:tcMar>
            <w:top w:type="dxa" w:w="0"/>
            <w:left w:type="dxa" w:w="0"/>
            <w:bottom w:type="dxa" w:w="0"/>
            <w:right w:type="dxa" w:w="0"/>
          </w:tcMar>
        </w:tcPr>
        <w:p>
          <w:pPr>
            <w:spacing w:after="40" w:before="0"/>
          </w:pPr>
          <w:r>
            <w:rPr>
              <w:rFonts w:ascii="Arial" w:cs="Arial" w:eastAsia="Arial" w:hAnsi="Arial"/>
              <w:b/>
              <w:bCs/>
              <w:i w:val="false"/>
              <w:iCs w:val="false"/>
              <w:color w:val="1B5E7B"/>
              <w:sz w:val="15"/>
              <w:szCs w:val="15"/>
            </w:rPr>
            <w:t xml:space="preserve">BAHARAT LAMB SHOULDER — SUNDAY DINNER  ·  16 August 2026</w:t>
          </w:r>
        </w:p>
      </w:tc>
      <w:tc>
        <w:tcPr>
          <w:tcW w:type="dxa" w:w="2246"/>
          <w:tcMar>
            <w:top w:type="dxa" w:w="0"/>
            <w:left w:type="dxa" w:w="0"/>
            <w:bottom w:type="dxa" w:w="0"/>
            <w:right w:type="dxa" w:w="0"/>
          </w:tcMar>
        </w:tcPr>
        <w:p>
          <w:pPr>
            <w:spacing w:after="40" w:before="0"/>
            <w:jc w:val="right"/>
          </w:pPr>
          <w:r>
            <w:rPr>
              <w:rFonts w:ascii="Arial" w:cs="Arial" w:eastAsia="Arial" w:hAnsi="Arial"/>
              <w:color w:val="999999"/>
              <w:sz w:val="15"/>
              <w:szCs w:val="15"/>
            </w:rPr>
            <w:t xml:space="preserve">Page </w:t>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2026-08-15T12:53:17.140Z</dcterms:created>
  <dcterms:modified xsi:type="dcterms:W3CDTF">2026-08-15T12:53:17.140Z</dcterms:modified>
</cp:coreProperties>
</file>

<file path=docProps/custom.xml><?xml version="1.0" encoding="utf-8"?>
<Properties xmlns="http://schemas.openxmlformats.org/officeDocument/2006/custom-properties" xmlns:vt="http://schemas.openxmlformats.org/officeDocument/2006/docPropsVTypes"/>
</file>