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color w:val="1B5E7B"/>
          <w:sz w:val="30"/>
          <w:szCs w:val="30"/>
        </w:rPr>
        <w:t xml:space="preserve">West African Peanut Stew Dinner (Maafe) — 2× Batch</w:t>
      </w:r>
    </w:p>
    <w:p>
      <w:pPr>
        <w:spacing w:after="140" w:line="238"/>
      </w:pPr>
      <w:r>
        <w:rPr>
          <w:rFonts w:ascii="Arial" w:cs="Arial" w:eastAsia="Arial" w:hAnsi="Arial"/>
          <w:b w:val="false"/>
          <w:bCs w:val="false"/>
          <w:i/>
          <w:iCs/>
          <w:color w:val="555555"/>
          <w:sz w:val="19"/>
          <w:szCs w:val="19"/>
        </w:rPr>
        <w:t xml:space="preserve">Sunday 13 September 2026  ·  3 pax served + reserve</w:t>
      </w:r>
    </w:p>
    <w:p>
      <w:pPr>
        <w:spacing w:after="60" w:before="140"/>
      </w:pPr>
      <w:r>
        <w:rPr>
          <w:rFonts w:ascii="Arial" w:cs="Arial" w:eastAsia="Arial" w:hAnsi="Arial"/>
          <w:b/>
          <w:bCs/>
          <w:color w:val="333333"/>
          <w:sz w:val="22"/>
          <w:szCs w:val="22"/>
        </w:rPr>
        <w:t xml:space="preserve">Menu</w:t>
      </w:r>
    </w:p>
    <w:p>
      <w:pPr>
        <w:spacing w:after="34" w:line="238"/>
        <w:ind w:left="260" w:hanging="160"/>
      </w:pPr>
      <w:r>
        <w:rPr>
          <w:rFonts w:ascii="Arial" w:cs="Arial" w:eastAsia="Arial" w:hAnsi="Arial"/>
          <w:color w:val="1B5E7B"/>
          <w:sz w:val="19"/>
          <w:szCs w:val="19"/>
        </w:rPr>
        <w:t xml:space="preserve">•  </w:t>
      </w:r>
      <w:r>
        <w:rPr>
          <w:rFonts w:ascii="Arial" w:cs="Arial" w:eastAsia="Arial" w:hAnsi="Arial"/>
          <w:b w:val="false"/>
          <w:bCs w:val="false"/>
          <w:i w:val="false"/>
          <w:iCs w:val="false"/>
          <w:color w:val="222222"/>
          <w:sz w:val="19"/>
          <w:szCs w:val="19"/>
        </w:rPr>
        <w:t xml:space="preserve">1.  Chicken Peanut Stew with Kabocha &amp; Okra — 2× batch</w:t>
      </w:r>
    </w:p>
    <w:p>
      <w:pPr>
        <w:spacing w:after="34" w:line="238"/>
        <w:ind w:left="260" w:hanging="160"/>
      </w:pPr>
      <w:r>
        <w:rPr>
          <w:rFonts w:ascii="Arial" w:cs="Arial" w:eastAsia="Arial" w:hAnsi="Arial"/>
          <w:color w:val="1B5E7B"/>
          <w:sz w:val="19"/>
          <w:szCs w:val="19"/>
        </w:rPr>
        <w:t xml:space="preserve">•  </w:t>
      </w:r>
      <w:r>
        <w:rPr>
          <w:rFonts w:ascii="Arial" w:cs="Arial" w:eastAsia="Arial" w:hAnsi="Arial"/>
          <w:b w:val="false"/>
          <w:bCs w:val="false"/>
          <w:i w:val="false"/>
          <w:iCs w:val="false"/>
          <w:color w:val="222222"/>
          <w:sz w:val="19"/>
          <w:szCs w:val="19"/>
        </w:rPr>
        <w:t xml:space="preserve">2.  Steamed Rice</w:t>
      </w:r>
    </w:p>
    <w:p>
      <w:pPr>
        <w:spacing w:after="34" w:line="238"/>
        <w:ind w:left="260" w:hanging="160"/>
      </w:pPr>
      <w:r>
        <w:rPr>
          <w:rFonts w:ascii="Arial" w:cs="Arial" w:eastAsia="Arial" w:hAnsi="Arial"/>
          <w:color w:val="1B5E7B"/>
          <w:sz w:val="19"/>
          <w:szCs w:val="19"/>
        </w:rPr>
        <w:t xml:space="preserve">•  </w:t>
      </w:r>
      <w:r>
        <w:rPr>
          <w:rFonts w:ascii="Arial" w:cs="Arial" w:eastAsia="Arial" w:hAnsi="Arial"/>
          <w:b w:val="false"/>
          <w:bCs w:val="false"/>
          <w:i w:val="false"/>
          <w:iCs w:val="false"/>
          <w:color w:val="222222"/>
          <w:sz w:val="19"/>
          <w:szCs w:val="19"/>
        </w:rPr>
        <w:t xml:space="preserve">3.  Tomato–Cucumber Lime Salad</w:t>
      </w:r>
    </w:p>
    <w:p>
      <w:pPr>
        <w:spacing w:after="34" w:line="238"/>
        <w:ind w:left="260" w:hanging="160"/>
      </w:pPr>
      <w:r>
        <w:rPr>
          <w:rFonts w:ascii="Arial" w:cs="Arial" w:eastAsia="Arial" w:hAnsi="Arial"/>
          <w:color w:val="1B5E7B"/>
          <w:sz w:val="19"/>
          <w:szCs w:val="19"/>
        </w:rPr>
        <w:t xml:space="preserve">•  </w:t>
      </w:r>
      <w:r>
        <w:rPr>
          <w:rFonts w:ascii="Arial" w:cs="Arial" w:eastAsia="Arial" w:hAnsi="Arial"/>
          <w:b w:val="false"/>
          <w:bCs w:val="false"/>
          <w:i w:val="false"/>
          <w:iCs w:val="false"/>
          <w:color w:val="222222"/>
          <w:sz w:val="19"/>
          <w:szCs w:val="19"/>
        </w:rPr>
        <w:t xml:space="preserve">4.  Bird’s Eye Chilli Paste</w:t>
      </w:r>
    </w:p>
    <w:p>
      <w:pPr>
        <w:spacing w:after="34" w:line="238"/>
        <w:ind w:left="260" w:hanging="160"/>
      </w:pPr>
      <w:r>
        <w:rPr>
          <w:rFonts w:ascii="Arial" w:cs="Arial" w:eastAsia="Arial" w:hAnsi="Arial"/>
          <w:color w:val="1B5E7B"/>
          <w:sz w:val="19"/>
          <w:szCs w:val="19"/>
        </w:rPr>
        <w:t xml:space="preserve">•  </w:t>
      </w:r>
      <w:r>
        <w:rPr>
          <w:rFonts w:ascii="Arial" w:cs="Arial" w:eastAsia="Arial" w:hAnsi="Arial"/>
          <w:b w:val="false"/>
          <w:bCs w:val="false"/>
          <w:i w:val="false"/>
          <w:iCs w:val="false"/>
          <w:color w:val="222222"/>
          <w:sz w:val="19"/>
          <w:szCs w:val="19"/>
        </w:rPr>
        <w:t xml:space="preserve">5.  Crushed Roasted Peanuts</w:t>
      </w:r>
    </w:p>
    <w:p>
      <w:pPr>
        <w:spacing w:after="34" w:line="238"/>
        <w:ind w:left="260" w:hanging="160"/>
      </w:pPr>
      <w:r>
        <w:rPr>
          <w:rFonts w:ascii="Arial" w:cs="Arial" w:eastAsia="Arial" w:hAnsi="Arial"/>
          <w:color w:val="1B5E7B"/>
          <w:sz w:val="19"/>
          <w:szCs w:val="19"/>
        </w:rPr>
        <w:t xml:space="preserve">•  </w:t>
      </w:r>
      <w:r>
        <w:rPr>
          <w:rFonts w:ascii="Arial" w:cs="Arial" w:eastAsia="Arial" w:hAnsi="Arial"/>
          <w:b w:val="false"/>
          <w:bCs w:val="false"/>
          <w:i w:val="false"/>
          <w:iCs w:val="false"/>
          <w:color w:val="222222"/>
          <w:sz w:val="19"/>
          <w:szCs w:val="19"/>
        </w:rPr>
        <w:t xml:space="preserve">6.  Chilled Pineapple with Lime &amp; Flaky Salt</w:t>
      </w:r>
    </w:p>
    <w:p>
      <w:pPr>
        <w:spacing w:after="120" w:line="238"/>
      </w:pPr>
      <w:r>
        <w:rPr>
          <w:rFonts w:ascii="Arial" w:cs="Arial" w:eastAsia="Arial" w:hAnsi="Arial"/>
          <w:b w:val="false"/>
          <w:bCs w:val="false"/>
          <w:i/>
          <w:iCs/>
          <w:color w:val="555555"/>
          <w:sz w:val="19"/>
          <w:szCs w:val="19"/>
        </w:rPr>
        <w:t xml:space="preserve">Dishes 2–6 carry forward unchanged and are sized for the served meal only. They are not scaled with the stew — salad and pineapple degrade within a day, and peanuts soften on contact with moisture.</w:t>
      </w:r>
    </w:p>
    <w:p>
      <w:pPr>
        <w:spacing w:after="60" w:before="140"/>
      </w:pPr>
      <w:r>
        <w:rPr>
          <w:rFonts w:ascii="Arial" w:cs="Arial" w:eastAsia="Arial" w:hAnsi="Arial"/>
          <w:b/>
          <w:bCs/>
          <w:color w:val="333333"/>
          <w:sz w:val="22"/>
          <w:szCs w:val="22"/>
        </w:rPr>
        <w:t xml:space="preserve">Before You Shop — Vessel Capacity</w:t>
      </w:r>
    </w:p>
    <w:p>
      <w:pPr>
        <w:spacing w:after="50" w:line="238"/>
      </w:pPr>
      <w:r>
        <w:rPr>
          <w:rFonts w:ascii="Arial" w:cs="Arial" w:eastAsia="Arial" w:hAnsi="Arial"/>
          <w:b w:val="false"/>
          <w:bCs w:val="false"/>
          <w:i w:val="false"/>
          <w:iCs w:val="false"/>
          <w:color w:val="222222"/>
          <w:sz w:val="19"/>
          <w:szCs w:val="19"/>
        </w:rPr>
        <w:t xml:space="preserve">The doubled stew needs 6–7 L working capacity. Measure the wide Le Creuset. If it is under 6 L: sear in the wide Le Creuset for the surface area, then transfer to a stockpot for the braise.</w:t>
      </w:r>
    </w:p>
    <w:p>
      <w:pPr>
        <w:spacing w:after="50" w:line="238"/>
      </w:pPr>
      <w:r>
        <w:rPr>
          <w:rFonts w:ascii="Arial" w:cs="Arial" w:eastAsia="Arial" w:hAnsi="Arial"/>
          <w:b/>
          <w:bCs/>
          <w:i w:val="false"/>
          <w:iCs w:val="false"/>
          <w:color w:val="222222"/>
          <w:sz w:val="19"/>
          <w:szCs w:val="19"/>
        </w:rPr>
        <w:t xml:space="preserve">Either way, keep the 1.5 L + 300 ml stock architecture.</w:t>
      </w:r>
      <w:r>
        <w:rPr>
          <w:rFonts w:ascii="Arial" w:cs="Arial" w:eastAsia="Arial" w:hAnsi="Arial"/>
          <w:b w:val="false"/>
          <w:bCs w:val="false"/>
          <w:i w:val="false"/>
          <w:iCs w:val="false"/>
          <w:color w:val="222222"/>
          <w:sz w:val="19"/>
          <w:szCs w:val="19"/>
        </w:rPr>
        <w:t xml:space="preserve"> A correction reserve costs nothing; removing water from a peanut stew is hard.</w:t>
      </w:r>
    </w:p>
    <w:p>
      <w:pPr>
        <w:spacing w:after="60" w:before="140"/>
      </w:pPr>
      <w:r>
        <w:rPr>
          <w:rFonts w:ascii="Arial" w:cs="Arial" w:eastAsia="Arial" w:hAnsi="Arial"/>
          <w:b/>
          <w:bCs/>
          <w:color w:val="333333"/>
          <w:sz w:val="22"/>
          <w:szCs w:val="22"/>
        </w:rPr>
        <w:t xml:space="preserve">Workflow Notes</w:t>
      </w:r>
    </w:p>
    <w:p>
      <w:pPr>
        <w:spacing w:after="50" w:line="238"/>
      </w:pPr>
      <w:r>
        <w:rPr>
          <w:rFonts w:ascii="Arial" w:cs="Arial" w:eastAsia="Arial" w:hAnsi="Arial"/>
          <w:b/>
          <w:bCs/>
          <w:i w:val="false"/>
          <w:iCs w:val="false"/>
          <w:color w:val="222222"/>
          <w:sz w:val="19"/>
          <w:szCs w:val="19"/>
        </w:rPr>
        <w:t xml:space="preserve">Critical path: </w:t>
      </w:r>
      <w:r>
        <w:rPr>
          <w:rFonts w:ascii="Arial" w:cs="Arial" w:eastAsia="Arial" w:hAnsi="Arial"/>
          <w:b w:val="false"/>
          <w:bCs w:val="false"/>
          <w:i w:val="false"/>
          <w:iCs w:val="false"/>
          <w:color w:val="222222"/>
          <w:sz w:val="19"/>
          <w:szCs w:val="19"/>
        </w:rPr>
        <w:t xml:space="preserve">Kabocha entry → kabocha cue / heat termination → lime + cilantro → plating → service. Okra and spinach nest inside that sequence. The strategy is early completion plus a safe submerged hold on the chicken, and cue-terminated heat on the kabocha — neither endpoint can be scheduled to a fixed minute, so neither is. Four cues govern the cook: chicken (flesh separates cleanly from the bone under firm thumb pressure), kabocha (knife tip enters the centre with slight remaining resistance — this one stops the heat), okra (yields to pressure, retains snap at the seed line), and lime (added off heat in 5 ml increments against kabocha sweetness).</w:t>
      </w:r>
    </w:p>
    <w:p>
      <w:pPr>
        <w:spacing w:after="50" w:line="238"/>
      </w:pPr>
      <w:r>
        <w:rPr>
          <w:rFonts w:ascii="Arial" w:cs="Arial" w:eastAsia="Arial" w:hAnsi="Arial"/>
          <w:b/>
          <w:bCs/>
          <w:i w:val="false"/>
          <w:iCs w:val="false"/>
          <w:color w:val="222222"/>
          <w:sz w:val="19"/>
          <w:szCs w:val="19"/>
        </w:rPr>
        <w:t xml:space="preserve">What yields to what: </w:t>
      </w:r>
      <w:r>
        <w:rPr>
          <w:rFonts w:ascii="Arial" w:cs="Arial" w:eastAsia="Arial" w:hAnsi="Arial"/>
          <w:b w:val="false"/>
          <w:bCs w:val="false"/>
          <w:i w:val="false"/>
          <w:iCs w:val="false"/>
          <w:color w:val="222222"/>
          <w:sz w:val="19"/>
          <w:szCs w:val="19"/>
        </w:rPr>
        <w:t xml:space="preserve">Stew texture → kabocha texture → okra texture → rice → salad → condiments → pineapple. Do not delay service for any other component. If the kabocha cue fires while the okra is still firm, take the pot off heat anyway — firm okra is serviceable, over-tendered okra is not. Heat: Burner 1 owns the stew for the full cook; Burner 2 owns the rice from T-40 to T-12, then goes off. No oven, so no temperature transitions and no concurrent heat conflict. Everything except the stew runs in parallel during the T-45 prep block.</w:t>
      </w:r>
    </w:p>
    <w:p>
      <w:pPr>
        <w:spacing w:after="50" w:line="238"/>
      </w:pPr>
      <w:r>
        <w:rPr>
          <w:rFonts w:ascii="Arial" w:cs="Arial" w:eastAsia="Arial" w:hAnsi="Arial"/>
          <w:b/>
          <w:bCs/>
          <w:i w:val="false"/>
          <w:iCs w:val="false"/>
          <w:color w:val="222222"/>
          <w:sz w:val="19"/>
          <w:szCs w:val="19"/>
        </w:rPr>
        <w:t xml:space="preserve">Reserve architecture: </w:t>
      </w:r>
      <w:r>
        <w:rPr>
          <w:rFonts w:ascii="Arial" w:cs="Arial" w:eastAsia="Arial" w:hAnsi="Arial"/>
          <w:b w:val="false"/>
          <w:bCs w:val="false"/>
          <w:i w:val="false"/>
          <w:iCs w:val="false"/>
          <w:color w:val="222222"/>
          <w:sz w:val="19"/>
          <w:szCs w:val="19"/>
        </w:rPr>
        <w:t xml:space="preserve">The reserve is chicken and peanut-tomato sauce only, diverted before any vegetable enters and before spinach, lime, and cilantro. Squash and okra are poor candidates for freeze-thaw texture, spinach degrades markedly on freeze-thaw, and lime brightness dulls in storage — all four are rebuilt fresh on reheat.</w:t>
      </w:r>
    </w:p>
    <w:p>
      <w:pPr>
        <w:spacing w:after="60" w:before="140"/>
      </w:pPr>
      <w:r>
        <w:rPr>
          <w:rFonts w:ascii="Arial" w:cs="Arial" w:eastAsia="Arial" w:hAnsi="Arial"/>
          <w:b/>
          <w:bCs/>
          <w:color w:val="333333"/>
          <w:sz w:val="22"/>
          <w:szCs w:val="22"/>
        </w:rPr>
        <w:t xml:space="preserve">Holding Chain</w:t>
      </w:r>
    </w:p>
    <w:tbl>
      <w:tblPr>
        <w:tblW w:type="dxa" w:w="9746"/>
        <w:tblBorders>
          <w:top w:val="single" w:color="CCCCCC" w:sz="4"/>
          <w:left w:val="single" w:color="CCCCCC" w:sz="4"/>
          <w:bottom w:val="single" w:color="CCCCCC" w:sz="4"/>
          <w:right w:val="single" w:color="CCCCCC" w:sz="4"/>
          <w:insideH w:val="single" w:color="CCCCCC" w:sz="4"/>
          <w:insideV w:val="single" w:color="CCCCCC" w:sz="4"/>
        </w:tblBorders>
      </w:tblPr>
      <w:tblGrid>
        <w:gridCol w:w="2300"/>
        <w:gridCol w:w="2700"/>
        <w:gridCol w:w="1700"/>
        <w:gridCol w:w="3046"/>
      </w:tblGrid>
      <w:tr>
        <w:trPr>
          <w:tblHeader/>
        </w:trPr>
        <w:tc>
          <w:tcPr>
            <w:tcW w:type="dxa" w:w="2300"/>
            <w:tcBorders>
              <w:top w:val="single" w:color="CCCCCC" w:sz="4"/>
              <w:left w:val="single" w:color="CCCCCC" w:sz="4"/>
              <w:bottom w:val="single" w:color="CCCCCC" w:sz="4"/>
              <w:right w:val="single" w:color="CCCCCC" w:sz="4"/>
            </w:tcBorders>
            <w:shd w:fill="D0E8F0" w:val="clear"/>
            <w:tcMar>
              <w:top w:type="dxa" w:w="40"/>
              <w:left w:type="dxa" w:w="90"/>
              <w:bottom w:type="dxa" w:w="40"/>
              <w:right w:type="dxa" w:w="90"/>
            </w:tcMar>
            <w:vAlign w:val="center"/>
          </w:tcPr>
          <w:p>
            <w:pPr>
              <w:spacing w:after="0" w:line="228"/>
            </w:pPr>
            <w:r>
              <w:rPr>
                <w:rFonts w:ascii="Arial" w:cs="Arial" w:eastAsia="Arial" w:hAnsi="Arial"/>
                <w:b/>
                <w:bCs/>
                <w:i w:val="false"/>
                <w:iCs w:val="false"/>
                <w:color w:val="333333"/>
                <w:sz w:val="16"/>
                <w:szCs w:val="16"/>
              </w:rPr>
              <w:t xml:space="preserve">Component</w:t>
            </w:r>
          </w:p>
        </w:tc>
        <w:tc>
          <w:tcPr>
            <w:tcW w:type="dxa" w:w="2700"/>
            <w:tcBorders>
              <w:top w:val="single" w:color="CCCCCC" w:sz="4"/>
              <w:left w:val="single" w:color="CCCCCC" w:sz="4"/>
              <w:bottom w:val="single" w:color="CCCCCC" w:sz="4"/>
              <w:right w:val="single" w:color="CCCCCC" w:sz="4"/>
            </w:tcBorders>
            <w:shd w:fill="D0E8F0" w:val="clear"/>
            <w:tcMar>
              <w:top w:type="dxa" w:w="40"/>
              <w:left w:type="dxa" w:w="90"/>
              <w:bottom w:type="dxa" w:w="40"/>
              <w:right w:type="dxa" w:w="90"/>
            </w:tcMar>
            <w:vAlign w:val="center"/>
          </w:tcPr>
          <w:p>
            <w:pPr>
              <w:spacing w:after="0" w:line="228"/>
            </w:pPr>
            <w:r>
              <w:rPr>
                <w:rFonts w:ascii="Arial" w:cs="Arial" w:eastAsia="Arial" w:hAnsi="Arial"/>
                <w:b/>
                <w:bCs/>
                <w:i w:val="false"/>
                <w:iCs w:val="false"/>
                <w:color w:val="333333"/>
                <w:sz w:val="16"/>
                <w:szCs w:val="16"/>
              </w:rPr>
              <w:t xml:space="preserve">Hold Strategy</w:t>
            </w:r>
          </w:p>
        </w:tc>
        <w:tc>
          <w:tcPr>
            <w:tcW w:type="dxa" w:w="1700"/>
            <w:tcBorders>
              <w:top w:val="single" w:color="CCCCCC" w:sz="4"/>
              <w:left w:val="single" w:color="CCCCCC" w:sz="4"/>
              <w:bottom w:val="single" w:color="CCCCCC" w:sz="4"/>
              <w:right w:val="single" w:color="CCCCCC" w:sz="4"/>
            </w:tcBorders>
            <w:shd w:fill="D0E8F0" w:val="clear"/>
            <w:tcMar>
              <w:top w:type="dxa" w:w="40"/>
              <w:left w:type="dxa" w:w="90"/>
              <w:bottom w:type="dxa" w:w="40"/>
              <w:right w:type="dxa" w:w="90"/>
            </w:tcMar>
            <w:vAlign w:val="center"/>
          </w:tcPr>
          <w:p>
            <w:pPr>
              <w:spacing w:after="0" w:line="228"/>
            </w:pPr>
            <w:r>
              <w:rPr>
                <w:rFonts w:ascii="Arial" w:cs="Arial" w:eastAsia="Arial" w:hAnsi="Arial"/>
                <w:b/>
                <w:bCs/>
                <w:i w:val="false"/>
                <w:iCs w:val="false"/>
                <w:color w:val="333333"/>
                <w:sz w:val="16"/>
                <w:szCs w:val="16"/>
              </w:rPr>
              <w:t xml:space="preserve">Max Hold</w:t>
            </w:r>
          </w:p>
        </w:tc>
        <w:tc>
          <w:tcPr>
            <w:tcW w:type="dxa" w:w="3046"/>
            <w:tcBorders>
              <w:top w:val="single" w:color="CCCCCC" w:sz="4"/>
              <w:left w:val="single" w:color="CCCCCC" w:sz="4"/>
              <w:bottom w:val="single" w:color="CCCCCC" w:sz="4"/>
              <w:right w:val="single" w:color="CCCCCC" w:sz="4"/>
            </w:tcBorders>
            <w:shd w:fill="D0E8F0" w:val="clear"/>
            <w:tcMar>
              <w:top w:type="dxa" w:w="40"/>
              <w:left w:type="dxa" w:w="90"/>
              <w:bottom w:type="dxa" w:w="40"/>
              <w:right w:type="dxa" w:w="90"/>
            </w:tcMar>
            <w:vAlign w:val="center"/>
          </w:tcPr>
          <w:p>
            <w:pPr>
              <w:spacing w:after="0" w:line="228"/>
            </w:pPr>
            <w:r>
              <w:rPr>
                <w:rFonts w:ascii="Arial" w:cs="Arial" w:eastAsia="Arial" w:hAnsi="Arial"/>
                <w:b/>
                <w:bCs/>
                <w:i w:val="false"/>
                <w:iCs w:val="false"/>
                <w:color w:val="333333"/>
                <w:sz w:val="16"/>
                <w:szCs w:val="16"/>
              </w:rPr>
              <w:t xml:space="preserve">Drift &amp; Corrective</w:t>
            </w:r>
          </w:p>
        </w:tc>
      </w:tr>
      <w:tr>
        <w:tc>
          <w:tcPr>
            <w:tcW w:type="dxa" w:w="23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bCs/>
                <w:i w:val="false"/>
                <w:iCs w:val="false"/>
                <w:color w:val="222222"/>
                <w:sz w:val="17"/>
                <w:szCs w:val="17"/>
              </w:rPr>
              <w:t xml:space="preserve">Stew — chicken phase</w:t>
            </w:r>
          </w:p>
        </w:tc>
        <w:tc>
          <w:tcPr>
            <w:tcW w:type="dxa" w:w="27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7"/>
                <w:szCs w:val="17"/>
              </w:rPr>
              <w:t xml:space="preserve">Very low, covered, submerged</w:t>
            </w:r>
          </w:p>
        </w:tc>
        <w:tc>
          <w:tcPr>
            <w:tcW w:type="dxa" w:w="17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7"/>
                <w:szCs w:val="17"/>
              </w:rPr>
              <w:t xml:space="preserve">15 min</w:t>
            </w:r>
          </w:p>
        </w:tc>
        <w:tc>
          <w:tcPr>
            <w:tcW w:type="dxa" w:w="304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7"/>
                <w:szCs w:val="17"/>
              </w:rPr>
              <w:t xml:space="preserve">None — thighs hold well submerged</w:t>
            </w:r>
          </w:p>
        </w:tc>
      </w:tr>
      <w:tr>
        <w:tc>
          <w:tcPr>
            <w:tcW w:type="dxa" w:w="23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bCs/>
                <w:i w:val="false"/>
                <w:iCs w:val="false"/>
                <w:color w:val="222222"/>
                <w:sz w:val="17"/>
                <w:szCs w:val="17"/>
              </w:rPr>
              <w:t xml:space="preserve">Stew — served, after cue</w:t>
            </w:r>
          </w:p>
        </w:tc>
        <w:tc>
          <w:tcPr>
            <w:tcW w:type="dxa" w:w="27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7"/>
                <w:szCs w:val="17"/>
              </w:rPr>
              <w:t xml:space="preserve">Off active heat</w:t>
            </w:r>
          </w:p>
        </w:tc>
        <w:tc>
          <w:tcPr>
            <w:tcW w:type="dxa" w:w="17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7"/>
                <w:szCs w:val="17"/>
              </w:rPr>
              <w:t xml:space="preserve">10 min</w:t>
            </w:r>
          </w:p>
        </w:tc>
        <w:tc>
          <w:tcPr>
            <w:tcW w:type="dxa" w:w="304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7"/>
                <w:szCs w:val="17"/>
              </w:rPr>
              <w:t xml:space="preserve">Tightens — hot stock, 50 ml increments</w:t>
            </w:r>
          </w:p>
        </w:tc>
      </w:tr>
      <w:tr>
        <w:tc>
          <w:tcPr>
            <w:tcW w:type="dxa" w:w="23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bCs/>
                <w:i w:val="false"/>
                <w:iCs w:val="false"/>
                <w:color w:val="222222"/>
                <w:sz w:val="17"/>
                <w:szCs w:val="17"/>
              </w:rPr>
              <w:t xml:space="preserve">Stew — reserve</w:t>
            </w:r>
          </w:p>
        </w:tc>
        <w:tc>
          <w:tcPr>
            <w:tcW w:type="dxa" w:w="27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7"/>
                <w:szCs w:val="17"/>
              </w:rPr>
              <w:t xml:space="preserve">Shallow containers ≤5 cm, loosely covered → fridge</w:t>
            </w:r>
          </w:p>
        </w:tc>
        <w:tc>
          <w:tcPr>
            <w:tcW w:type="dxa" w:w="17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7"/>
                <w:szCs w:val="17"/>
              </w:rPr>
              <w:t xml:space="preserve">3 days fridge / 3 months freezer</w:t>
            </w:r>
          </w:p>
        </w:tc>
        <w:tc>
          <w:tcPr>
            <w:tcW w:type="dxa" w:w="304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7"/>
                <w:szCs w:val="17"/>
              </w:rPr>
              <w:t xml:space="preserve">See food-safety checkpoint, Dish 1</w:t>
            </w:r>
          </w:p>
        </w:tc>
      </w:tr>
      <w:tr>
        <w:tc>
          <w:tcPr>
            <w:tcW w:type="dxa" w:w="23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bCs/>
                <w:i w:val="false"/>
                <w:iCs w:val="false"/>
                <w:color w:val="222222"/>
                <w:sz w:val="17"/>
                <w:szCs w:val="17"/>
              </w:rPr>
              <w:t xml:space="preserve">Rice</w:t>
            </w:r>
          </w:p>
        </w:tc>
        <w:tc>
          <w:tcPr>
            <w:tcW w:type="dxa" w:w="27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7"/>
                <w:szCs w:val="17"/>
              </w:rPr>
              <w:t xml:space="preserve">Covered, off heat</w:t>
            </w:r>
          </w:p>
        </w:tc>
        <w:tc>
          <w:tcPr>
            <w:tcW w:type="dxa" w:w="17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7"/>
                <w:szCs w:val="17"/>
              </w:rPr>
              <w:t xml:space="preserve">25 min</w:t>
            </w:r>
          </w:p>
        </w:tc>
        <w:tc>
          <w:tcPr>
            <w:tcW w:type="dxa" w:w="304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7"/>
                <w:szCs w:val="17"/>
              </w:rPr>
              <w:t xml:space="preserve">15 ml water, re-cover, re-fluff</w:t>
            </w:r>
          </w:p>
        </w:tc>
      </w:tr>
      <w:tr>
        <w:tc>
          <w:tcPr>
            <w:tcW w:type="dxa" w:w="23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bCs/>
                <w:i w:val="false"/>
                <w:iCs w:val="false"/>
                <w:color w:val="222222"/>
                <w:sz w:val="17"/>
                <w:szCs w:val="17"/>
              </w:rPr>
              <w:t xml:space="preserve">Salad</w:t>
            </w:r>
          </w:p>
        </w:tc>
        <w:tc>
          <w:tcPr>
            <w:tcW w:type="dxa" w:w="27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7"/>
                <w:szCs w:val="17"/>
              </w:rPr>
              <w:t xml:space="preserve">Room temperature</w:t>
            </w:r>
          </w:p>
        </w:tc>
        <w:tc>
          <w:tcPr>
            <w:tcW w:type="dxa" w:w="17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7"/>
                <w:szCs w:val="17"/>
              </w:rPr>
              <w:t xml:space="preserve">30 min</w:t>
            </w:r>
          </w:p>
        </w:tc>
        <w:tc>
          <w:tcPr>
            <w:tcW w:type="dxa" w:w="304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7"/>
                <w:szCs w:val="17"/>
              </w:rPr>
              <w:t xml:space="preserve">Drain pooled liquid; re-season lime + salt</w:t>
            </w:r>
          </w:p>
        </w:tc>
      </w:tr>
      <w:tr>
        <w:tc>
          <w:tcPr>
            <w:tcW w:type="dxa" w:w="23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bCs/>
                <w:i w:val="false"/>
                <w:iCs w:val="false"/>
                <w:color w:val="222222"/>
                <w:sz w:val="17"/>
                <w:szCs w:val="17"/>
              </w:rPr>
              <w:t xml:space="preserve">Chilli paste</w:t>
            </w:r>
          </w:p>
        </w:tc>
        <w:tc>
          <w:tcPr>
            <w:tcW w:type="dxa" w:w="27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7"/>
                <w:szCs w:val="17"/>
              </w:rPr>
              <w:t xml:space="preserve">Ambient, covered</w:t>
            </w:r>
          </w:p>
        </w:tc>
        <w:tc>
          <w:tcPr>
            <w:tcW w:type="dxa" w:w="17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7"/>
                <w:szCs w:val="17"/>
              </w:rPr>
              <w:t xml:space="preserve">4 hrs</w:t>
            </w:r>
          </w:p>
        </w:tc>
        <w:tc>
          <w:tcPr>
            <w:tcW w:type="dxa" w:w="304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7"/>
                <w:szCs w:val="17"/>
              </w:rPr>
              <w:t xml:space="preserve">None</w:t>
            </w:r>
          </w:p>
        </w:tc>
      </w:tr>
      <w:tr>
        <w:tc>
          <w:tcPr>
            <w:tcW w:type="dxa" w:w="23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bCs/>
                <w:i w:val="false"/>
                <w:iCs w:val="false"/>
                <w:color w:val="222222"/>
                <w:sz w:val="17"/>
                <w:szCs w:val="17"/>
              </w:rPr>
              <w:t xml:space="preserve">Crushed peanuts</w:t>
            </w:r>
          </w:p>
        </w:tc>
        <w:tc>
          <w:tcPr>
            <w:tcW w:type="dxa" w:w="27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7"/>
                <w:szCs w:val="17"/>
              </w:rPr>
              <w:t xml:space="preserve">Dry bowl</w:t>
            </w:r>
          </w:p>
        </w:tc>
        <w:tc>
          <w:tcPr>
            <w:tcW w:type="dxa" w:w="17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7"/>
                <w:szCs w:val="17"/>
              </w:rPr>
              <w:t xml:space="preserve">Stable</w:t>
            </w:r>
          </w:p>
        </w:tc>
        <w:tc>
          <w:tcPr>
            <w:tcW w:type="dxa" w:w="304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7"/>
                <w:szCs w:val="17"/>
              </w:rPr>
              <w:t xml:space="preserve">None</w:t>
            </w:r>
          </w:p>
        </w:tc>
      </w:tr>
      <w:tr>
        <w:tc>
          <w:tcPr>
            <w:tcW w:type="dxa" w:w="23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bCs/>
                <w:i w:val="false"/>
                <w:iCs w:val="false"/>
                <w:color w:val="222222"/>
                <w:sz w:val="17"/>
                <w:szCs w:val="17"/>
              </w:rPr>
              <w:t xml:space="preserve">Pineapple</w:t>
            </w:r>
          </w:p>
        </w:tc>
        <w:tc>
          <w:tcPr>
            <w:tcW w:type="dxa" w:w="27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7"/>
                <w:szCs w:val="17"/>
              </w:rPr>
              <w:t xml:space="preserve">Chilled</w:t>
            </w:r>
          </w:p>
        </w:tc>
        <w:tc>
          <w:tcPr>
            <w:tcW w:type="dxa" w:w="17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7"/>
                <w:szCs w:val="17"/>
              </w:rPr>
              <w:t xml:space="preserve">2 hrs</w:t>
            </w:r>
          </w:p>
        </w:tc>
        <w:tc>
          <w:tcPr>
            <w:tcW w:type="dxa" w:w="304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7"/>
                <w:szCs w:val="17"/>
              </w:rPr>
              <w:t xml:space="preserve">Re-dress with lime before serving</w:t>
            </w:r>
          </w:p>
        </w:tc>
      </w:tr>
    </w:tbl>
    <w:p>
      <w:pPr>
        <w:spacing w:after="60" w:before="140"/>
      </w:pPr>
      <w:r>
        <w:rPr>
          <w:rFonts w:ascii="Arial" w:cs="Arial" w:eastAsia="Arial" w:hAnsi="Arial"/>
          <w:b/>
          <w:bCs/>
          <w:color w:val="333333"/>
          <w:sz w:val="22"/>
          <w:szCs w:val="22"/>
        </w:rPr>
        <w:t xml:space="preserve">T-Minus Timeline</w:t>
      </w:r>
    </w:p>
    <w:p>
      <w:pPr>
        <w:spacing w:after="80" w:line="238"/>
      </w:pPr>
      <w:r>
        <w:rPr>
          <w:rFonts w:ascii="Arial" w:cs="Arial" w:eastAsia="Arial" w:hAnsi="Arial"/>
          <w:b w:val="false"/>
          <w:bCs w:val="false"/>
          <w:i/>
          <w:iCs/>
          <w:color w:val="555555"/>
          <w:sz w:val="19"/>
          <w:szCs w:val="19"/>
        </w:rPr>
        <w:t xml:space="preserve">Total run approximately 2 hours.</w:t>
      </w:r>
    </w:p>
    <w:tbl>
      <w:tblPr>
        <w:tblW w:type="dxa" w:w="9746"/>
        <w:tblBorders>
          <w:top w:val="single" w:color="CCCCCC" w:sz="4"/>
          <w:left w:val="single" w:color="CCCCCC" w:sz="4"/>
          <w:bottom w:val="single" w:color="CCCCCC" w:sz="4"/>
          <w:right w:val="single" w:color="CCCCCC" w:sz="4"/>
          <w:insideH w:val="single" w:color="CCCCCC" w:sz="4"/>
          <w:insideV w:val="single" w:color="CCCCCC" w:sz="4"/>
        </w:tblBorders>
      </w:tblPr>
      <w:tblGrid>
        <w:gridCol w:w="1500"/>
        <w:gridCol w:w="8246"/>
      </w:tblGrid>
      <w:tr>
        <w:trPr>
          <w:tblHeader/>
        </w:trPr>
        <w:tc>
          <w:tcPr>
            <w:tcW w:type="dxa" w:w="1500"/>
            <w:tcBorders>
              <w:top w:val="single" w:color="CCCCCC" w:sz="4"/>
              <w:left w:val="single" w:color="CCCCCC" w:sz="4"/>
              <w:bottom w:val="single" w:color="CCCCCC" w:sz="4"/>
              <w:right w:val="single" w:color="CCCCCC" w:sz="4"/>
            </w:tcBorders>
            <w:shd w:fill="D0E8F0" w:val="clear"/>
            <w:tcMar>
              <w:top w:type="dxa" w:w="40"/>
              <w:left w:type="dxa" w:w="90"/>
              <w:bottom w:type="dxa" w:w="40"/>
              <w:right w:type="dxa" w:w="90"/>
            </w:tcMar>
            <w:vAlign w:val="center"/>
          </w:tcPr>
          <w:p>
            <w:pPr>
              <w:spacing w:after="0" w:line="228"/>
            </w:pPr>
            <w:r>
              <w:rPr>
                <w:rFonts w:ascii="Arial" w:cs="Arial" w:eastAsia="Arial" w:hAnsi="Arial"/>
                <w:b/>
                <w:bCs/>
                <w:i w:val="false"/>
                <w:iCs w:val="false"/>
                <w:color w:val="333333"/>
                <w:sz w:val="16"/>
                <w:szCs w:val="16"/>
              </w:rPr>
              <w:t xml:space="preserve">Time</w:t>
            </w:r>
          </w:p>
        </w:tc>
        <w:tc>
          <w:tcPr>
            <w:tcW w:type="dxa" w:w="8246"/>
            <w:tcBorders>
              <w:top w:val="single" w:color="CCCCCC" w:sz="4"/>
              <w:left w:val="single" w:color="CCCCCC" w:sz="4"/>
              <w:bottom w:val="single" w:color="CCCCCC" w:sz="4"/>
              <w:right w:val="single" w:color="CCCCCC" w:sz="4"/>
            </w:tcBorders>
            <w:shd w:fill="D0E8F0" w:val="clear"/>
            <w:tcMar>
              <w:top w:type="dxa" w:w="40"/>
              <w:left w:type="dxa" w:w="90"/>
              <w:bottom w:type="dxa" w:w="40"/>
              <w:right w:type="dxa" w:w="90"/>
            </w:tcMar>
            <w:vAlign w:val="center"/>
          </w:tcPr>
          <w:p>
            <w:pPr>
              <w:spacing w:after="0" w:line="228"/>
            </w:pPr>
            <w:r>
              <w:rPr>
                <w:rFonts w:ascii="Arial" w:cs="Arial" w:eastAsia="Arial" w:hAnsi="Arial"/>
                <w:b/>
                <w:bCs/>
                <w:i w:val="false"/>
                <w:iCs w:val="false"/>
                <w:color w:val="333333"/>
                <w:sz w:val="16"/>
                <w:szCs w:val="16"/>
              </w:rPr>
              <w:t xml:space="preserve">Task</w:t>
            </w:r>
          </w:p>
        </w:tc>
      </w:tr>
      <w:tr>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bCs/>
                <w:i w:val="false"/>
                <w:iCs w:val="false"/>
                <w:color w:val="222222"/>
                <w:sz w:val="17"/>
                <w:szCs w:val="17"/>
              </w:rPr>
              <w:t xml:space="preserve">T-115</w:t>
            </w:r>
          </w:p>
        </w:tc>
        <w:tc>
          <w:tcPr>
            <w:tcW w:type="dxa" w:w="824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7"/>
                <w:szCs w:val="17"/>
              </w:rPr>
              <w:t xml:space="preserve">Sear batch 1 — 4–5 min skin-side down, 2 min flip</w:t>
            </w:r>
          </w:p>
        </w:tc>
      </w:tr>
      <w:tr>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bCs/>
                <w:i w:val="false"/>
                <w:iCs w:val="false"/>
                <w:color w:val="222222"/>
                <w:sz w:val="17"/>
                <w:szCs w:val="17"/>
              </w:rPr>
              <w:t xml:space="preserve">T-107</w:t>
            </w:r>
          </w:p>
        </w:tc>
        <w:tc>
          <w:tcPr>
            <w:tcW w:type="dxa" w:w="824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7"/>
                <w:szCs w:val="17"/>
              </w:rPr>
              <w:t xml:space="preserve">Sear batch 2 — same. Remove all chicken; strip skin, discard</w:t>
            </w:r>
          </w:p>
        </w:tc>
      </w:tr>
      <w:tr>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bCs/>
                <w:i w:val="false"/>
                <w:iCs w:val="false"/>
                <w:color w:val="222222"/>
                <w:sz w:val="17"/>
                <w:szCs w:val="17"/>
              </w:rPr>
              <w:t xml:space="preserve">T-99</w:t>
            </w:r>
          </w:p>
        </w:tc>
        <w:tc>
          <w:tcPr>
            <w:tcW w:type="dxa" w:w="824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7"/>
                <w:szCs w:val="17"/>
              </w:rPr>
              <w:t xml:space="preserve">Aromatic base — onions + 4 g salt, 8–10 min</w:t>
            </w:r>
          </w:p>
        </w:tc>
      </w:tr>
      <w:tr>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bCs/>
                <w:i w:val="false"/>
                <w:iCs w:val="false"/>
                <w:color w:val="222222"/>
                <w:sz w:val="17"/>
                <w:szCs w:val="17"/>
              </w:rPr>
              <w:t xml:space="preserve">T-89</w:t>
            </w:r>
          </w:p>
        </w:tc>
        <w:tc>
          <w:tcPr>
            <w:tcW w:type="dxa" w:w="824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7"/>
                <w:szCs w:val="17"/>
              </w:rPr>
              <w:t xml:space="preserve">Garlic + ginger — 1 min</w:t>
            </w:r>
          </w:p>
        </w:tc>
      </w:tr>
      <w:tr>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bCs/>
                <w:i w:val="false"/>
                <w:iCs w:val="false"/>
                <w:color w:val="222222"/>
                <w:sz w:val="17"/>
                <w:szCs w:val="17"/>
              </w:rPr>
              <w:t xml:space="preserve">T-88</w:t>
            </w:r>
          </w:p>
        </w:tc>
        <w:tc>
          <w:tcPr>
            <w:tcW w:type="dxa" w:w="824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7"/>
                <w:szCs w:val="17"/>
              </w:rPr>
              <w:t xml:space="preserve">Tomato paste — 3–4 min to darken</w:t>
            </w:r>
          </w:p>
        </w:tc>
      </w:tr>
      <w:tr>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bCs/>
                <w:i w:val="false"/>
                <w:iCs w:val="false"/>
                <w:color w:val="222222"/>
                <w:sz w:val="17"/>
                <w:szCs w:val="17"/>
              </w:rPr>
              <w:t xml:space="preserve">T-84</w:t>
            </w:r>
          </w:p>
        </w:tc>
        <w:tc>
          <w:tcPr>
            <w:tcW w:type="dxa" w:w="824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7"/>
                <w:szCs w:val="17"/>
              </w:rPr>
              <w:t xml:space="preserve">Bloom spices 30 sec; crushed tomatoes 4–5 min, scraping fond</w:t>
            </w:r>
          </w:p>
        </w:tc>
      </w:tr>
      <w:tr>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bCs/>
                <w:i w:val="false"/>
                <w:iCs w:val="false"/>
                <w:color w:val="222222"/>
                <w:sz w:val="17"/>
                <w:szCs w:val="17"/>
              </w:rPr>
              <w:t xml:space="preserve">T-79</w:t>
            </w:r>
          </w:p>
        </w:tc>
        <w:tc>
          <w:tcPr>
            <w:tcW w:type="dxa" w:w="824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7"/>
                <w:szCs w:val="17"/>
              </w:rPr>
              <w:t xml:space="preserve">Add 1.5 L stock (hold 300 ml back); bring to low simmer — 6–8 min</w:t>
            </w:r>
          </w:p>
        </w:tc>
      </w:tr>
      <w:tr>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bCs/>
                <w:i w:val="false"/>
                <w:iCs w:val="false"/>
                <w:color w:val="222222"/>
                <w:sz w:val="17"/>
                <w:szCs w:val="17"/>
              </w:rPr>
              <w:t xml:space="preserve">T-71</w:t>
            </w:r>
          </w:p>
        </w:tc>
        <w:tc>
          <w:tcPr>
            <w:tcW w:type="dxa" w:w="824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7"/>
                <w:szCs w:val="17"/>
              </w:rPr>
              <w:t xml:space="preserve">Temper peanut butter with 240 ml hot liquid; return slowly, stirring</w:t>
            </w:r>
          </w:p>
        </w:tc>
      </w:tr>
      <w:tr>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bCs/>
                <w:i w:val="false"/>
                <w:iCs w:val="false"/>
                <w:color w:val="222222"/>
                <w:sz w:val="17"/>
                <w:szCs w:val="17"/>
              </w:rPr>
              <w:t xml:space="preserve">T-68</w:t>
            </w:r>
          </w:p>
        </w:tc>
        <w:tc>
          <w:tcPr>
            <w:tcW w:type="dxa" w:w="824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7"/>
                <w:szCs w:val="17"/>
              </w:rPr>
              <w:t xml:space="preserve">Chicken returns. Braise begins — low, partially covered</w:t>
            </w:r>
          </w:p>
        </w:tc>
      </w:tr>
      <w:tr>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bCs/>
                <w:i w:val="false"/>
                <w:iCs w:val="false"/>
                <w:color w:val="222222"/>
                <w:sz w:val="17"/>
                <w:szCs w:val="17"/>
              </w:rPr>
              <w:t xml:space="preserve">T-45</w:t>
            </w:r>
          </w:p>
        </w:tc>
        <w:tc>
          <w:tcPr>
            <w:tcW w:type="dxa" w:w="824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7"/>
                <w:szCs w:val="17"/>
              </w:rPr>
              <w:t xml:space="preserve">Prep block: cut kabocha, trim okra, salad, chilli paste, peanuts, pineapple</w:t>
            </w:r>
          </w:p>
        </w:tc>
      </w:tr>
      <w:tr>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bCs/>
                <w:i w:val="false"/>
                <w:iCs w:val="false"/>
                <w:color w:val="222222"/>
                <w:sz w:val="17"/>
                <w:szCs w:val="17"/>
              </w:rPr>
              <w:t xml:space="preserve">T-43</w:t>
            </w:r>
          </w:p>
        </w:tc>
        <w:tc>
          <w:tcPr>
            <w:tcW w:type="dxa" w:w="824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bCs/>
                <w:i w:val="false"/>
                <w:iCs w:val="false"/>
                <w:color w:val="222222"/>
                <w:sz w:val="17"/>
                <w:szCs w:val="17"/>
              </w:rPr>
              <w:t xml:space="preserve">First chicken check</w:t>
            </w:r>
            <w:r>
              <w:rPr>
                <w:rFonts w:ascii="Arial" w:cs="Arial" w:eastAsia="Arial" w:hAnsi="Arial"/>
                <w:b w:val="false"/>
                <w:bCs w:val="false"/>
                <w:i w:val="false"/>
                <w:iCs w:val="false"/>
                <w:color w:val="222222"/>
                <w:sz w:val="17"/>
                <w:szCs w:val="17"/>
              </w:rPr>
              <w:t xml:space="preserve"> (25 min mark). Re-check every 5 min. Once the cue is met — expected T-43 to T-33 — immediately reduce to very low, cover, and hold submerged until T-28</w:t>
            </w:r>
          </w:p>
        </w:tc>
      </w:tr>
      <w:tr>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bCs/>
                <w:i w:val="false"/>
                <w:iCs w:val="false"/>
                <w:color w:val="222222"/>
                <w:sz w:val="17"/>
                <w:szCs w:val="17"/>
              </w:rPr>
              <w:t xml:space="preserve">T-40</w:t>
            </w:r>
          </w:p>
        </w:tc>
        <w:tc>
          <w:tcPr>
            <w:tcW w:type="dxa" w:w="824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7"/>
                <w:szCs w:val="17"/>
              </w:rPr>
              <w:t xml:space="preserve">Start rice — 12–15 min very low, then 10 min rest covered</w:t>
            </w:r>
          </w:p>
        </w:tc>
      </w:tr>
      <w:tr>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bCs/>
                <w:i w:val="false"/>
                <w:iCs w:val="false"/>
                <w:color w:val="222222"/>
                <w:sz w:val="17"/>
                <w:szCs w:val="17"/>
              </w:rPr>
              <w:t xml:space="preserve">T-28</w:t>
            </w:r>
          </w:p>
        </w:tc>
        <w:tc>
          <w:tcPr>
            <w:tcW w:type="dxa" w:w="824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bCs/>
                <w:i w:val="false"/>
                <w:iCs w:val="false"/>
                <w:color w:val="222222"/>
                <w:sz w:val="17"/>
                <w:szCs w:val="17"/>
              </w:rPr>
              <w:t xml:space="preserve">Divert reserve</w:t>
            </w:r>
            <w:r>
              <w:rPr>
                <w:rFonts w:ascii="Arial" w:cs="Arial" w:eastAsia="Arial" w:hAnsi="Arial"/>
                <w:b w:val="false"/>
                <w:bCs w:val="false"/>
                <w:i w:val="false"/>
                <w:iCs w:val="false"/>
                <w:color w:val="222222"/>
                <w:sz w:val="17"/>
                <w:szCs w:val="17"/>
              </w:rPr>
              <w:t xml:space="preserve"> — half out, chicken and sauce only, no vegetables</w:t>
            </w:r>
          </w:p>
        </w:tc>
      </w:tr>
      <w:tr>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bCs/>
                <w:i w:val="false"/>
                <w:iCs w:val="false"/>
                <w:color w:val="222222"/>
                <w:sz w:val="17"/>
                <w:szCs w:val="17"/>
              </w:rPr>
              <w:t xml:space="preserve">T-24</w:t>
            </w:r>
          </w:p>
        </w:tc>
        <w:tc>
          <w:tcPr>
            <w:tcW w:type="dxa" w:w="824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bCs/>
                <w:i w:val="false"/>
                <w:iCs w:val="false"/>
                <w:color w:val="222222"/>
                <w:sz w:val="17"/>
                <w:szCs w:val="17"/>
              </w:rPr>
              <w:t xml:space="preserve">Kabocha into served half. Begin checking after 12 min. Its cue, not the clock, controls when the stew leaves active heat</w:t>
            </w:r>
          </w:p>
        </w:tc>
      </w:tr>
      <w:tr>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bCs/>
                <w:i w:val="false"/>
                <w:iCs w:val="false"/>
                <w:color w:val="222222"/>
                <w:sz w:val="17"/>
                <w:szCs w:val="17"/>
              </w:rPr>
              <w:t xml:space="preserve">T-16</w:t>
            </w:r>
          </w:p>
        </w:tc>
        <w:tc>
          <w:tcPr>
            <w:tcW w:type="dxa" w:w="824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7"/>
                <w:szCs w:val="17"/>
              </w:rPr>
              <w:t xml:space="preserve">Okra into served half</w:t>
            </w:r>
          </w:p>
        </w:tc>
      </w:tr>
      <w:tr>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bCs/>
                <w:i w:val="false"/>
                <w:iCs w:val="false"/>
                <w:color w:val="222222"/>
                <w:sz w:val="17"/>
                <w:szCs w:val="17"/>
              </w:rPr>
              <w:t xml:space="preserve">T-12</w:t>
            </w:r>
          </w:p>
        </w:tc>
        <w:tc>
          <w:tcPr>
            <w:tcW w:type="dxa" w:w="824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7"/>
                <w:szCs w:val="17"/>
              </w:rPr>
              <w:t xml:space="preserve">Rice rest ends</w:t>
            </w:r>
          </w:p>
        </w:tc>
      </w:tr>
      <w:tr>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bCs/>
                <w:i w:val="false"/>
                <w:iCs w:val="false"/>
                <w:color w:val="222222"/>
                <w:sz w:val="17"/>
                <w:szCs w:val="17"/>
              </w:rPr>
              <w:t xml:space="preserve">T-8</w:t>
            </w:r>
          </w:p>
        </w:tc>
        <w:tc>
          <w:tcPr>
            <w:tcW w:type="dxa" w:w="824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7"/>
                <w:szCs w:val="17"/>
              </w:rPr>
              <w:t xml:space="preserve">Spinach in — </w:t>
            </w:r>
            <w:r>
              <w:rPr>
                <w:rFonts w:ascii="Arial" w:cs="Arial" w:eastAsia="Arial" w:hAnsi="Arial"/>
                <w:b/>
                <w:bCs/>
                <w:i w:val="false"/>
                <w:iCs w:val="false"/>
                <w:color w:val="222222"/>
                <w:sz w:val="17"/>
                <w:szCs w:val="17"/>
              </w:rPr>
              <w:t xml:space="preserve">unless the kabocha cue has already fired</w:t>
            </w:r>
            <w:r>
              <w:rPr>
                <w:rFonts w:ascii="Arial" w:cs="Arial" w:eastAsia="Arial" w:hAnsi="Arial"/>
                <w:b w:val="false"/>
                <w:bCs w:val="false"/>
                <w:i w:val="false"/>
                <w:iCs w:val="false"/>
                <w:color w:val="222222"/>
                <w:sz w:val="17"/>
                <w:szCs w:val="17"/>
              </w:rPr>
              <w:t xml:space="preserve">, in which case add spinach immediately off heat and let residual heat wilt it</w:t>
            </w:r>
          </w:p>
        </w:tc>
      </w:tr>
      <w:tr>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bCs/>
                <w:i w:val="false"/>
                <w:iCs w:val="false"/>
                <w:color w:val="222222"/>
                <w:sz w:val="17"/>
                <w:szCs w:val="17"/>
              </w:rPr>
              <w:t xml:space="preserve">T-9 to T-4
expected</w:t>
            </w:r>
          </w:p>
        </w:tc>
        <w:tc>
          <w:tcPr>
            <w:tcW w:type="dxa" w:w="824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bCs/>
                <w:i w:val="false"/>
                <w:iCs w:val="false"/>
                <w:color w:val="222222"/>
                <w:sz w:val="17"/>
                <w:szCs w:val="17"/>
              </w:rPr>
              <w:t xml:space="preserve">Kabocha cue → pot off active heat immediately</w:t>
            </w:r>
          </w:p>
        </w:tc>
      </w:tr>
      <w:tr>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bCs/>
                <w:i w:val="false"/>
                <w:iCs w:val="false"/>
                <w:color w:val="222222"/>
                <w:sz w:val="17"/>
                <w:szCs w:val="17"/>
              </w:rPr>
              <w:t xml:space="preserve">Off heat</w:t>
            </w:r>
          </w:p>
        </w:tc>
        <w:tc>
          <w:tcPr>
            <w:tcW w:type="dxa" w:w="824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7"/>
                <w:szCs w:val="17"/>
              </w:rPr>
              <w:t xml:space="preserve">Lime in 5 ml increments, tasting between. Then cilantro, reserving some for plating</w:t>
            </w:r>
          </w:p>
        </w:tc>
      </w:tr>
      <w:tr>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bCs/>
                <w:i w:val="false"/>
                <w:iCs w:val="false"/>
                <w:color w:val="222222"/>
                <w:sz w:val="17"/>
                <w:szCs w:val="17"/>
              </w:rPr>
              <w:t xml:space="preserve">T-2</w:t>
            </w:r>
          </w:p>
        </w:tc>
        <w:tc>
          <w:tcPr>
            <w:tcW w:type="dxa" w:w="824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7"/>
                <w:szCs w:val="17"/>
              </w:rPr>
              <w:t xml:space="preserve">Plate rice and stew</w:t>
            </w:r>
          </w:p>
        </w:tc>
      </w:tr>
      <w:tr>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bCs/>
                <w:i w:val="false"/>
                <w:iCs w:val="false"/>
                <w:color w:val="222222"/>
                <w:sz w:val="17"/>
                <w:szCs w:val="17"/>
              </w:rPr>
              <w:t xml:space="preserve">T-0</w:t>
            </w:r>
          </w:p>
        </w:tc>
        <w:tc>
          <w:tcPr>
            <w:tcW w:type="dxa" w:w="824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7"/>
                <w:szCs w:val="17"/>
              </w:rPr>
              <w:t xml:space="preserve">Garnish with peanuts and reserved cilantro; serve</w:t>
            </w:r>
          </w:p>
        </w:tc>
      </w:tr>
    </w:tbl>
    <w:p>
      <w:pPr>
        <w:spacing w:after="60" w:line="238"/>
      </w:pPr>
      <w:r>
        <w:rPr>
          <w:rFonts w:ascii="Arial" w:cs="Arial" w:eastAsia="Arial" w:hAnsi="Arial"/>
          <w:b w:val="false"/>
          <w:bCs w:val="false"/>
          <w:i/>
          <w:iCs/>
          <w:color w:val="555555"/>
          <w:sz w:val="19"/>
          <w:szCs w:val="19"/>
        </w:rPr>
        <w:t xml:space="preserve">Plating window is 3–4 minutes from first plate to service. If it is missed, the stew temperature drops first, then the rice surface dries. Serve the salad alongside, within reach at every setting — it is interleaved with stew bites, not a separate course.</w:t>
      </w:r>
    </w:p>
    <w:p>
      <w:pPr>
        <w:spacing w:after="60" w:before="140"/>
      </w:pPr>
      <w:r>
        <w:rPr>
          <w:rFonts w:ascii="Arial" w:cs="Arial" w:eastAsia="Arial" w:hAnsi="Arial"/>
          <w:b/>
          <w:bCs/>
          <w:color w:val="333333"/>
          <w:sz w:val="22"/>
          <w:szCs w:val="22"/>
        </w:rPr>
        <w:t xml:space="preserve">Timeline Verification</w:t>
      </w:r>
    </w:p>
    <w:p>
      <w:pPr>
        <w:spacing w:after="50" w:line="238"/>
      </w:pPr>
      <w:r>
        <w:rPr>
          <w:rFonts w:ascii="Arial" w:cs="Arial" w:eastAsia="Arial" w:hAnsi="Arial"/>
          <w:b/>
          <w:bCs/>
          <w:i w:val="false"/>
          <w:iCs w:val="false"/>
          <w:color w:val="222222"/>
          <w:sz w:val="19"/>
          <w:szCs w:val="19"/>
        </w:rPr>
        <w:t xml:space="preserve">Chicken. </w:t>
      </w:r>
      <w:r>
        <w:rPr>
          <w:rFonts w:ascii="Arial" w:cs="Arial" w:eastAsia="Arial" w:hAnsi="Arial"/>
          <w:b w:val="false"/>
          <w:bCs w:val="false"/>
          <w:i w:val="false"/>
          <w:iCs w:val="false"/>
          <w:color w:val="222222"/>
          <w:sz w:val="19"/>
          <w:szCs w:val="19"/>
        </w:rPr>
        <w:t xml:space="preserve">Enters T-68, first check T-43 at the 25-minute mark. Band completion T-43 to T-38; worst case T-33 with the +5 min recovery invoked. Diversion at T-28 leaves 5 minutes of slack at the far edge, 15 at the near edge.</w:t>
      </w:r>
    </w:p>
    <w:p>
      <w:pPr>
        <w:spacing w:after="50" w:line="238"/>
      </w:pPr>
      <w:r>
        <w:rPr>
          <w:rFonts w:ascii="Arial" w:cs="Arial" w:eastAsia="Arial" w:hAnsi="Arial"/>
          <w:b/>
          <w:bCs/>
          <w:i w:val="false"/>
          <w:iCs w:val="false"/>
          <w:color w:val="222222"/>
          <w:sz w:val="19"/>
          <w:szCs w:val="19"/>
        </w:rPr>
        <w:t xml:space="preserve">Kabocha. </w:t>
      </w:r>
      <w:r>
        <w:rPr>
          <w:rFonts w:ascii="Arial" w:cs="Arial" w:eastAsia="Arial" w:hAnsi="Arial"/>
          <w:b w:val="false"/>
          <w:bCs w:val="false"/>
          <w:i w:val="false"/>
          <w:iCs w:val="false"/>
          <w:color w:val="222222"/>
          <w:sz w:val="19"/>
          <w:szCs w:val="19"/>
        </w:rPr>
        <w:t xml:space="preserve">Enters T-24, band 15–20 min, checked from T-12. Cue expected T-9 to T-4. Earliest edge gives 9 minutes off active heat before service, inside the 10-minute served-stew ceiling. Latest edge leaves 4 minutes to kill the heat, adjust lime, add cilantro, and plate from T-2. Closes at both edges.</w:t>
      </w:r>
    </w:p>
    <w:p>
      <w:pPr>
        <w:spacing w:after="50" w:line="238"/>
      </w:pPr>
      <w:r>
        <w:rPr>
          <w:rFonts w:ascii="Arial" w:cs="Arial" w:eastAsia="Arial" w:hAnsi="Arial"/>
          <w:b/>
          <w:bCs/>
          <w:i w:val="false"/>
          <w:iCs w:val="false"/>
          <w:color w:val="222222"/>
          <w:sz w:val="19"/>
          <w:szCs w:val="19"/>
        </w:rPr>
        <w:t xml:space="preserve">Rice. </w:t>
      </w:r>
      <w:r>
        <w:rPr>
          <w:rFonts w:ascii="Arial" w:cs="Arial" w:eastAsia="Arial" w:hAnsi="Arial"/>
          <w:b w:val="false"/>
          <w:bCs w:val="false"/>
          <w:i w:val="false"/>
          <w:iCs w:val="false"/>
          <w:color w:val="222222"/>
          <w:sz w:val="19"/>
          <w:szCs w:val="19"/>
        </w:rPr>
        <w:t xml:space="preserve">T-40 start, rest ends T-12, held 10 minutes against a 25-minute ceiling.</w:t>
      </w:r>
    </w:p>
    <w:p>
      <w:pPr>
        <w:spacing w:after="50" w:line="238"/>
      </w:pPr>
      <w:r>
        <w:rPr>
          <w:rFonts w:ascii="Arial" w:cs="Arial" w:eastAsia="Arial" w:hAnsi="Arial"/>
          <w:b/>
          <w:bCs/>
          <w:i w:val="false"/>
          <w:iCs w:val="false"/>
          <w:color w:val="222222"/>
          <w:sz w:val="19"/>
          <w:szCs w:val="19"/>
        </w:rPr>
        <w:t xml:space="preserve">Okra — stated, not closed. </w:t>
      </w:r>
      <w:r>
        <w:rPr>
          <w:rFonts w:ascii="Arial" w:cs="Arial" w:eastAsia="Arial" w:hAnsi="Arial"/>
          <w:b w:val="false"/>
          <w:bCs w:val="false"/>
          <w:i w:val="false"/>
          <w:iCs w:val="false"/>
          <w:color w:val="222222"/>
          <w:sz w:val="19"/>
          <w:szCs w:val="19"/>
        </w:rPr>
        <w:t xml:space="preserve">Enters T-16 with a 10–12 minute band, but the kabocha cue terminates active heat somewhere between T-9 and T-4. Okra therefore gets 7–12 minutes active plus 4–9 minutes residual in a pot that keeps cooking off the burner. Residual heat brackets the gap at both ends, but this does not close arithmetically. Moving okra earlier to guarantee the earliest edge would hand it 17 minutes at the latest edge — straight into the over-tendered failure. Under the stated failure priority, okra yields to kabocha and firm is the accepted outcome.</w:t>
      </w:r>
    </w:p>
    <w:p>
      <w:pPr>
        <w:spacing w:after="50" w:line="238"/>
      </w:pPr>
      <w:r>
        <w:rPr>
          <w:rFonts w:ascii="Arial" w:cs="Arial" w:eastAsia="Arial" w:hAnsi="Arial"/>
          <w:b/>
          <w:bCs/>
          <w:i w:val="false"/>
          <w:iCs w:val="false"/>
          <w:color w:val="222222"/>
          <w:sz w:val="19"/>
          <w:szCs w:val="19"/>
        </w:rPr>
        <w:t xml:space="preserve">On the day: </w:t>
      </w:r>
      <w:r>
        <w:rPr>
          <w:rFonts w:ascii="Arial" w:cs="Arial" w:eastAsia="Arial" w:hAnsi="Arial"/>
          <w:b w:val="false"/>
          <w:bCs w:val="false"/>
          <w:i w:val="false"/>
          <w:iCs w:val="false"/>
          <w:color w:val="222222"/>
          <w:sz w:val="19"/>
          <w:szCs w:val="19"/>
        </w:rPr>
        <w:t xml:space="preserve">if the kabocha cue fires at T-9, the pot comes off heat as the spinach goes in and residual heat wilts it. If at T-4, the spinach has already had its time. Both are fine. What you must not do is hold the pot on active heat waiting for T-0.</w:t>
      </w:r>
    </w:p>
    <w:p>
      <w:pPr>
        <w:pageBreakBefore/>
        <w:spacing w:after="60" w:before="140"/>
      </w:pPr>
      <w:r>
        <w:rPr>
          <w:rFonts w:ascii="Arial" w:cs="Arial" w:eastAsia="Arial" w:hAnsi="Arial"/>
          <w:b/>
          <w:bCs/>
          <w:color w:val="333333"/>
          <w:sz w:val="22"/>
          <w:szCs w:val="22"/>
        </w:rPr>
        <w:t xml:space="preserve">Meal Balance Audit</w:t>
      </w:r>
    </w:p>
    <w:p>
      <w:pPr>
        <w:spacing w:after="50" w:line="238"/>
      </w:pPr>
      <w:r>
        <w:rPr>
          <w:rFonts w:ascii="Arial" w:cs="Arial" w:eastAsia="Arial" w:hAnsi="Arial"/>
          <w:b/>
          <w:bCs/>
          <w:i w:val="false"/>
          <w:iCs w:val="false"/>
          <w:color w:val="222222"/>
          <w:sz w:val="19"/>
          <w:szCs w:val="19"/>
        </w:rPr>
        <w:t xml:space="preserve">Richness </w:t>
      </w:r>
      <w:r>
        <w:rPr>
          <w:rFonts w:ascii="Arial" w:cs="Arial" w:eastAsia="Arial" w:hAnsi="Arial"/>
          <w:b w:val="false"/>
          <w:bCs w:val="false"/>
          <w:i w:val="false"/>
          <w:iCs w:val="false"/>
          <w:color w:val="222222"/>
          <w:sz w:val="19"/>
          <w:szCs w:val="19"/>
        </w:rPr>
        <w:t xml:space="preserve">comes from peanut fat and chicken and is the dominant axis. Relief is carried by the salad’s acidity mid-meal and the pineapple’s cold acid at the close.</w:t>
      </w:r>
    </w:p>
    <w:p>
      <w:pPr>
        <w:spacing w:after="50" w:line="238"/>
      </w:pPr>
      <w:r>
        <w:rPr>
          <w:rFonts w:ascii="Arial" w:cs="Arial" w:eastAsia="Arial" w:hAnsi="Arial"/>
          <w:b/>
          <w:bCs/>
          <w:i w:val="false"/>
          <w:iCs w:val="false"/>
          <w:color w:val="222222"/>
          <w:sz w:val="19"/>
          <w:szCs w:val="19"/>
        </w:rPr>
        <w:t xml:space="preserve">Sweetness stacking is this version’s specific risk. </w:t>
      </w:r>
      <w:r>
        <w:rPr>
          <w:rFonts w:ascii="Arial" w:cs="Arial" w:eastAsia="Arial" w:hAnsi="Arial"/>
          <w:b w:val="false"/>
          <w:bCs w:val="false"/>
          <w:i w:val="false"/>
          <w:iCs w:val="false"/>
          <w:color w:val="222222"/>
          <w:sz w:val="19"/>
          <w:szCs w:val="19"/>
        </w:rPr>
        <w:t xml:space="preserve">Kabocha, peanut butter, and pineapple all contribute. Relieving elements: Stage 2 lime working harder than in the original, okra’s vegetal note, and the salad’s raw acidity. Watch this at the finish — it is the most likely place the meal drifts from the 9.5 baseline.</w:t>
      </w:r>
    </w:p>
    <w:p>
      <w:pPr>
        <w:spacing w:after="50" w:line="238"/>
      </w:pPr>
      <w:r>
        <w:rPr>
          <w:rFonts w:ascii="Arial" w:cs="Arial" w:eastAsia="Arial" w:hAnsi="Arial"/>
          <w:b/>
          <w:bCs/>
          <w:i w:val="false"/>
          <w:iCs w:val="false"/>
          <w:color w:val="222222"/>
          <w:sz w:val="19"/>
          <w:szCs w:val="19"/>
        </w:rPr>
        <w:t xml:space="preserve">Heat </w:t>
      </w:r>
      <w:r>
        <w:rPr>
          <w:rFonts w:ascii="Arial" w:cs="Arial" w:eastAsia="Arial" w:hAnsi="Arial"/>
          <w:b w:val="false"/>
          <w:bCs w:val="false"/>
          <w:i w:val="false"/>
          <w:iCs w:val="false"/>
          <w:color w:val="222222"/>
          <w:sz w:val="19"/>
          <w:szCs w:val="19"/>
        </w:rPr>
        <w:t xml:space="preserve">is entirely externalised to the chilli paste, which is what lets one pot serve all three.</w:t>
      </w:r>
    </w:p>
    <w:p>
      <w:pPr>
        <w:spacing w:after="50" w:line="238"/>
      </w:pPr>
      <w:r>
        <w:rPr>
          <w:rFonts w:ascii="Arial" w:cs="Arial" w:eastAsia="Arial" w:hAnsi="Arial"/>
          <w:b/>
          <w:bCs/>
          <w:i w:val="false"/>
          <w:iCs w:val="false"/>
          <w:color w:val="222222"/>
          <w:sz w:val="19"/>
          <w:szCs w:val="19"/>
        </w:rPr>
        <w:t xml:space="preserve">Acid appears in four components, all lime. </w:t>
      </w:r>
      <w:r>
        <w:rPr>
          <w:rFonts w:ascii="Arial" w:cs="Arial" w:eastAsia="Arial" w:hAnsi="Arial"/>
          <w:b w:val="false"/>
          <w:bCs w:val="false"/>
          <w:i w:val="false"/>
          <w:iCs w:val="false"/>
          <w:color w:val="222222"/>
          <w:sz w:val="19"/>
          <w:szCs w:val="19"/>
        </w:rPr>
        <w:t xml:space="preserve">Intended as functionally distinct — corrective brightness in the stew, between-bite reset in the salad, heat-carrier in the paste, closing cleanse on the pineapple. Whether four lime hits read as monochromatic in the eating is an open question. Observe and record. If it reads lime-dominated, the salad is the better place to switch: red wine vinegar gives a different acid shape.</w:t>
      </w:r>
    </w:p>
    <w:p>
      <w:pPr>
        <w:spacing w:after="50" w:line="238"/>
      </w:pPr>
      <w:r>
        <w:rPr>
          <w:rFonts w:ascii="Arial" w:cs="Arial" w:eastAsia="Arial" w:hAnsi="Arial"/>
          <w:b/>
          <w:bCs/>
          <w:i w:val="false"/>
          <w:iCs w:val="false"/>
          <w:color w:val="222222"/>
          <w:sz w:val="19"/>
          <w:szCs w:val="19"/>
        </w:rPr>
        <w:t xml:space="preserve">Texture </w:t>
      </w:r>
      <w:r>
        <w:rPr>
          <w:rFonts w:ascii="Arial" w:cs="Arial" w:eastAsia="Arial" w:hAnsi="Arial"/>
          <w:b w:val="false"/>
          <w:bCs w:val="false"/>
          <w:i w:val="false"/>
          <w:iCs w:val="false"/>
          <w:color w:val="222222"/>
          <w:sz w:val="19"/>
          <w:szCs w:val="19"/>
        </w:rPr>
        <w:t xml:space="preserve">runs tender chicken → intact kabocha → okra snap → soft rice → crisp salad → peanut crunch → cold yielding fruit. No monotony risk. Register: comforting and generous.</w:t>
      </w:r>
    </w:p>
    <w:p>
      <w:pPr>
        <w:pageBreakBefore/>
        <w:spacing w:after="60" w:before="140"/>
      </w:pPr>
      <w:r>
        <w:rPr>
          <w:rFonts w:ascii="Arial" w:cs="Arial" w:eastAsia="Arial" w:hAnsi="Arial"/>
          <w:b/>
          <w:bCs/>
          <w:color w:val="333333"/>
          <w:sz w:val="22"/>
          <w:szCs w:val="22"/>
        </w:rPr>
        <w:t xml:space="preserve">Shared Prep</w:t>
      </w:r>
    </w:p>
    <w:p>
      <w:pPr>
        <w:spacing w:after="50" w:line="238"/>
      </w:pPr>
      <w:r>
        <w:rPr>
          <w:rFonts w:ascii="Arial" w:cs="Arial" w:eastAsia="Arial" w:hAnsi="Arial"/>
          <w:b/>
          <w:bCs/>
          <w:i w:val="false"/>
          <w:iCs w:val="false"/>
          <w:color w:val="222222"/>
          <w:sz w:val="19"/>
          <w:szCs w:val="19"/>
        </w:rPr>
        <w:t xml:space="preserve">Limes: juice 3 limes (approx. 90 ml total)</w:t>
      </w:r>
    </w:p>
    <w:p>
      <w:pPr>
        <w:spacing w:after="34" w:line="238"/>
        <w:ind w:left="260" w:hanging="160"/>
      </w:pPr>
      <w:r>
        <w:rPr>
          <w:rFonts w:ascii="Arial" w:cs="Arial" w:eastAsia="Arial" w:hAnsi="Arial"/>
          <w:color w:val="1B5E7B"/>
          <w:sz w:val="19"/>
          <w:szCs w:val="19"/>
        </w:rPr>
        <w:t xml:space="preserve">•  </w:t>
      </w:r>
      <w:r>
        <w:rPr>
          <w:rFonts w:ascii="Arial" w:cs="Arial" w:eastAsia="Arial" w:hAnsi="Arial"/>
          <w:b w:val="false"/>
          <w:bCs w:val="false"/>
          <w:i w:val="false"/>
          <w:iCs w:val="false"/>
          <w:color w:val="222222"/>
          <w:sz w:val="19"/>
          <w:szCs w:val="19"/>
        </w:rPr>
        <w:t xml:space="preserve">15–22 ml → Stew finish</w:t>
      </w:r>
    </w:p>
    <w:p>
      <w:pPr>
        <w:spacing w:after="34" w:line="238"/>
        <w:ind w:left="260" w:hanging="160"/>
      </w:pPr>
      <w:r>
        <w:rPr>
          <w:rFonts w:ascii="Arial" w:cs="Arial" w:eastAsia="Arial" w:hAnsi="Arial"/>
          <w:color w:val="1B5E7B"/>
          <w:sz w:val="19"/>
          <w:szCs w:val="19"/>
        </w:rPr>
        <w:t xml:space="preserve">•  </w:t>
      </w:r>
      <w:r>
        <w:rPr>
          <w:rFonts w:ascii="Arial" w:cs="Arial" w:eastAsia="Arial" w:hAnsi="Arial"/>
          <w:b w:val="false"/>
          <w:bCs w:val="false"/>
          <w:i w:val="false"/>
          <w:iCs w:val="false"/>
          <w:color w:val="222222"/>
          <w:sz w:val="19"/>
          <w:szCs w:val="19"/>
        </w:rPr>
        <w:t xml:space="preserve">22 ml → Tomato–Cucumber Salad</w:t>
      </w:r>
    </w:p>
    <w:p>
      <w:pPr>
        <w:spacing w:after="34" w:line="238"/>
        <w:ind w:left="260" w:hanging="160"/>
      </w:pPr>
      <w:r>
        <w:rPr>
          <w:rFonts w:ascii="Arial" w:cs="Arial" w:eastAsia="Arial" w:hAnsi="Arial"/>
          <w:color w:val="1B5E7B"/>
          <w:sz w:val="19"/>
          <w:szCs w:val="19"/>
        </w:rPr>
        <w:t xml:space="preserve">•  </w:t>
      </w:r>
      <w:r>
        <w:rPr>
          <w:rFonts w:ascii="Arial" w:cs="Arial" w:eastAsia="Arial" w:hAnsi="Arial"/>
          <w:b w:val="false"/>
          <w:bCs w:val="false"/>
          <w:i w:val="false"/>
          <w:iCs w:val="false"/>
          <w:color w:val="222222"/>
          <w:sz w:val="19"/>
          <w:szCs w:val="19"/>
        </w:rPr>
        <w:t xml:space="preserve">10–15 ml → Chilli paste</w:t>
      </w:r>
    </w:p>
    <w:p>
      <w:pPr>
        <w:spacing w:after="34" w:line="238"/>
        <w:ind w:left="260" w:hanging="160"/>
      </w:pPr>
      <w:r>
        <w:rPr>
          <w:rFonts w:ascii="Arial" w:cs="Arial" w:eastAsia="Arial" w:hAnsi="Arial"/>
          <w:color w:val="1B5E7B"/>
          <w:sz w:val="19"/>
          <w:szCs w:val="19"/>
        </w:rPr>
        <w:t xml:space="preserve">•  </w:t>
      </w:r>
      <w:r>
        <w:rPr>
          <w:rFonts w:ascii="Arial" w:cs="Arial" w:eastAsia="Arial" w:hAnsi="Arial"/>
          <w:b w:val="false"/>
          <w:bCs w:val="false"/>
          <w:i w:val="false"/>
          <w:iCs w:val="false"/>
          <w:color w:val="222222"/>
          <w:sz w:val="19"/>
          <w:szCs w:val="19"/>
        </w:rPr>
        <w:t xml:space="preserve">15–22 ml → Pineapple</w:t>
      </w:r>
    </w:p>
    <w:p>
      <w:pPr>
        <w:spacing w:after="120"/>
      </w:pPr>
      <w:r>
        <w:rPr>
          <w:sz w:val="2"/>
          <w:szCs w:val="2"/>
        </w:rPr>
        <w:t xml:space="preserve"/>
      </w:r>
    </w:p>
    <w:p>
      <w:pPr>
        <w:spacing w:after="50" w:line="238"/>
      </w:pPr>
      <w:r>
        <w:rPr>
          <w:rFonts w:ascii="Arial" w:cs="Arial" w:eastAsia="Arial" w:hAnsi="Arial"/>
          <w:b/>
          <w:bCs/>
          <w:i w:val="false"/>
          <w:iCs w:val="false"/>
          <w:color w:val="222222"/>
          <w:sz w:val="19"/>
          <w:szCs w:val="19"/>
        </w:rPr>
        <w:t xml:space="preserve">Garlic is deliberately not aggregated. </w:t>
      </w:r>
      <w:r>
        <w:rPr>
          <w:rFonts w:ascii="Arial" w:cs="Arial" w:eastAsia="Arial" w:hAnsi="Arial"/>
          <w:b w:val="false"/>
          <w:bCs w:val="false"/>
          <w:i w:val="false"/>
          <w:iCs w:val="false"/>
          <w:color w:val="222222"/>
          <w:sz w:val="19"/>
          <w:szCs w:val="19"/>
        </w:rPr>
        <w:t xml:space="preserve">The stew takes 8 cloves minced; the chilli paste takes 1 clove rough-chopped for pounding. Different prep treatment, kept separate.</w:t>
      </w:r>
    </w:p>
    <w:p>
      <w:pPr>
        <w:spacing w:after="120"/>
      </w:pPr>
      <w:r>
        <w:rPr>
          <w:sz w:val="2"/>
          <w:szCs w:val="2"/>
        </w:rPr>
        <w:t xml:space="preserve"/>
      </w:r>
    </w:p>
    <w:p>
      <w:pPr>
        <w:spacing w:after="50" w:line="238"/>
      </w:pPr>
      <w:r>
        <w:rPr>
          <w:rFonts w:ascii="Arial" w:cs="Arial" w:eastAsia="Arial" w:hAnsi="Arial"/>
          <w:b w:val="false"/>
          <w:bCs w:val="false"/>
          <w:i/>
          <w:iCs/>
          <w:color w:val="555555"/>
          <w:sz w:val="19"/>
          <w:szCs w:val="19"/>
        </w:rPr>
        <w:t xml:space="preserve">Nothing else appears in two or more components in a form that can sensibly be prepared in aggregate. Onion and shallot are different items; the salad’s red onion is a third.</w:t>
      </w:r>
    </w:p>
    <w:p>
      <w:pPr>
        <w:pageBreakBefore/>
        <w:spacing w:after="60" w:before="140"/>
      </w:pPr>
      <w:r>
        <w:rPr>
          <w:rFonts w:ascii="Arial" w:cs="Arial" w:eastAsia="Arial" w:hAnsi="Arial"/>
          <w:b/>
          <w:bCs/>
          <w:color w:val="333333"/>
          <w:sz w:val="22"/>
          <w:szCs w:val="22"/>
        </w:rPr>
        <w:t xml:space="preserve">Shopping List</w:t>
      </w:r>
    </w:p>
    <w:tbl>
      <w:tblPr>
        <w:tblW w:type="dxa" w:w="9746"/>
        <w:tblBorders>
          <w:top w:val="single" w:color="CCCCCC" w:sz="4"/>
          <w:left w:val="single" w:color="CCCCCC" w:sz="4"/>
          <w:bottom w:val="single" w:color="CCCCCC" w:sz="4"/>
          <w:right w:val="single" w:color="CCCCCC" w:sz="4"/>
          <w:insideH w:val="single" w:color="CCCCCC" w:sz="4"/>
          <w:insideV w:val="single" w:color="CCCCCC" w:sz="4"/>
        </w:tblBorders>
      </w:tblPr>
      <w:tblGrid>
        <w:gridCol w:w="2700"/>
        <w:gridCol w:w="2000"/>
        <w:gridCol w:w="1350"/>
        <w:gridCol w:w="1050"/>
        <w:gridCol w:w="1050"/>
        <w:gridCol w:w="1596"/>
      </w:tblGrid>
      <w:tr>
        <w:trPr>
          <w:tblHeader/>
        </w:trPr>
        <w:tc>
          <w:tcPr>
            <w:tcW w:type="dxa" w:w="2700"/>
            <w:tcBorders>
              <w:top w:val="single" w:color="CCCCCC" w:sz="4"/>
              <w:left w:val="single" w:color="CCCCCC" w:sz="4"/>
              <w:bottom w:val="single" w:color="CCCCCC" w:sz="4"/>
              <w:right w:val="single" w:color="CCCCCC" w:sz="4"/>
            </w:tcBorders>
            <w:shd w:fill="D0E8F0" w:val="clear"/>
            <w:tcMar>
              <w:top w:type="dxa" w:w="40"/>
              <w:left w:type="dxa" w:w="90"/>
              <w:bottom w:type="dxa" w:w="40"/>
              <w:right w:type="dxa" w:w="90"/>
            </w:tcMar>
            <w:vAlign w:val="center"/>
          </w:tcPr>
          <w:p>
            <w:pPr>
              <w:spacing w:after="0" w:line="228"/>
            </w:pPr>
            <w:r>
              <w:rPr>
                <w:rFonts w:ascii="Arial" w:cs="Arial" w:eastAsia="Arial" w:hAnsi="Arial"/>
                <w:b/>
                <w:bCs/>
                <w:i w:val="false"/>
                <w:iCs w:val="false"/>
                <w:color w:val="333333"/>
                <w:sz w:val="16"/>
                <w:szCs w:val="16"/>
              </w:rPr>
              <w:t xml:space="preserve">Ingredient</w:t>
            </w:r>
          </w:p>
        </w:tc>
        <w:tc>
          <w:tcPr>
            <w:tcW w:type="dxa" w:w="2000"/>
            <w:tcBorders>
              <w:top w:val="single" w:color="CCCCCC" w:sz="4"/>
              <w:left w:val="single" w:color="CCCCCC" w:sz="4"/>
              <w:bottom w:val="single" w:color="CCCCCC" w:sz="4"/>
              <w:right w:val="single" w:color="CCCCCC" w:sz="4"/>
            </w:tcBorders>
            <w:shd w:fill="D0E8F0" w:val="clear"/>
            <w:tcMar>
              <w:top w:type="dxa" w:w="40"/>
              <w:left w:type="dxa" w:w="90"/>
              <w:bottom w:type="dxa" w:w="40"/>
              <w:right w:type="dxa" w:w="90"/>
            </w:tcMar>
            <w:vAlign w:val="center"/>
          </w:tcPr>
          <w:p>
            <w:pPr>
              <w:spacing w:after="0" w:line="228"/>
            </w:pPr>
            <w:r>
              <w:rPr>
                <w:rFonts w:ascii="Arial" w:cs="Arial" w:eastAsia="Arial" w:hAnsi="Arial"/>
                <w:b/>
                <w:bCs/>
                <w:i w:val="false"/>
                <w:iCs w:val="false"/>
                <w:color w:val="333333"/>
                <w:sz w:val="16"/>
                <w:szCs w:val="16"/>
              </w:rPr>
              <w:t xml:space="preserve">Total</w:t>
            </w:r>
          </w:p>
        </w:tc>
        <w:tc>
          <w:tcPr>
            <w:tcW w:type="dxa" w:w="1350"/>
            <w:tcBorders>
              <w:top w:val="single" w:color="CCCCCC" w:sz="4"/>
              <w:left w:val="single" w:color="CCCCCC" w:sz="4"/>
              <w:bottom w:val="single" w:color="CCCCCC" w:sz="4"/>
              <w:right w:val="single" w:color="CCCCCC" w:sz="4"/>
            </w:tcBorders>
            <w:shd w:fill="D0E8F0" w:val="clear"/>
            <w:tcMar>
              <w:top w:type="dxa" w:w="40"/>
              <w:left w:type="dxa" w:w="90"/>
              <w:bottom w:type="dxa" w:w="40"/>
              <w:right w:type="dxa" w:w="90"/>
            </w:tcMar>
            <w:vAlign w:val="center"/>
          </w:tcPr>
          <w:p>
            <w:pPr>
              <w:spacing w:after="0" w:line="228"/>
            </w:pPr>
            <w:r>
              <w:rPr>
                <w:rFonts w:ascii="Arial" w:cs="Arial" w:eastAsia="Arial" w:hAnsi="Arial"/>
                <w:b/>
                <w:bCs/>
                <w:i w:val="false"/>
                <w:iCs w:val="false"/>
                <w:color w:val="333333"/>
                <w:sz w:val="16"/>
                <w:szCs w:val="16"/>
              </w:rPr>
              <w:t xml:space="preserve">Stew</w:t>
            </w:r>
          </w:p>
        </w:tc>
        <w:tc>
          <w:tcPr>
            <w:tcW w:type="dxa" w:w="1050"/>
            <w:tcBorders>
              <w:top w:val="single" w:color="CCCCCC" w:sz="4"/>
              <w:left w:val="single" w:color="CCCCCC" w:sz="4"/>
              <w:bottom w:val="single" w:color="CCCCCC" w:sz="4"/>
              <w:right w:val="single" w:color="CCCCCC" w:sz="4"/>
            </w:tcBorders>
            <w:shd w:fill="D0E8F0" w:val="clear"/>
            <w:tcMar>
              <w:top w:type="dxa" w:w="40"/>
              <w:left w:type="dxa" w:w="90"/>
              <w:bottom w:type="dxa" w:w="40"/>
              <w:right w:type="dxa" w:w="90"/>
            </w:tcMar>
            <w:vAlign w:val="center"/>
          </w:tcPr>
          <w:p>
            <w:pPr>
              <w:spacing w:after="0" w:line="228"/>
            </w:pPr>
            <w:r>
              <w:rPr>
                <w:rFonts w:ascii="Arial" w:cs="Arial" w:eastAsia="Arial" w:hAnsi="Arial"/>
                <w:b/>
                <w:bCs/>
                <w:i w:val="false"/>
                <w:iCs w:val="false"/>
                <w:color w:val="333333"/>
                <w:sz w:val="16"/>
                <w:szCs w:val="16"/>
              </w:rPr>
              <w:t xml:space="preserve">Salad</w:t>
            </w:r>
          </w:p>
        </w:tc>
        <w:tc>
          <w:tcPr>
            <w:tcW w:type="dxa" w:w="1050"/>
            <w:tcBorders>
              <w:top w:val="single" w:color="CCCCCC" w:sz="4"/>
              <w:left w:val="single" w:color="CCCCCC" w:sz="4"/>
              <w:bottom w:val="single" w:color="CCCCCC" w:sz="4"/>
              <w:right w:val="single" w:color="CCCCCC" w:sz="4"/>
            </w:tcBorders>
            <w:shd w:fill="D0E8F0" w:val="clear"/>
            <w:tcMar>
              <w:top w:type="dxa" w:w="40"/>
              <w:left w:type="dxa" w:w="90"/>
              <w:bottom w:type="dxa" w:w="40"/>
              <w:right w:type="dxa" w:w="90"/>
            </w:tcMar>
            <w:vAlign w:val="center"/>
          </w:tcPr>
          <w:p>
            <w:pPr>
              <w:spacing w:after="0" w:line="228"/>
            </w:pPr>
            <w:r>
              <w:rPr>
                <w:rFonts w:ascii="Arial" w:cs="Arial" w:eastAsia="Arial" w:hAnsi="Arial"/>
                <w:b/>
                <w:bCs/>
                <w:i w:val="false"/>
                <w:iCs w:val="false"/>
                <w:color w:val="333333"/>
                <w:sz w:val="16"/>
                <w:szCs w:val="16"/>
              </w:rPr>
              <w:t xml:space="preserve">Chilli</w:t>
            </w:r>
          </w:p>
        </w:tc>
        <w:tc>
          <w:tcPr>
            <w:tcW w:type="dxa" w:w="1596"/>
            <w:tcBorders>
              <w:top w:val="single" w:color="CCCCCC" w:sz="4"/>
              <w:left w:val="single" w:color="CCCCCC" w:sz="4"/>
              <w:bottom w:val="single" w:color="CCCCCC" w:sz="4"/>
              <w:right w:val="single" w:color="CCCCCC" w:sz="4"/>
            </w:tcBorders>
            <w:shd w:fill="D0E8F0" w:val="clear"/>
            <w:tcMar>
              <w:top w:type="dxa" w:w="40"/>
              <w:left w:type="dxa" w:w="90"/>
              <w:bottom w:type="dxa" w:w="40"/>
              <w:right w:type="dxa" w:w="90"/>
            </w:tcMar>
            <w:vAlign w:val="center"/>
          </w:tcPr>
          <w:p>
            <w:pPr>
              <w:spacing w:after="0" w:line="228"/>
            </w:pPr>
            <w:r>
              <w:rPr>
                <w:rFonts w:ascii="Arial" w:cs="Arial" w:eastAsia="Arial" w:hAnsi="Arial"/>
                <w:b/>
                <w:bCs/>
                <w:i w:val="false"/>
                <w:iCs w:val="false"/>
                <w:color w:val="333333"/>
                <w:sz w:val="16"/>
                <w:szCs w:val="16"/>
              </w:rPr>
              <w:t xml:space="preserve">Other</w:t>
            </w:r>
          </w:p>
        </w:tc>
      </w:tr>
      <w:tr>
        <w:tc>
          <w:tcPr>
            <w:tcW w:type="dxa" w:w="9746"/>
            <w:gridSpan w:val="6"/>
            <w:tcBorders>
              <w:top w:val="single" w:color="CCCCCC" w:sz="4"/>
              <w:left w:val="single" w:color="CCCCCC" w:sz="4"/>
              <w:bottom w:val="single" w:color="CCCCCC" w:sz="4"/>
              <w:right w:val="single" w:color="CCCCCC" w:sz="4"/>
            </w:tcBorders>
            <w:shd w:fill="F0F0F0" w:val="clear"/>
            <w:tcMar>
              <w:top w:type="dxa" w:w="40"/>
              <w:left w:type="dxa" w:w="90"/>
              <w:bottom w:type="dxa" w:w="40"/>
              <w:right w:type="dxa" w:w="90"/>
            </w:tcMar>
          </w:tcPr>
          <w:p>
            <w:pPr>
              <w:spacing w:after="0" w:line="228"/>
            </w:pPr>
            <w:r>
              <w:rPr>
                <w:rFonts w:ascii="Arial" w:cs="Arial" w:eastAsia="Arial" w:hAnsi="Arial"/>
                <w:b/>
                <w:bCs/>
                <w:i w:val="false"/>
                <w:iCs w:val="false"/>
                <w:color w:val="333333"/>
                <w:sz w:val="15"/>
                <w:szCs w:val="15"/>
              </w:rPr>
              <w:t xml:space="preserve">PROTEIN</w:t>
            </w:r>
          </w:p>
        </w:tc>
      </w:tr>
      <w:tr>
        <w:tc>
          <w:tcPr>
            <w:tcW w:type="dxa" w:w="27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Chicken thighs, bone-in skin-on</w:t>
            </w:r>
          </w:p>
        </w:tc>
        <w:tc>
          <w:tcPr>
            <w:tcW w:type="dxa" w:w="20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2 lb 10 oz – 3 lb 1 oz / 1.2–1.4 kg</w:t>
            </w:r>
          </w:p>
        </w:tc>
        <w:tc>
          <w:tcPr>
            <w:tcW w:type="dxa" w:w="13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all</w:t>
            </w:r>
          </w:p>
        </w:tc>
        <w:tc>
          <w:tcPr>
            <w:tcW w:type="dxa" w:w="10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c>
          <w:tcPr>
            <w:tcW w:type="dxa" w:w="10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c>
          <w:tcPr>
            <w:tcW w:type="dxa" w:w="159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r>
      <w:tr>
        <w:tc>
          <w:tcPr>
            <w:tcW w:type="dxa" w:w="9746"/>
            <w:gridSpan w:val="6"/>
            <w:tcBorders>
              <w:top w:val="single" w:color="CCCCCC" w:sz="4"/>
              <w:left w:val="single" w:color="CCCCCC" w:sz="4"/>
              <w:bottom w:val="single" w:color="CCCCCC" w:sz="4"/>
              <w:right w:val="single" w:color="CCCCCC" w:sz="4"/>
            </w:tcBorders>
            <w:shd w:fill="F0F0F0" w:val="clear"/>
            <w:tcMar>
              <w:top w:type="dxa" w:w="40"/>
              <w:left w:type="dxa" w:w="90"/>
              <w:bottom w:type="dxa" w:w="40"/>
              <w:right w:type="dxa" w:w="90"/>
            </w:tcMar>
          </w:tcPr>
          <w:p>
            <w:pPr>
              <w:spacing w:after="0" w:line="228"/>
            </w:pPr>
            <w:r>
              <w:rPr>
                <w:rFonts w:ascii="Arial" w:cs="Arial" w:eastAsia="Arial" w:hAnsi="Arial"/>
                <w:b/>
                <w:bCs/>
                <w:i w:val="false"/>
                <w:iCs w:val="false"/>
                <w:color w:val="333333"/>
                <w:sz w:val="15"/>
                <w:szCs w:val="15"/>
              </w:rPr>
              <w:t xml:space="preserve">PRODUCE</w:t>
            </w:r>
          </w:p>
        </w:tc>
      </w:tr>
      <w:tr>
        <w:tc>
          <w:tcPr>
            <w:tcW w:type="dxa" w:w="27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Bird’s eye chillies</w:t>
            </w:r>
          </w:p>
        </w:tc>
        <w:tc>
          <w:tcPr>
            <w:tcW w:type="dxa" w:w="20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4–6</w:t>
            </w:r>
          </w:p>
        </w:tc>
        <w:tc>
          <w:tcPr>
            <w:tcW w:type="dxa" w:w="13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c>
          <w:tcPr>
            <w:tcW w:type="dxa" w:w="10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c>
          <w:tcPr>
            <w:tcW w:type="dxa" w:w="10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4–6</w:t>
            </w:r>
          </w:p>
        </w:tc>
        <w:tc>
          <w:tcPr>
            <w:tcW w:type="dxa" w:w="159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r>
      <w:tr>
        <w:tc>
          <w:tcPr>
            <w:tcW w:type="dxa" w:w="27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Cilantro</w:t>
            </w:r>
          </w:p>
        </w:tc>
        <w:tc>
          <w:tcPr>
            <w:tcW w:type="dxa" w:w="20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⅔ oz / 20 g</w:t>
            </w:r>
          </w:p>
        </w:tc>
        <w:tc>
          <w:tcPr>
            <w:tcW w:type="dxa" w:w="13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20 g</w:t>
            </w:r>
          </w:p>
        </w:tc>
        <w:tc>
          <w:tcPr>
            <w:tcW w:type="dxa" w:w="10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c>
          <w:tcPr>
            <w:tcW w:type="dxa" w:w="10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c>
          <w:tcPr>
            <w:tcW w:type="dxa" w:w="159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r>
      <w:tr>
        <w:tc>
          <w:tcPr>
            <w:tcW w:type="dxa" w:w="27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Cucumber</w:t>
            </w:r>
          </w:p>
        </w:tc>
        <w:tc>
          <w:tcPr>
            <w:tcW w:type="dxa" w:w="20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1 medium</w:t>
            </w:r>
          </w:p>
        </w:tc>
        <w:tc>
          <w:tcPr>
            <w:tcW w:type="dxa" w:w="13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c>
          <w:tcPr>
            <w:tcW w:type="dxa" w:w="10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1</w:t>
            </w:r>
          </w:p>
        </w:tc>
        <w:tc>
          <w:tcPr>
            <w:tcW w:type="dxa" w:w="10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c>
          <w:tcPr>
            <w:tcW w:type="dxa" w:w="159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r>
      <w:tr>
        <w:tc>
          <w:tcPr>
            <w:tcW w:type="dxa" w:w="27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Garlic</w:t>
            </w:r>
          </w:p>
        </w:tc>
        <w:tc>
          <w:tcPr>
            <w:tcW w:type="dxa" w:w="20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9 cloves</w:t>
            </w:r>
          </w:p>
        </w:tc>
        <w:tc>
          <w:tcPr>
            <w:tcW w:type="dxa" w:w="13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8</w:t>
            </w:r>
          </w:p>
        </w:tc>
        <w:tc>
          <w:tcPr>
            <w:tcW w:type="dxa" w:w="10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c>
          <w:tcPr>
            <w:tcW w:type="dxa" w:w="10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1</w:t>
            </w:r>
          </w:p>
        </w:tc>
        <w:tc>
          <w:tcPr>
            <w:tcW w:type="dxa" w:w="159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r>
      <w:tr>
        <w:tc>
          <w:tcPr>
            <w:tcW w:type="dxa" w:w="27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Ginger</w:t>
            </w:r>
          </w:p>
        </w:tc>
        <w:tc>
          <w:tcPr>
            <w:tcW w:type="dxa" w:w="20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2 tbsp / 30 g</w:t>
            </w:r>
          </w:p>
        </w:tc>
        <w:tc>
          <w:tcPr>
            <w:tcW w:type="dxa" w:w="13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30 g</w:t>
            </w:r>
          </w:p>
        </w:tc>
        <w:tc>
          <w:tcPr>
            <w:tcW w:type="dxa" w:w="10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c>
          <w:tcPr>
            <w:tcW w:type="dxa" w:w="10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c>
          <w:tcPr>
            <w:tcW w:type="dxa" w:w="159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r>
      <w:tr>
        <w:tc>
          <w:tcPr>
            <w:tcW w:type="dxa" w:w="27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Kabocha pumpkin</w:t>
            </w:r>
          </w:p>
        </w:tc>
        <w:tc>
          <w:tcPr>
            <w:tcW w:type="dxa" w:w="20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1 lb 2 oz / 500 g whole → 11–12 oz / 300–350 g prepared</w:t>
            </w:r>
          </w:p>
        </w:tc>
        <w:tc>
          <w:tcPr>
            <w:tcW w:type="dxa" w:w="13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all</w:t>
            </w:r>
          </w:p>
        </w:tc>
        <w:tc>
          <w:tcPr>
            <w:tcW w:type="dxa" w:w="10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c>
          <w:tcPr>
            <w:tcW w:type="dxa" w:w="10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c>
          <w:tcPr>
            <w:tcW w:type="dxa" w:w="159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r>
      <w:tr>
        <w:tc>
          <w:tcPr>
            <w:tcW w:type="dxa" w:w="27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Limes</w:t>
            </w:r>
          </w:p>
        </w:tc>
        <w:tc>
          <w:tcPr>
            <w:tcW w:type="dxa" w:w="20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3</w:t>
            </w:r>
          </w:p>
        </w:tc>
        <w:tc>
          <w:tcPr>
            <w:tcW w:type="dxa" w:w="13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1</w:t>
            </w:r>
          </w:p>
        </w:tc>
        <w:tc>
          <w:tcPr>
            <w:tcW w:type="dxa" w:w="10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1</w:t>
            </w:r>
          </w:p>
        </w:tc>
        <w:tc>
          <w:tcPr>
            <w:tcW w:type="dxa" w:w="10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½</w:t>
            </w:r>
          </w:p>
        </w:tc>
        <w:tc>
          <w:tcPr>
            <w:tcW w:type="dxa" w:w="159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½ (pineapple)</w:t>
            </w:r>
          </w:p>
        </w:tc>
      </w:tr>
      <w:tr>
        <w:tc>
          <w:tcPr>
            <w:tcW w:type="dxa" w:w="27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Okra, small pods</w:t>
            </w:r>
          </w:p>
        </w:tc>
        <w:tc>
          <w:tcPr>
            <w:tcW w:type="dxa" w:w="20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5 oz / 150 g</w:t>
            </w:r>
          </w:p>
        </w:tc>
        <w:tc>
          <w:tcPr>
            <w:tcW w:type="dxa" w:w="13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150 g</w:t>
            </w:r>
          </w:p>
        </w:tc>
        <w:tc>
          <w:tcPr>
            <w:tcW w:type="dxa" w:w="10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c>
          <w:tcPr>
            <w:tcW w:type="dxa" w:w="10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c>
          <w:tcPr>
            <w:tcW w:type="dxa" w:w="159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r>
      <w:tr>
        <w:tc>
          <w:tcPr>
            <w:tcW w:type="dxa" w:w="27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Onion, brown</w:t>
            </w:r>
          </w:p>
        </w:tc>
        <w:tc>
          <w:tcPr>
            <w:tcW w:type="dxa" w:w="20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2 large</w:t>
            </w:r>
          </w:p>
        </w:tc>
        <w:tc>
          <w:tcPr>
            <w:tcW w:type="dxa" w:w="13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2</w:t>
            </w:r>
          </w:p>
        </w:tc>
        <w:tc>
          <w:tcPr>
            <w:tcW w:type="dxa" w:w="10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c>
          <w:tcPr>
            <w:tcW w:type="dxa" w:w="10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c>
          <w:tcPr>
            <w:tcW w:type="dxa" w:w="159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r>
      <w:tr>
        <w:tc>
          <w:tcPr>
            <w:tcW w:type="dxa" w:w="27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Pineapple, ripe</w:t>
            </w:r>
          </w:p>
        </w:tc>
        <w:tc>
          <w:tcPr>
            <w:tcW w:type="dxa" w:w="20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1</w:t>
            </w:r>
          </w:p>
        </w:tc>
        <w:tc>
          <w:tcPr>
            <w:tcW w:type="dxa" w:w="13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c>
          <w:tcPr>
            <w:tcW w:type="dxa" w:w="10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c>
          <w:tcPr>
            <w:tcW w:type="dxa" w:w="10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c>
          <w:tcPr>
            <w:tcW w:type="dxa" w:w="159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1</w:t>
            </w:r>
          </w:p>
        </w:tc>
      </w:tr>
      <w:tr>
        <w:tc>
          <w:tcPr>
            <w:tcW w:type="dxa" w:w="27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Red onion</w:t>
            </w:r>
          </w:p>
        </w:tc>
        <w:tc>
          <w:tcPr>
            <w:tcW w:type="dxa" w:w="20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¼</w:t>
            </w:r>
          </w:p>
        </w:tc>
        <w:tc>
          <w:tcPr>
            <w:tcW w:type="dxa" w:w="13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c>
          <w:tcPr>
            <w:tcW w:type="dxa" w:w="10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¼</w:t>
            </w:r>
          </w:p>
        </w:tc>
        <w:tc>
          <w:tcPr>
            <w:tcW w:type="dxa" w:w="10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c>
          <w:tcPr>
            <w:tcW w:type="dxa" w:w="159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r>
      <w:tr>
        <w:tc>
          <w:tcPr>
            <w:tcW w:type="dxa" w:w="27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Shallot</w:t>
            </w:r>
          </w:p>
        </w:tc>
        <w:tc>
          <w:tcPr>
            <w:tcW w:type="dxa" w:w="20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1 small</w:t>
            </w:r>
          </w:p>
        </w:tc>
        <w:tc>
          <w:tcPr>
            <w:tcW w:type="dxa" w:w="13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c>
          <w:tcPr>
            <w:tcW w:type="dxa" w:w="10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c>
          <w:tcPr>
            <w:tcW w:type="dxa" w:w="10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1</w:t>
            </w:r>
          </w:p>
        </w:tc>
        <w:tc>
          <w:tcPr>
            <w:tcW w:type="dxa" w:w="159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r>
      <w:tr>
        <w:tc>
          <w:tcPr>
            <w:tcW w:type="dxa" w:w="27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Spinach, baby</w:t>
            </w:r>
          </w:p>
        </w:tc>
        <w:tc>
          <w:tcPr>
            <w:tcW w:type="dxa" w:w="20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2 oz / 60 g</w:t>
            </w:r>
          </w:p>
        </w:tc>
        <w:tc>
          <w:tcPr>
            <w:tcW w:type="dxa" w:w="13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60 g</w:t>
            </w:r>
          </w:p>
        </w:tc>
        <w:tc>
          <w:tcPr>
            <w:tcW w:type="dxa" w:w="10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c>
          <w:tcPr>
            <w:tcW w:type="dxa" w:w="10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c>
          <w:tcPr>
            <w:tcW w:type="dxa" w:w="159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r>
      <w:tr>
        <w:tc>
          <w:tcPr>
            <w:tcW w:type="dxa" w:w="27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Tomatoes</w:t>
            </w:r>
          </w:p>
        </w:tc>
        <w:tc>
          <w:tcPr>
            <w:tcW w:type="dxa" w:w="20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2 medium</w:t>
            </w:r>
          </w:p>
        </w:tc>
        <w:tc>
          <w:tcPr>
            <w:tcW w:type="dxa" w:w="13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c>
          <w:tcPr>
            <w:tcW w:type="dxa" w:w="10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2</w:t>
            </w:r>
          </w:p>
        </w:tc>
        <w:tc>
          <w:tcPr>
            <w:tcW w:type="dxa" w:w="10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c>
          <w:tcPr>
            <w:tcW w:type="dxa" w:w="159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r>
      <w:tr>
        <w:tc>
          <w:tcPr>
            <w:tcW w:type="dxa" w:w="9746"/>
            <w:gridSpan w:val="6"/>
            <w:tcBorders>
              <w:top w:val="single" w:color="CCCCCC" w:sz="4"/>
              <w:left w:val="single" w:color="CCCCCC" w:sz="4"/>
              <w:bottom w:val="single" w:color="CCCCCC" w:sz="4"/>
              <w:right w:val="single" w:color="CCCCCC" w:sz="4"/>
            </w:tcBorders>
            <w:shd w:fill="F0F0F0" w:val="clear"/>
            <w:tcMar>
              <w:top w:type="dxa" w:w="40"/>
              <w:left w:type="dxa" w:w="90"/>
              <w:bottom w:type="dxa" w:w="40"/>
              <w:right w:type="dxa" w:w="90"/>
            </w:tcMar>
          </w:tcPr>
          <w:p>
            <w:pPr>
              <w:spacing w:after="0" w:line="228"/>
            </w:pPr>
            <w:r>
              <w:rPr>
                <w:rFonts w:ascii="Arial" w:cs="Arial" w:eastAsia="Arial" w:hAnsi="Arial"/>
                <w:b/>
                <w:bCs/>
                <w:i w:val="false"/>
                <w:iCs w:val="false"/>
                <w:color w:val="333333"/>
                <w:sz w:val="15"/>
                <w:szCs w:val="15"/>
              </w:rPr>
              <w:t xml:space="preserve">PANTRY / DRY</w:t>
            </w:r>
          </w:p>
        </w:tc>
      </w:tr>
      <w:tr>
        <w:tc>
          <w:tcPr>
            <w:tcW w:type="dxa" w:w="27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Chilli flakes </w:t>
            </w:r>
            <w:r>
              <w:rPr>
                <w:rFonts w:ascii="Arial" w:cs="Arial" w:eastAsia="Arial" w:hAnsi="Arial"/>
                <w:b w:val="false"/>
                <w:bCs w:val="false"/>
                <w:i/>
                <w:iCs/>
                <w:color w:val="222222"/>
                <w:sz w:val="16"/>
                <w:szCs w:val="16"/>
              </w:rPr>
              <w:t xml:space="preserve">(pantry check)</w:t>
            </w:r>
          </w:p>
        </w:tc>
        <w:tc>
          <w:tcPr>
            <w:tcW w:type="dxa" w:w="20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1–2 tsp</w:t>
            </w:r>
          </w:p>
        </w:tc>
        <w:tc>
          <w:tcPr>
            <w:tcW w:type="dxa" w:w="13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c>
          <w:tcPr>
            <w:tcW w:type="dxa" w:w="10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c>
          <w:tcPr>
            <w:tcW w:type="dxa" w:w="10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c>
          <w:tcPr>
            <w:tcW w:type="dxa" w:w="159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r>
      <w:tr>
        <w:tc>
          <w:tcPr>
            <w:tcW w:type="dxa" w:w="27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Crushed tomatoes</w:t>
            </w:r>
          </w:p>
        </w:tc>
        <w:tc>
          <w:tcPr>
            <w:tcW w:type="dxa" w:w="20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1 lb 12 oz / 800 g</w:t>
            </w:r>
          </w:p>
        </w:tc>
        <w:tc>
          <w:tcPr>
            <w:tcW w:type="dxa" w:w="13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800 g</w:t>
            </w:r>
          </w:p>
        </w:tc>
        <w:tc>
          <w:tcPr>
            <w:tcW w:type="dxa" w:w="10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c>
          <w:tcPr>
            <w:tcW w:type="dxa" w:w="10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c>
          <w:tcPr>
            <w:tcW w:type="dxa" w:w="159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r>
      <w:tr>
        <w:tc>
          <w:tcPr>
            <w:tcW w:type="dxa" w:w="27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Ground coriander </w:t>
            </w:r>
            <w:r>
              <w:rPr>
                <w:rFonts w:ascii="Arial" w:cs="Arial" w:eastAsia="Arial" w:hAnsi="Arial"/>
                <w:b w:val="false"/>
                <w:bCs w:val="false"/>
                <w:i/>
                <w:iCs/>
                <w:color w:val="222222"/>
                <w:sz w:val="16"/>
                <w:szCs w:val="16"/>
              </w:rPr>
              <w:t xml:space="preserve">(pantry check)</w:t>
            </w:r>
          </w:p>
        </w:tc>
        <w:tc>
          <w:tcPr>
            <w:tcW w:type="dxa" w:w="20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2 tsp</w:t>
            </w:r>
          </w:p>
        </w:tc>
        <w:tc>
          <w:tcPr>
            <w:tcW w:type="dxa" w:w="13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c>
          <w:tcPr>
            <w:tcW w:type="dxa" w:w="10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c>
          <w:tcPr>
            <w:tcW w:type="dxa" w:w="10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c>
          <w:tcPr>
            <w:tcW w:type="dxa" w:w="159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r>
      <w:tr>
        <w:tc>
          <w:tcPr>
            <w:tcW w:type="dxa" w:w="27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Ground cumin </w:t>
            </w:r>
            <w:r>
              <w:rPr>
                <w:rFonts w:ascii="Arial" w:cs="Arial" w:eastAsia="Arial" w:hAnsi="Arial"/>
                <w:b w:val="false"/>
                <w:bCs w:val="false"/>
                <w:i/>
                <w:iCs/>
                <w:color w:val="222222"/>
                <w:sz w:val="16"/>
                <w:szCs w:val="16"/>
              </w:rPr>
              <w:t xml:space="preserve">(pantry check)</w:t>
            </w:r>
          </w:p>
        </w:tc>
        <w:tc>
          <w:tcPr>
            <w:tcW w:type="dxa" w:w="20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2 tsp</w:t>
            </w:r>
          </w:p>
        </w:tc>
        <w:tc>
          <w:tcPr>
            <w:tcW w:type="dxa" w:w="13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c>
          <w:tcPr>
            <w:tcW w:type="dxa" w:w="10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c>
          <w:tcPr>
            <w:tcW w:type="dxa" w:w="10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c>
          <w:tcPr>
            <w:tcW w:type="dxa" w:w="159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r>
      <w:tr>
        <w:tc>
          <w:tcPr>
            <w:tcW w:type="dxa" w:w="27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Peanut butter, natural unsweetened</w:t>
            </w:r>
          </w:p>
        </w:tc>
        <w:tc>
          <w:tcPr>
            <w:tcW w:type="dxa" w:w="20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10–11 oz / 280–320 g</w:t>
            </w:r>
          </w:p>
        </w:tc>
        <w:tc>
          <w:tcPr>
            <w:tcW w:type="dxa" w:w="13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all</w:t>
            </w:r>
          </w:p>
        </w:tc>
        <w:tc>
          <w:tcPr>
            <w:tcW w:type="dxa" w:w="10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c>
          <w:tcPr>
            <w:tcW w:type="dxa" w:w="10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c>
          <w:tcPr>
            <w:tcW w:type="dxa" w:w="159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r>
      <w:tr>
        <w:tc>
          <w:tcPr>
            <w:tcW w:type="dxa" w:w="27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Peanuts, roasted unsalted</w:t>
            </w:r>
          </w:p>
        </w:tc>
        <w:tc>
          <w:tcPr>
            <w:tcW w:type="dxa" w:w="20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3–3½ oz / 80–100 g</w:t>
            </w:r>
          </w:p>
        </w:tc>
        <w:tc>
          <w:tcPr>
            <w:tcW w:type="dxa" w:w="13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c>
          <w:tcPr>
            <w:tcW w:type="dxa" w:w="10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c>
          <w:tcPr>
            <w:tcW w:type="dxa" w:w="10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c>
          <w:tcPr>
            <w:tcW w:type="dxa" w:w="159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100 g</w:t>
            </w:r>
          </w:p>
        </w:tc>
      </w:tr>
      <w:tr>
        <w:tc>
          <w:tcPr>
            <w:tcW w:type="dxa" w:w="27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Rice, long-grain white </w:t>
            </w:r>
            <w:r>
              <w:rPr>
                <w:rFonts w:ascii="Arial" w:cs="Arial" w:eastAsia="Arial" w:hAnsi="Arial"/>
                <w:b w:val="false"/>
                <w:bCs w:val="false"/>
                <w:i/>
                <w:iCs/>
                <w:color w:val="222222"/>
                <w:sz w:val="16"/>
                <w:szCs w:val="16"/>
              </w:rPr>
              <w:t xml:space="preserve">(pantry check)</w:t>
            </w:r>
          </w:p>
        </w:tc>
        <w:tc>
          <w:tcPr>
            <w:tcW w:type="dxa" w:w="20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7 oz / 200 g</w:t>
            </w:r>
          </w:p>
        </w:tc>
        <w:tc>
          <w:tcPr>
            <w:tcW w:type="dxa" w:w="13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c>
          <w:tcPr>
            <w:tcW w:type="dxa" w:w="10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c>
          <w:tcPr>
            <w:tcW w:type="dxa" w:w="10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c>
          <w:tcPr>
            <w:tcW w:type="dxa" w:w="159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200 g</w:t>
            </w:r>
          </w:p>
        </w:tc>
      </w:tr>
      <w:tr>
        <w:tc>
          <w:tcPr>
            <w:tcW w:type="dxa" w:w="27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Tomato paste</w:t>
            </w:r>
          </w:p>
        </w:tc>
        <w:tc>
          <w:tcPr>
            <w:tcW w:type="dxa" w:w="20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2 oz / 60 g</w:t>
            </w:r>
          </w:p>
        </w:tc>
        <w:tc>
          <w:tcPr>
            <w:tcW w:type="dxa" w:w="13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60 g</w:t>
            </w:r>
          </w:p>
        </w:tc>
        <w:tc>
          <w:tcPr>
            <w:tcW w:type="dxa" w:w="10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c>
          <w:tcPr>
            <w:tcW w:type="dxa" w:w="10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c>
          <w:tcPr>
            <w:tcW w:type="dxa" w:w="159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r>
      <w:tr>
        <w:tc>
          <w:tcPr>
            <w:tcW w:type="dxa" w:w="9746"/>
            <w:gridSpan w:val="6"/>
            <w:tcBorders>
              <w:top w:val="single" w:color="CCCCCC" w:sz="4"/>
              <w:left w:val="single" w:color="CCCCCC" w:sz="4"/>
              <w:bottom w:val="single" w:color="CCCCCC" w:sz="4"/>
              <w:right w:val="single" w:color="CCCCCC" w:sz="4"/>
            </w:tcBorders>
            <w:shd w:fill="F0F0F0" w:val="clear"/>
            <w:tcMar>
              <w:top w:type="dxa" w:w="40"/>
              <w:left w:type="dxa" w:w="90"/>
              <w:bottom w:type="dxa" w:w="40"/>
              <w:right w:type="dxa" w:w="90"/>
            </w:tcMar>
          </w:tcPr>
          <w:p>
            <w:pPr>
              <w:spacing w:after="0" w:line="228"/>
            </w:pPr>
            <w:r>
              <w:rPr>
                <w:rFonts w:ascii="Arial" w:cs="Arial" w:eastAsia="Arial" w:hAnsi="Arial"/>
                <w:b/>
                <w:bCs/>
                <w:i w:val="false"/>
                <w:iCs w:val="false"/>
                <w:color w:val="333333"/>
                <w:sz w:val="15"/>
                <w:szCs w:val="15"/>
              </w:rPr>
              <w:t xml:space="preserve">OILS &amp; LIQUIDS</w:t>
            </w:r>
          </w:p>
        </w:tc>
      </w:tr>
      <w:tr>
        <w:tc>
          <w:tcPr>
            <w:tcW w:type="dxa" w:w="27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Chicken stock</w:t>
            </w:r>
          </w:p>
        </w:tc>
        <w:tc>
          <w:tcPr>
            <w:tcW w:type="dxa" w:w="20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1.8 L / 7½ cups</w:t>
            </w:r>
          </w:p>
        </w:tc>
        <w:tc>
          <w:tcPr>
            <w:tcW w:type="dxa" w:w="13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all</w:t>
            </w:r>
          </w:p>
        </w:tc>
        <w:tc>
          <w:tcPr>
            <w:tcW w:type="dxa" w:w="10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c>
          <w:tcPr>
            <w:tcW w:type="dxa" w:w="10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c>
          <w:tcPr>
            <w:tcW w:type="dxa" w:w="159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r>
      <w:tr>
        <w:tc>
          <w:tcPr>
            <w:tcW w:type="dxa" w:w="27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Neutral oil </w:t>
            </w:r>
            <w:r>
              <w:rPr>
                <w:rFonts w:ascii="Arial" w:cs="Arial" w:eastAsia="Arial" w:hAnsi="Arial"/>
                <w:b w:val="false"/>
                <w:bCs w:val="false"/>
                <w:i/>
                <w:iCs/>
                <w:color w:val="222222"/>
                <w:sz w:val="16"/>
                <w:szCs w:val="16"/>
              </w:rPr>
              <w:t xml:space="preserve">(pantry check)</w:t>
            </w:r>
          </w:p>
        </w:tc>
        <w:tc>
          <w:tcPr>
            <w:tcW w:type="dxa" w:w="20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55 ml</w:t>
            </w:r>
          </w:p>
        </w:tc>
        <w:tc>
          <w:tcPr>
            <w:tcW w:type="dxa" w:w="13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40 ml</w:t>
            </w:r>
          </w:p>
        </w:tc>
        <w:tc>
          <w:tcPr>
            <w:tcW w:type="dxa" w:w="10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c>
          <w:tcPr>
            <w:tcW w:type="dxa" w:w="10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15 ml</w:t>
            </w:r>
          </w:p>
        </w:tc>
        <w:tc>
          <w:tcPr>
            <w:tcW w:type="dxa" w:w="159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r>
      <w:tr>
        <w:tc>
          <w:tcPr>
            <w:tcW w:type="dxa" w:w="27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Olive oil </w:t>
            </w:r>
            <w:r>
              <w:rPr>
                <w:rFonts w:ascii="Arial" w:cs="Arial" w:eastAsia="Arial" w:hAnsi="Arial"/>
                <w:b w:val="false"/>
                <w:bCs w:val="false"/>
                <w:i/>
                <w:iCs/>
                <w:color w:val="222222"/>
                <w:sz w:val="16"/>
                <w:szCs w:val="16"/>
              </w:rPr>
              <w:t xml:space="preserve">(pantry check)</w:t>
            </w:r>
          </w:p>
        </w:tc>
        <w:tc>
          <w:tcPr>
            <w:tcW w:type="dxa" w:w="20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1 tbsp</w:t>
            </w:r>
          </w:p>
        </w:tc>
        <w:tc>
          <w:tcPr>
            <w:tcW w:type="dxa" w:w="13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c>
          <w:tcPr>
            <w:tcW w:type="dxa" w:w="10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1 tbsp</w:t>
            </w:r>
          </w:p>
        </w:tc>
        <w:tc>
          <w:tcPr>
            <w:tcW w:type="dxa" w:w="10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c>
          <w:tcPr>
            <w:tcW w:type="dxa" w:w="159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r>
      <w:tr>
        <w:tc>
          <w:tcPr>
            <w:tcW w:type="dxa" w:w="9746"/>
            <w:gridSpan w:val="6"/>
            <w:tcBorders>
              <w:top w:val="single" w:color="CCCCCC" w:sz="4"/>
              <w:left w:val="single" w:color="CCCCCC" w:sz="4"/>
              <w:bottom w:val="single" w:color="CCCCCC" w:sz="4"/>
              <w:right w:val="single" w:color="CCCCCC" w:sz="4"/>
            </w:tcBorders>
            <w:shd w:fill="F0F0F0" w:val="clear"/>
            <w:tcMar>
              <w:top w:type="dxa" w:w="40"/>
              <w:left w:type="dxa" w:w="90"/>
              <w:bottom w:type="dxa" w:w="40"/>
              <w:right w:type="dxa" w:w="90"/>
            </w:tcMar>
          </w:tcPr>
          <w:p>
            <w:pPr>
              <w:spacing w:after="0" w:line="228"/>
            </w:pPr>
            <w:r>
              <w:rPr>
                <w:rFonts w:ascii="Arial" w:cs="Arial" w:eastAsia="Arial" w:hAnsi="Arial"/>
                <w:b/>
                <w:bCs/>
                <w:i w:val="false"/>
                <w:iCs w:val="false"/>
                <w:color w:val="333333"/>
                <w:sz w:val="15"/>
                <w:szCs w:val="15"/>
              </w:rPr>
              <w:t xml:space="preserve">SEASONING</w:t>
            </w:r>
          </w:p>
        </w:tc>
      </w:tr>
      <w:tr>
        <w:tc>
          <w:tcPr>
            <w:tcW w:type="dxa" w:w="27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Diamond Crystal kosher salt </w:t>
            </w:r>
            <w:r>
              <w:rPr>
                <w:rFonts w:ascii="Arial" w:cs="Arial" w:eastAsia="Arial" w:hAnsi="Arial"/>
                <w:b w:val="false"/>
                <w:bCs w:val="false"/>
                <w:i/>
                <w:iCs/>
                <w:color w:val="222222"/>
                <w:sz w:val="16"/>
                <w:szCs w:val="16"/>
              </w:rPr>
              <w:t xml:space="preserve">(pantry check)</w:t>
            </w:r>
          </w:p>
        </w:tc>
        <w:tc>
          <w:tcPr>
            <w:tcW w:type="dxa" w:w="20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~20 g across dishes</w:t>
            </w:r>
          </w:p>
        </w:tc>
        <w:tc>
          <w:tcPr>
            <w:tcW w:type="dxa" w:w="13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c>
          <w:tcPr>
            <w:tcW w:type="dxa" w:w="10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c>
          <w:tcPr>
            <w:tcW w:type="dxa" w:w="10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c>
          <w:tcPr>
            <w:tcW w:type="dxa" w:w="159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r>
      <w:tr>
        <w:tc>
          <w:tcPr>
            <w:tcW w:type="dxa" w:w="27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Flaky sea salt </w:t>
            </w:r>
            <w:r>
              <w:rPr>
                <w:rFonts w:ascii="Arial" w:cs="Arial" w:eastAsia="Arial" w:hAnsi="Arial"/>
                <w:b w:val="false"/>
                <w:bCs w:val="false"/>
                <w:i/>
                <w:iCs/>
                <w:color w:val="222222"/>
                <w:sz w:val="16"/>
                <w:szCs w:val="16"/>
              </w:rPr>
              <w:t xml:space="preserve">(pantry check)</w:t>
            </w:r>
          </w:p>
        </w:tc>
        <w:tc>
          <w:tcPr>
            <w:tcW w:type="dxa" w:w="20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pinch</w:t>
            </w:r>
          </w:p>
        </w:tc>
        <w:tc>
          <w:tcPr>
            <w:tcW w:type="dxa" w:w="13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c>
          <w:tcPr>
            <w:tcW w:type="dxa" w:w="10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c>
          <w:tcPr>
            <w:tcW w:type="dxa" w:w="105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c>
          <w:tcPr>
            <w:tcW w:type="dxa" w:w="159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t>
            </w:r>
          </w:p>
        </w:tc>
      </w:tr>
    </w:tbl>
    <w:p>
      <w:pPr>
        <w:spacing w:after="50" w:before="110"/>
      </w:pPr>
      <w:r>
        <w:rPr>
          <w:rFonts w:ascii="Arial" w:cs="Arial" w:eastAsia="Arial" w:hAnsi="Arial"/>
          <w:b/>
          <w:bCs/>
          <w:color w:val="1B5E7B"/>
          <w:sz w:val="20"/>
          <w:szCs w:val="20"/>
        </w:rPr>
        <w:t xml:space="preserve">Sourcing Notes</w:t>
      </w:r>
    </w:p>
    <w:p>
      <w:pPr>
        <w:spacing w:after="34" w:line="238"/>
        <w:ind w:left="260" w:hanging="160"/>
      </w:pPr>
      <w:r>
        <w:rPr>
          <w:rFonts w:ascii="Arial" w:cs="Arial" w:eastAsia="Arial" w:hAnsi="Arial"/>
          <w:color w:val="1B5E7B"/>
          <w:sz w:val="19"/>
          <w:szCs w:val="19"/>
        </w:rPr>
        <w:t xml:space="preserve">•  </w:t>
      </w:r>
      <w:r>
        <w:rPr>
          <w:rFonts w:ascii="Arial" w:cs="Arial" w:eastAsia="Arial" w:hAnsi="Arial"/>
          <w:b/>
          <w:bCs/>
          <w:i w:val="false"/>
          <w:iCs w:val="false"/>
          <w:color w:val="222222"/>
          <w:sz w:val="19"/>
          <w:szCs w:val="19"/>
        </w:rPr>
        <w:t xml:space="preserve">Buy small okra pods, under 8 cm. </w:t>
      </w:r>
      <w:r>
        <w:rPr>
          <w:rFonts w:ascii="Arial" w:cs="Arial" w:eastAsia="Arial" w:hAnsi="Arial"/>
          <w:b w:val="false"/>
          <w:bCs w:val="false"/>
          <w:i w:val="false"/>
          <w:iCs w:val="false"/>
          <w:color w:val="222222"/>
          <w:sz w:val="19"/>
          <w:szCs w:val="19"/>
        </w:rPr>
        <w:t xml:space="preserve">Large pods are woody at the stem and force you to cut through them, which releases the most mucilage.</w:t>
      </w:r>
    </w:p>
    <w:p>
      <w:pPr>
        <w:spacing w:after="34" w:line="238"/>
        <w:ind w:left="260" w:hanging="160"/>
      </w:pPr>
      <w:r>
        <w:rPr>
          <w:rFonts w:ascii="Arial" w:cs="Arial" w:eastAsia="Arial" w:hAnsi="Arial"/>
          <w:color w:val="1B5E7B"/>
          <w:sz w:val="19"/>
          <w:szCs w:val="19"/>
        </w:rPr>
        <w:t xml:space="preserve">•  </w:t>
      </w:r>
      <w:r>
        <w:rPr>
          <w:rFonts w:ascii="Arial" w:cs="Arial" w:eastAsia="Arial" w:hAnsi="Arial"/>
          <w:b w:val="false"/>
          <w:bCs w:val="false"/>
          <w:i w:val="false"/>
          <w:iCs w:val="false"/>
          <w:color w:val="222222"/>
          <w:sz w:val="19"/>
          <w:szCs w:val="19"/>
        </w:rPr>
        <w:t xml:space="preserve">One cilantro bunch covers the 20 g.</w:t>
      </w:r>
    </w:p>
    <w:p>
      <w:pPr>
        <w:spacing w:after="34" w:line="238"/>
        <w:ind w:left="260" w:hanging="160"/>
      </w:pPr>
      <w:r>
        <w:rPr>
          <w:rFonts w:ascii="Arial" w:cs="Arial" w:eastAsia="Arial" w:hAnsi="Arial"/>
          <w:color w:val="1B5E7B"/>
          <w:sz w:val="19"/>
          <w:szCs w:val="19"/>
        </w:rPr>
        <w:t xml:space="preserve">•  </w:t>
      </w:r>
      <w:r>
        <w:rPr>
          <w:rFonts w:ascii="Arial" w:cs="Arial" w:eastAsia="Arial" w:hAnsi="Arial"/>
          <w:b w:val="false"/>
          <w:bCs w:val="false"/>
          <w:i w:val="false"/>
          <w:iCs w:val="false"/>
          <w:color w:val="222222"/>
          <w:sz w:val="19"/>
          <w:szCs w:val="19"/>
        </w:rPr>
        <w:t xml:space="preserve">Kabocha loses roughly 25% to seeds and stem — hence 500 g whole for 300–350 g prepared.</w:t>
      </w:r>
    </w:p>
    <w:p>
      <w:pPr>
        <w:spacing w:after="34" w:line="238"/>
        <w:ind w:left="260" w:hanging="160"/>
      </w:pPr>
      <w:r>
        <w:rPr>
          <w:rFonts w:ascii="Arial" w:cs="Arial" w:eastAsia="Arial" w:hAnsi="Arial"/>
          <w:color w:val="1B5E7B"/>
          <w:sz w:val="19"/>
          <w:szCs w:val="19"/>
        </w:rPr>
        <w:t xml:space="preserve">•  </w:t>
      </w:r>
      <w:r>
        <w:rPr>
          <w:rFonts w:ascii="Arial" w:cs="Arial" w:eastAsia="Arial" w:hAnsi="Arial"/>
          <w:b w:val="false"/>
          <w:bCs w:val="false"/>
          <w:i w:val="false"/>
          <w:iCs w:val="false"/>
          <w:color w:val="222222"/>
          <w:sz w:val="19"/>
          <w:szCs w:val="19"/>
        </w:rPr>
        <w:t xml:space="preserve">Order the chicken from Butcher Box this week rather than assuming counter stock.</w:t>
      </w:r>
    </w:p>
    <w:p>
      <w:pPr>
        <w:pageBreakBefore/>
        <w:spacing w:after="80" w:before="60"/>
      </w:pPr>
      <w:r>
        <w:rPr>
          <w:rFonts w:ascii="Arial" w:cs="Arial" w:eastAsia="Arial" w:hAnsi="Arial"/>
          <w:b/>
          <w:bCs/>
          <w:color w:val="1B5E7B"/>
          <w:sz w:val="26"/>
          <w:szCs w:val="26"/>
        </w:rPr>
        <w:t xml:space="preserve">1.  Chicken Peanut Stew with Kabocha &amp; Okra — 2× Batch</w:t>
      </w:r>
    </w:p>
    <w:tbl>
      <w:tblPr>
        <w:tblW w:type="dxa" w:w="9746"/>
        <w:tblBorders>
          <w:top w:val="single" w:color="CCCCCC" w:sz="4"/>
          <w:left w:val="single" w:color="CCCCCC" w:sz="4"/>
          <w:bottom w:val="single" w:color="CCCCCC" w:sz="4"/>
          <w:right w:val="single" w:color="CCCCCC" w:sz="4"/>
          <w:insideH w:val="single" w:color="CCCCCC" w:sz="4"/>
          <w:insideV w:val="single" w:color="CCCCCC" w:sz="4"/>
        </w:tblBorders>
      </w:tblPr>
      <w:tblGrid>
        <w:gridCol w:w="9746"/>
      </w:tblGrid>
      <w:tr>
        <w:tc>
          <w:tcPr>
            <w:tcW w:type="dxa" w:w="9746"/>
            <w:tcBorders>
              <w:top w:val="single" w:color="CCCCCC" w:sz="4"/>
              <w:left w:val="single" w:color="CCCCCC" w:sz="4"/>
              <w:bottom w:val="single" w:color="CCCCCC" w:sz="4"/>
              <w:right w:val="single" w:color="CCCCCC" w:sz="4"/>
            </w:tcBorders>
            <w:shd w:fill="EFEFEF" w:val="clear"/>
            <w:tcMar>
              <w:top w:type="dxa" w:w="40"/>
              <w:left w:type="dxa" w:w="90"/>
              <w:bottom w:type="dxa" w:w="40"/>
              <w:right w:type="dxa" w:w="90"/>
            </w:tcMar>
          </w:tcPr>
          <w:p>
            <w:pPr>
              <w:spacing w:after="0" w:line="240"/>
            </w:pPr>
            <w:r>
              <w:rPr>
                <w:rFonts w:ascii="Arial" w:cs="Arial" w:eastAsia="Arial" w:hAnsi="Arial"/>
                <w:i/>
                <w:iCs/>
                <w:color w:val="555555"/>
                <w:sz w:val="18"/>
                <w:szCs w:val="18"/>
              </w:rPr>
              <w:t xml:space="preserve">Yield: 6–8 servings (roughly half served, half reserved)  ·  Total: ~115 min  ·  Active: ~45 min  ·  No oven  ·  Hold: see Holding Chain</w:t>
            </w:r>
          </w:p>
        </w:tc>
      </w:tr>
    </w:tbl>
    <w:p>
      <w:pPr>
        <w:spacing w:after="100"/>
      </w:pPr>
      <w:r>
        <w:rPr>
          <w:sz w:val="2"/>
          <w:szCs w:val="2"/>
        </w:rPr>
        <w:t xml:space="preserve"/>
      </w:r>
    </w:p>
    <w:p>
      <w:pPr>
        <w:spacing w:after="50" w:line="238"/>
      </w:pPr>
      <w:r>
        <w:rPr>
          <w:rFonts w:ascii="Arial" w:cs="Arial" w:eastAsia="Arial" w:hAnsi="Arial"/>
          <w:b w:val="false"/>
          <w:bCs w:val="false"/>
          <w:i w:val="false"/>
          <w:iCs w:val="false"/>
          <w:color w:val="222222"/>
          <w:sz w:val="19"/>
          <w:szCs w:val="19"/>
        </w:rPr>
        <w:t xml:space="preserve">Rich peanut-tomato braise with staged acidity — tender chicken, kabocha holding its edges, okra with a slight snap at the seed line, glossy sauce, crunchy peanut garnish.</w:t>
      </w:r>
    </w:p>
    <w:p>
      <w:pPr>
        <w:spacing w:after="60" w:before="140"/>
      </w:pPr>
      <w:r>
        <w:rPr>
          <w:rFonts w:ascii="Arial" w:cs="Arial" w:eastAsia="Arial" w:hAnsi="Arial"/>
          <w:b/>
          <w:bCs/>
          <w:color w:val="333333"/>
          <w:sz w:val="22"/>
          <w:szCs w:val="22"/>
        </w:rPr>
        <w:t xml:space="preserve">Ingredients</w:t>
      </w:r>
    </w:p>
    <w:tbl>
      <w:tblPr>
        <w:tblW w:type="dxa" w:w="9746"/>
        <w:tblBorders>
          <w:top w:val="single" w:color="CCCCCC" w:sz="4"/>
          <w:left w:val="single" w:color="CCCCCC" w:sz="4"/>
          <w:bottom w:val="single" w:color="CCCCCC" w:sz="4"/>
          <w:right w:val="single" w:color="CCCCCC" w:sz="4"/>
          <w:insideH w:val="single" w:color="CCCCCC" w:sz="4"/>
          <w:insideV w:val="single" w:color="CCCCCC" w:sz="4"/>
        </w:tblBorders>
      </w:tblPr>
      <w:tblGrid>
        <w:gridCol w:w="6530"/>
        <w:gridCol w:w="3216"/>
      </w:tblGrid>
      <w:tr>
        <w:trPr>
          <w:tblHeader/>
        </w:trPr>
        <w:tc>
          <w:tcPr>
            <w:tcW w:type="dxa" w:w="6530"/>
            <w:tcBorders>
              <w:top w:val="single" w:color="CCCCCC" w:sz="4"/>
              <w:left w:val="single" w:color="CCCCCC" w:sz="4"/>
              <w:bottom w:val="single" w:color="CCCCCC" w:sz="4"/>
              <w:right w:val="single" w:color="CCCCCC" w:sz="4"/>
            </w:tcBorders>
            <w:shd w:fill="D0E8F0" w:val="clear"/>
            <w:tcMar>
              <w:top w:type="dxa" w:w="40"/>
              <w:left w:type="dxa" w:w="90"/>
              <w:bottom w:type="dxa" w:w="40"/>
              <w:right w:type="dxa" w:w="90"/>
            </w:tcMar>
            <w:vAlign w:val="center"/>
          </w:tcPr>
          <w:p>
            <w:pPr>
              <w:spacing w:after="0" w:line="228"/>
            </w:pPr>
            <w:r>
              <w:rPr>
                <w:rFonts w:ascii="Arial" w:cs="Arial" w:eastAsia="Arial" w:hAnsi="Arial"/>
                <w:b/>
                <w:bCs/>
                <w:i w:val="false"/>
                <w:iCs w:val="false"/>
                <w:color w:val="333333"/>
                <w:sz w:val="16"/>
                <w:szCs w:val="16"/>
              </w:rPr>
              <w:t xml:space="preserve">Ingredient</w:t>
            </w:r>
          </w:p>
        </w:tc>
        <w:tc>
          <w:tcPr>
            <w:tcW w:type="dxa" w:w="3216"/>
            <w:tcBorders>
              <w:top w:val="single" w:color="CCCCCC" w:sz="4"/>
              <w:left w:val="single" w:color="CCCCCC" w:sz="4"/>
              <w:bottom w:val="single" w:color="CCCCCC" w:sz="4"/>
              <w:right w:val="single" w:color="CCCCCC" w:sz="4"/>
            </w:tcBorders>
            <w:shd w:fill="D0E8F0" w:val="clear"/>
            <w:tcMar>
              <w:top w:type="dxa" w:w="40"/>
              <w:left w:type="dxa" w:w="90"/>
              <w:bottom w:type="dxa" w:w="40"/>
              <w:right w:type="dxa" w:w="90"/>
            </w:tcMar>
            <w:vAlign w:val="center"/>
          </w:tcPr>
          <w:p>
            <w:pPr>
              <w:spacing w:after="0" w:line="228"/>
              <w:jc w:val="right"/>
            </w:pPr>
            <w:r>
              <w:rPr>
                <w:rFonts w:ascii="Arial" w:cs="Arial" w:eastAsia="Arial" w:hAnsi="Arial"/>
                <w:b/>
                <w:bCs/>
                <w:i w:val="false"/>
                <w:iCs w:val="false"/>
                <w:color w:val="333333"/>
                <w:sz w:val="16"/>
                <w:szCs w:val="16"/>
              </w:rPr>
              <w:t xml:space="preserve">Amount</w:t>
            </w:r>
          </w:p>
        </w:tc>
      </w:tr>
      <w:t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7"/>
                <w:szCs w:val="17"/>
              </w:rPr>
              <w:t xml:space="preserve">Bone-in chicken thighs, skin-on</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jc w:val="right"/>
            </w:pPr>
            <w:r>
              <w:rPr>
                <w:rFonts w:ascii="Arial" w:cs="Arial" w:eastAsia="Arial" w:hAnsi="Arial"/>
                <w:b w:val="false"/>
                <w:bCs w:val="false"/>
                <w:i w:val="false"/>
                <w:iCs w:val="false"/>
                <w:color w:val="222222"/>
                <w:sz w:val="17"/>
                <w:szCs w:val="17"/>
              </w:rPr>
              <w:t xml:space="preserve">2 lb 10 oz – 3 lb 1 oz / 1.2–1.4 kg</w:t>
            </w:r>
          </w:p>
        </w:tc>
      </w:tr>
      <w:t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7"/>
                <w:szCs w:val="17"/>
              </w:rPr>
              <w:t xml:space="preserve">Neutral oil</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jc w:val="right"/>
            </w:pPr>
            <w:r>
              <w:rPr>
                <w:rFonts w:ascii="Arial" w:cs="Arial" w:eastAsia="Arial" w:hAnsi="Arial"/>
                <w:b w:val="false"/>
                <w:bCs w:val="false"/>
                <w:i w:val="false"/>
                <w:iCs w:val="false"/>
                <w:color w:val="222222"/>
                <w:sz w:val="17"/>
                <w:szCs w:val="17"/>
              </w:rPr>
              <w:t xml:space="preserve">40 ml / 2¾ tbsp</w:t>
            </w:r>
          </w:p>
        </w:tc>
      </w:tr>
      <w:t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7"/>
                <w:szCs w:val="17"/>
              </w:rPr>
              <w:t xml:space="preserve">Onion, diced</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jc w:val="right"/>
            </w:pPr>
            <w:r>
              <w:rPr>
                <w:rFonts w:ascii="Arial" w:cs="Arial" w:eastAsia="Arial" w:hAnsi="Arial"/>
                <w:b w:val="false"/>
                <w:bCs w:val="false"/>
                <w:i w:val="false"/>
                <w:iCs w:val="false"/>
                <w:color w:val="222222"/>
                <w:sz w:val="17"/>
                <w:szCs w:val="17"/>
              </w:rPr>
              <w:t xml:space="preserve">2 large</w:t>
            </w:r>
          </w:p>
        </w:tc>
      </w:tr>
      <w:t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7"/>
                <w:szCs w:val="17"/>
              </w:rPr>
              <w:t xml:space="preserve">Garlic cloves, minced</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jc w:val="right"/>
            </w:pPr>
            <w:r>
              <w:rPr>
                <w:rFonts w:ascii="Arial" w:cs="Arial" w:eastAsia="Arial" w:hAnsi="Arial"/>
                <w:b w:val="false"/>
                <w:bCs w:val="false"/>
                <w:i w:val="false"/>
                <w:iCs w:val="false"/>
                <w:color w:val="222222"/>
                <w:sz w:val="17"/>
                <w:szCs w:val="17"/>
              </w:rPr>
              <w:t xml:space="preserve">8</w:t>
            </w:r>
          </w:p>
        </w:tc>
      </w:tr>
      <w:t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7"/>
                <w:szCs w:val="17"/>
              </w:rPr>
              <w:t xml:space="preserve">Fresh ginger, grated</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jc w:val="right"/>
            </w:pPr>
            <w:r>
              <w:rPr>
                <w:rFonts w:ascii="Arial" w:cs="Arial" w:eastAsia="Arial" w:hAnsi="Arial"/>
                <w:b w:val="false"/>
                <w:bCs w:val="false"/>
                <w:i w:val="false"/>
                <w:iCs w:val="false"/>
                <w:color w:val="222222"/>
                <w:sz w:val="17"/>
                <w:szCs w:val="17"/>
              </w:rPr>
              <w:t xml:space="preserve">30 ml / 2 tbsp</w:t>
            </w:r>
          </w:p>
        </w:tc>
      </w:tr>
      <w:t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7"/>
                <w:szCs w:val="17"/>
              </w:rPr>
              <w:t xml:space="preserve">Tomato paste</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jc w:val="right"/>
            </w:pPr>
            <w:r>
              <w:rPr>
                <w:rFonts w:ascii="Arial" w:cs="Arial" w:eastAsia="Arial" w:hAnsi="Arial"/>
                <w:b w:val="false"/>
                <w:bCs w:val="false"/>
                <w:i w:val="false"/>
                <w:iCs w:val="false"/>
                <w:color w:val="222222"/>
                <w:sz w:val="17"/>
                <w:szCs w:val="17"/>
              </w:rPr>
              <w:t xml:space="preserve">2 oz / 60 g / 4 tbsp</w:t>
            </w:r>
          </w:p>
        </w:tc>
      </w:tr>
      <w:t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7"/>
                <w:szCs w:val="17"/>
              </w:rPr>
              <w:t xml:space="preserve">Crushed tomatoes</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jc w:val="right"/>
            </w:pPr>
            <w:r>
              <w:rPr>
                <w:rFonts w:ascii="Arial" w:cs="Arial" w:eastAsia="Arial" w:hAnsi="Arial"/>
                <w:b w:val="false"/>
                <w:bCs w:val="false"/>
                <w:i w:val="false"/>
                <w:iCs w:val="false"/>
                <w:color w:val="222222"/>
                <w:sz w:val="17"/>
                <w:szCs w:val="17"/>
              </w:rPr>
              <w:t xml:space="preserve">1 lb 12 oz / 800 g</w:t>
            </w:r>
          </w:p>
        </w:tc>
      </w:tr>
      <w:t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7"/>
                <w:szCs w:val="17"/>
              </w:rPr>
              <w:t xml:space="preserve">Ground cumin</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jc w:val="right"/>
            </w:pPr>
            <w:r>
              <w:rPr>
                <w:rFonts w:ascii="Arial" w:cs="Arial" w:eastAsia="Arial" w:hAnsi="Arial"/>
                <w:b w:val="false"/>
                <w:bCs w:val="false"/>
                <w:i w:val="false"/>
                <w:iCs w:val="false"/>
                <w:color w:val="222222"/>
                <w:sz w:val="17"/>
                <w:szCs w:val="17"/>
              </w:rPr>
              <w:t xml:space="preserve">10 g / 2 tsp</w:t>
            </w:r>
          </w:p>
        </w:tc>
      </w:tr>
      <w:t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7"/>
                <w:szCs w:val="17"/>
              </w:rPr>
              <w:t xml:space="preserve">Ground coriander</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jc w:val="right"/>
            </w:pPr>
            <w:r>
              <w:rPr>
                <w:rFonts w:ascii="Arial" w:cs="Arial" w:eastAsia="Arial" w:hAnsi="Arial"/>
                <w:b w:val="false"/>
                <w:bCs w:val="false"/>
                <w:i w:val="false"/>
                <w:iCs w:val="false"/>
                <w:color w:val="222222"/>
                <w:sz w:val="17"/>
                <w:szCs w:val="17"/>
              </w:rPr>
              <w:t xml:space="preserve">8 g / 2 tsp</w:t>
            </w:r>
          </w:p>
        </w:tc>
      </w:tr>
      <w:t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7"/>
                <w:szCs w:val="17"/>
              </w:rPr>
              <w:t xml:space="preserve">Chilli flakes</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jc w:val="right"/>
            </w:pPr>
            <w:r>
              <w:rPr>
                <w:rFonts w:ascii="Arial" w:cs="Arial" w:eastAsia="Arial" w:hAnsi="Arial"/>
                <w:b w:val="false"/>
                <w:bCs w:val="false"/>
                <w:i w:val="false"/>
                <w:iCs w:val="false"/>
                <w:color w:val="222222"/>
                <w:sz w:val="17"/>
                <w:szCs w:val="17"/>
              </w:rPr>
              <w:t xml:space="preserve">2–4 g / 1–2 tsp</w:t>
            </w:r>
          </w:p>
        </w:tc>
      </w:tr>
      <w:t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7"/>
                <w:szCs w:val="17"/>
              </w:rPr>
              <w:t xml:space="preserve">Natural peanut butter, unsweetened</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jc w:val="right"/>
            </w:pPr>
            <w:r>
              <w:rPr>
                <w:rFonts w:ascii="Arial" w:cs="Arial" w:eastAsia="Arial" w:hAnsi="Arial"/>
                <w:b w:val="false"/>
                <w:bCs w:val="false"/>
                <w:i w:val="false"/>
                <w:iCs w:val="false"/>
                <w:color w:val="222222"/>
                <w:sz w:val="17"/>
                <w:szCs w:val="17"/>
              </w:rPr>
              <w:t xml:space="preserve">10–11 oz / 280–320 g</w:t>
            </w:r>
          </w:p>
        </w:tc>
      </w:tr>
      <w:t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7"/>
                <w:szCs w:val="17"/>
              </w:rPr>
              <w:t xml:space="preserve">Chicken stock</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jc w:val="right"/>
            </w:pPr>
            <w:r>
              <w:rPr>
                <w:rFonts w:ascii="Arial" w:cs="Arial" w:eastAsia="Arial" w:hAnsi="Arial"/>
                <w:b w:val="false"/>
                <w:bCs w:val="false"/>
                <w:i w:val="false"/>
                <w:iCs w:val="false"/>
                <w:color w:val="222222"/>
                <w:sz w:val="17"/>
                <w:szCs w:val="17"/>
              </w:rPr>
              <w:t xml:space="preserve">1.8 L / 7½ cups (1.5 L added; 300 ml held back)</w:t>
            </w:r>
          </w:p>
        </w:tc>
      </w:tr>
      <w:t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7"/>
                <w:szCs w:val="17"/>
              </w:rPr>
              <w:t xml:space="preserve">Diamond Crystal kosher salt</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jc w:val="right"/>
            </w:pPr>
            <w:r>
              <w:rPr>
                <w:rFonts w:ascii="Arial" w:cs="Arial" w:eastAsia="Arial" w:hAnsi="Arial"/>
                <w:b w:val="false"/>
                <w:bCs w:val="false"/>
                <w:i w:val="false"/>
                <w:iCs w:val="false"/>
                <w:color w:val="222222"/>
                <w:sz w:val="17"/>
                <w:szCs w:val="17"/>
              </w:rPr>
              <w:t xml:space="preserve">14–18 g (4 g to onions; rest to body)</w:t>
            </w:r>
          </w:p>
        </w:tc>
      </w:tr>
      <w:tr>
        <w:tc>
          <w:tcPr>
            <w:tcW w:type="dxa" w:w="9746"/>
            <w:gridSpan w:val="2"/>
            <w:tcBorders>
              <w:top w:val="single" w:color="CCCCCC" w:sz="4"/>
              <w:left w:val="single" w:color="CCCCCC" w:sz="4"/>
              <w:bottom w:val="single" w:color="CCCCCC" w:sz="4"/>
              <w:right w:val="single" w:color="CCCCCC" w:sz="4"/>
            </w:tcBorders>
            <w:shd w:fill="F0F0F0" w:val="clear"/>
            <w:tcMar>
              <w:top w:type="dxa" w:w="40"/>
              <w:left w:type="dxa" w:w="90"/>
              <w:bottom w:type="dxa" w:w="40"/>
              <w:right w:type="dxa" w:w="90"/>
            </w:tcMar>
          </w:tcPr>
          <w:p>
            <w:pPr>
              <w:spacing w:after="0" w:line="228"/>
            </w:pPr>
            <w:r>
              <w:rPr>
                <w:rFonts w:ascii="Arial" w:cs="Arial" w:eastAsia="Arial" w:hAnsi="Arial"/>
                <w:b/>
                <w:bCs/>
                <w:i w:val="false"/>
                <w:iCs w:val="false"/>
                <w:color w:val="333333"/>
                <w:sz w:val="15"/>
                <w:szCs w:val="15"/>
              </w:rPr>
              <w:t xml:space="preserve">SERVED HALF ONLY — ADDED AFTER RESERVE DIVERSION</w:t>
            </w:r>
          </w:p>
        </w:tc>
      </w:tr>
      <w:t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7"/>
                <w:szCs w:val="17"/>
              </w:rPr>
              <w:t xml:space="preserve">Kabocha, unpeeled, 3 cm chunks</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jc w:val="right"/>
            </w:pPr>
            <w:r>
              <w:rPr>
                <w:rFonts w:ascii="Arial" w:cs="Arial" w:eastAsia="Arial" w:hAnsi="Arial"/>
                <w:b w:val="false"/>
                <w:bCs w:val="false"/>
                <w:i w:val="false"/>
                <w:iCs w:val="false"/>
                <w:color w:val="222222"/>
                <w:sz w:val="17"/>
                <w:szCs w:val="17"/>
              </w:rPr>
              <w:t xml:space="preserve">11–12 oz / 300–350 g prepared</w:t>
            </w:r>
          </w:p>
        </w:tc>
      </w:tr>
      <w:t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7"/>
                <w:szCs w:val="17"/>
              </w:rPr>
              <w:t xml:space="preserve">Okra, small pods, caps trimmed, left whole</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jc w:val="right"/>
            </w:pPr>
            <w:r>
              <w:rPr>
                <w:rFonts w:ascii="Arial" w:cs="Arial" w:eastAsia="Arial" w:hAnsi="Arial"/>
                <w:b w:val="false"/>
                <w:bCs w:val="false"/>
                <w:i w:val="false"/>
                <w:iCs w:val="false"/>
                <w:color w:val="222222"/>
                <w:sz w:val="17"/>
                <w:szCs w:val="17"/>
              </w:rPr>
              <w:t xml:space="preserve">5 oz / 150 g</w:t>
            </w:r>
          </w:p>
        </w:tc>
      </w:tr>
      <w:t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7"/>
                <w:szCs w:val="17"/>
              </w:rPr>
              <w:t xml:space="preserve">Baby spinach</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jc w:val="right"/>
            </w:pPr>
            <w:r>
              <w:rPr>
                <w:rFonts w:ascii="Arial" w:cs="Arial" w:eastAsia="Arial" w:hAnsi="Arial"/>
                <w:b w:val="false"/>
                <w:bCs w:val="false"/>
                <w:i w:val="false"/>
                <w:iCs w:val="false"/>
                <w:color w:val="222222"/>
                <w:sz w:val="17"/>
                <w:szCs w:val="17"/>
              </w:rPr>
              <w:t xml:space="preserve">2 oz / 60 g</w:t>
            </w:r>
          </w:p>
        </w:tc>
      </w:tr>
      <w:t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7"/>
                <w:szCs w:val="17"/>
              </w:rPr>
              <w:t xml:space="preserve">Fresh cilantro</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jc w:val="right"/>
            </w:pPr>
            <w:r>
              <w:rPr>
                <w:rFonts w:ascii="Arial" w:cs="Arial" w:eastAsia="Arial" w:hAnsi="Arial"/>
                <w:b w:val="false"/>
                <w:bCs w:val="false"/>
                <w:i w:val="false"/>
                <w:iCs w:val="false"/>
                <w:color w:val="222222"/>
                <w:sz w:val="17"/>
                <w:szCs w:val="17"/>
              </w:rPr>
              <w:t xml:space="preserve">⅔ oz / 20 g</w:t>
            </w:r>
          </w:p>
        </w:tc>
      </w:tr>
      <w:t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7"/>
                <w:szCs w:val="17"/>
              </w:rPr>
              <w:t xml:space="preserve">Lime juice</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jc w:val="right"/>
            </w:pPr>
            <w:r>
              <w:rPr>
                <w:rFonts w:ascii="Arial" w:cs="Arial" w:eastAsia="Arial" w:hAnsi="Arial"/>
                <w:b w:val="false"/>
                <w:bCs w:val="false"/>
                <w:i w:val="false"/>
                <w:iCs w:val="false"/>
                <w:color w:val="222222"/>
                <w:sz w:val="17"/>
                <w:szCs w:val="17"/>
              </w:rPr>
              <w:t xml:space="preserve">15–22 ml / 1–1½ tbsp</w:t>
            </w:r>
          </w:p>
        </w:tc>
      </w:tr>
    </w:tbl>
    <w:p>
      <w:pPr>
        <w:spacing w:after="80"/>
      </w:pPr>
      <w:r>
        <w:rPr>
          <w:sz w:val="2"/>
          <w:szCs w:val="2"/>
        </w:rPr>
        <w:t xml:space="preserve"/>
      </w:r>
    </w:p>
    <w:p>
      <w:pPr>
        <w:spacing w:after="50" w:line="238"/>
      </w:pPr>
      <w:r>
        <w:rPr>
          <w:rFonts w:ascii="Arial" w:cs="Arial" w:eastAsia="Arial" w:hAnsi="Arial"/>
          <w:b/>
          <w:bCs/>
          <w:i w:val="false"/>
          <w:iCs w:val="false"/>
          <w:color w:val="222222"/>
          <w:sz w:val="19"/>
          <w:szCs w:val="19"/>
        </w:rPr>
        <w:t xml:space="preserve">Salt is computed on edible weight </w:t>
      </w:r>
      <w:r>
        <w:rPr>
          <w:rFonts w:ascii="Arial" w:cs="Arial" w:eastAsia="Arial" w:hAnsi="Arial"/>
          <w:b w:val="false"/>
          <w:bCs w:val="false"/>
          <w:i w:val="false"/>
          <w:iCs w:val="false"/>
          <w:color w:val="222222"/>
          <w:sz w:val="19"/>
          <w:szCs w:val="19"/>
        </w:rPr>
        <w:t xml:space="preserve">— roughly 900 g from the bone-in figure, plus sauce volume.</w:t>
      </w:r>
    </w:p>
    <w:p>
      <w:pPr>
        <w:spacing w:after="50" w:line="238"/>
      </w:pPr>
      <w:r>
        <w:rPr>
          <w:rFonts w:ascii="Arial" w:cs="Arial" w:eastAsia="Arial" w:hAnsi="Arial"/>
          <w:b/>
          <w:bCs/>
          <w:i w:val="false"/>
          <w:iCs w:val="false"/>
          <w:color w:val="222222"/>
          <w:sz w:val="19"/>
          <w:szCs w:val="19"/>
        </w:rPr>
        <w:t xml:space="preserve">Kabocha is unpeeled deliberately. </w:t>
      </w:r>
      <w:r>
        <w:rPr>
          <w:rFonts w:ascii="Arial" w:cs="Arial" w:eastAsia="Arial" w:hAnsi="Arial"/>
          <w:b w:val="false"/>
          <w:bCs w:val="false"/>
          <w:i w:val="false"/>
          <w:iCs w:val="false"/>
          <w:color w:val="222222"/>
          <w:sz w:val="19"/>
          <w:szCs w:val="19"/>
        </w:rPr>
        <w:t xml:space="preserve">The skin is edible, softens fully, and holds each chunk together — it is the structural reason kabocha survives a braise that would collapse peeled squash.</w:t>
      </w:r>
    </w:p>
    <w:p>
      <w:pPr>
        <w:spacing w:after="50" w:line="238"/>
      </w:pPr>
      <w:r>
        <w:rPr>
          <w:rFonts w:ascii="Arial" w:cs="Arial" w:eastAsia="Arial" w:hAnsi="Arial"/>
          <w:b/>
          <w:bCs/>
          <w:i w:val="false"/>
          <w:iCs w:val="false"/>
          <w:color w:val="222222"/>
          <w:sz w:val="19"/>
          <w:szCs w:val="19"/>
        </w:rPr>
        <w:t xml:space="preserve">Okra pods stay whole, cap trimmed without breaching the pod. </w:t>
      </w:r>
      <w:r>
        <w:rPr>
          <w:rFonts w:ascii="Arial" w:cs="Arial" w:eastAsia="Arial" w:hAnsi="Arial"/>
          <w:b w:val="false"/>
          <w:bCs w:val="false"/>
          <w:i w:val="false"/>
          <w:iCs w:val="false"/>
          <w:color w:val="222222"/>
          <w:sz w:val="19"/>
          <w:szCs w:val="19"/>
        </w:rPr>
        <w:t xml:space="preserve">Mucilage sits inside; every cut surface releases it. Whole pods give vegetal flavour and snap while keeping thickening minimal — which matters, because the peanut emulsion already does that job.</w:t>
      </w:r>
    </w:p>
    <w:p>
      <w:pPr>
        <w:spacing w:after="60" w:before="140"/>
      </w:pPr>
      <w:r>
        <w:rPr>
          <w:rFonts w:ascii="Arial" w:cs="Arial" w:eastAsia="Arial" w:hAnsi="Arial"/>
          <w:b/>
          <w:bCs/>
          <w:color w:val="333333"/>
          <w:sz w:val="22"/>
          <w:szCs w:val="22"/>
        </w:rPr>
        <w:t xml:space="preserve">Prep Phase</w:t>
      </w:r>
    </w:p>
    <w:p>
      <w:pPr>
        <w:spacing w:after="50" w:line="238"/>
      </w:pPr>
      <w:r>
        <w:rPr>
          <w:rFonts w:ascii="Arial" w:cs="Arial" w:eastAsia="Arial" w:hAnsi="Arial"/>
          <w:b w:val="false"/>
          <w:bCs w:val="false"/>
          <w:i w:val="false"/>
          <w:iCs w:val="false"/>
          <w:color w:val="222222"/>
          <w:sz w:val="19"/>
          <w:szCs w:val="19"/>
        </w:rPr>
        <w:t xml:space="preserve">Pat chicken completely dry. Dice onions; mince garlic; grate ginger. Halve kabocha, scrape seeds, cut into uniform 3 cm chunks with skin on. Trim okra caps without breaching the pod; leave whole. Measure peanut butter separately. Keep the 300 ml reserved stock hot and within reach.</w:t>
      </w:r>
    </w:p>
    <w:p>
      <w:pPr>
        <w:spacing w:after="60" w:before="140"/>
      </w:pPr>
      <w:r>
        <w:rPr>
          <w:rFonts w:ascii="Arial" w:cs="Arial" w:eastAsia="Arial" w:hAnsi="Arial"/>
          <w:b/>
          <w:bCs/>
          <w:color w:val="333333"/>
          <w:sz w:val="22"/>
          <w:szCs w:val="22"/>
        </w:rPr>
        <w:t xml:space="preserve">Active Cooking</w:t>
      </w:r>
    </w:p>
    <w:p>
      <w:pPr>
        <w:spacing w:after="46" w:line="238"/>
        <w:ind w:left="300" w:hanging="300"/>
      </w:pPr>
      <w:r>
        <w:rPr>
          <w:rFonts w:ascii="Arial" w:cs="Arial" w:eastAsia="Arial" w:hAnsi="Arial"/>
          <w:b/>
          <w:bCs/>
          <w:color w:val="1B5E7B"/>
          <w:sz w:val="19"/>
          <w:szCs w:val="19"/>
        </w:rPr>
        <w:t xml:space="preserve">1  </w:t>
      </w:r>
      <w:r>
        <w:rPr>
          <w:rFonts w:ascii="Arial" w:cs="Arial" w:eastAsia="Arial" w:hAnsi="Arial"/>
          <w:b/>
          <w:bCs/>
          <w:i w:val="false"/>
          <w:iCs w:val="false"/>
          <w:color w:val="222222"/>
          <w:sz w:val="19"/>
          <w:szCs w:val="19"/>
        </w:rPr>
        <w:t xml:space="preserve">Sear, two batches (high). </w:t>
      </w:r>
      <w:r>
        <w:rPr>
          <w:rFonts w:ascii="Arial" w:cs="Arial" w:eastAsia="Arial" w:hAnsi="Arial"/>
          <w:b w:val="false"/>
          <w:bCs w:val="false"/>
          <w:i w:val="false"/>
          <w:iCs w:val="false"/>
          <w:color w:val="222222"/>
          <w:sz w:val="19"/>
          <w:szCs w:val="19"/>
        </w:rPr>
        <w:t xml:space="preserve">Heat half the oil until shimmering. Sear batch 1 skin-side down 4–5 min until deeply browned; flip, 2 min. Remove. Repeat with the remaining oil and batch 2. Do not crowd — crowding is the difference between fond and steam at this volume. Remove all skin and discard.</w:t>
      </w:r>
    </w:p>
    <w:p>
      <w:pPr>
        <w:spacing w:after="46" w:line="238"/>
        <w:ind w:left="300" w:hanging="300"/>
      </w:pPr>
      <w:r>
        <w:rPr>
          <w:rFonts w:ascii="Arial" w:cs="Arial" w:eastAsia="Arial" w:hAnsi="Arial"/>
          <w:b/>
          <w:bCs/>
          <w:color w:val="1B5E7B"/>
          <w:sz w:val="19"/>
          <w:szCs w:val="19"/>
        </w:rPr>
        <w:t xml:space="preserve">2  </w:t>
      </w:r>
      <w:r>
        <w:rPr>
          <w:rFonts w:ascii="Arial" w:cs="Arial" w:eastAsia="Arial" w:hAnsi="Arial"/>
          <w:b/>
          <w:bCs/>
          <w:i w:val="false"/>
          <w:iCs w:val="false"/>
          <w:color w:val="222222"/>
          <w:sz w:val="19"/>
          <w:szCs w:val="19"/>
        </w:rPr>
        <w:t xml:space="preserve">Aromatic base (medium). </w:t>
      </w:r>
      <w:r>
        <w:rPr>
          <w:rFonts w:ascii="Arial" w:cs="Arial" w:eastAsia="Arial" w:hAnsi="Arial"/>
          <w:b w:val="false"/>
          <w:bCs w:val="false"/>
          <w:i w:val="false"/>
          <w:iCs w:val="false"/>
          <w:color w:val="222222"/>
          <w:sz w:val="19"/>
          <w:szCs w:val="19"/>
        </w:rPr>
        <w:t xml:space="preserve">Onions + 4 g salt, 8–10 min until softened with light golden edges. Garlic + ginger, 1 min.</w:t>
      </w:r>
    </w:p>
    <w:p>
      <w:pPr>
        <w:spacing w:after="46" w:line="238"/>
        <w:ind w:left="300" w:hanging="300"/>
      </w:pPr>
      <w:r>
        <w:rPr>
          <w:rFonts w:ascii="Arial" w:cs="Arial" w:eastAsia="Arial" w:hAnsi="Arial"/>
          <w:b/>
          <w:bCs/>
          <w:color w:val="1B5E7B"/>
          <w:sz w:val="19"/>
          <w:szCs w:val="19"/>
        </w:rPr>
        <w:t xml:space="preserve">3  </w:t>
      </w:r>
      <w:r>
        <w:rPr>
          <w:rFonts w:ascii="Arial" w:cs="Arial" w:eastAsia="Arial" w:hAnsi="Arial"/>
          <w:b/>
          <w:bCs/>
          <w:i w:val="false"/>
          <w:iCs w:val="false"/>
          <w:color w:val="222222"/>
          <w:sz w:val="19"/>
          <w:szCs w:val="19"/>
        </w:rPr>
        <w:t xml:space="preserve">Tomato development (medium). </w:t>
      </w:r>
      <w:r>
        <w:rPr>
          <w:rFonts w:ascii="Arial" w:cs="Arial" w:eastAsia="Arial" w:hAnsi="Arial"/>
          <w:b w:val="false"/>
          <w:bCs w:val="false"/>
          <w:i w:val="false"/>
          <w:iCs w:val="false"/>
          <w:color w:val="222222"/>
          <w:sz w:val="19"/>
          <w:szCs w:val="19"/>
        </w:rPr>
        <w:t xml:space="preserve">Tomato paste 2–3 min until darkened. Cumin, coriander, chilli flakes; bloom 30 sec. Crushed tomatoes 4–5 min, scraping fond off the base.</w:t>
      </w:r>
    </w:p>
    <w:p>
      <w:pPr>
        <w:spacing w:after="46" w:line="238"/>
        <w:ind w:left="300" w:hanging="300"/>
      </w:pPr>
      <w:r>
        <w:rPr>
          <w:rFonts w:ascii="Arial" w:cs="Arial" w:eastAsia="Arial" w:hAnsi="Arial"/>
          <w:b/>
          <w:bCs/>
          <w:color w:val="1B5E7B"/>
          <w:sz w:val="19"/>
          <w:szCs w:val="19"/>
        </w:rPr>
        <w:t xml:space="preserve">4  </w:t>
      </w:r>
      <w:r>
        <w:rPr>
          <w:rFonts w:ascii="Arial" w:cs="Arial" w:eastAsia="Arial" w:hAnsi="Arial"/>
          <w:b/>
          <w:bCs/>
          <w:i w:val="false"/>
          <w:iCs w:val="false"/>
          <w:color w:val="222222"/>
          <w:sz w:val="19"/>
          <w:szCs w:val="19"/>
        </w:rPr>
        <w:t xml:space="preserve">Peanut emulsification. </w:t>
      </w:r>
      <w:r>
        <w:rPr>
          <w:rFonts w:ascii="Arial" w:cs="Arial" w:eastAsia="Arial" w:hAnsi="Arial"/>
          <w:b w:val="false"/>
          <w:bCs w:val="false"/>
          <w:i w:val="false"/>
          <w:iCs w:val="false"/>
          <w:color w:val="222222"/>
          <w:sz w:val="19"/>
          <w:szCs w:val="19"/>
        </w:rPr>
        <w:t xml:space="preserve">Add 1.5 L stock; bring to a low simmer. Ladle 240 ml / 1 cup hot liquid into the peanut butter and whisk fully smooth before it goes near the pot. Return slowly while stirring.</w:t>
      </w:r>
    </w:p>
    <w:p>
      <w:pPr>
        <w:spacing w:after="46" w:line="238"/>
        <w:ind w:left="300" w:hanging="300"/>
      </w:pPr>
      <w:r>
        <w:rPr>
          <w:rFonts w:ascii="Arial" w:cs="Arial" w:eastAsia="Arial" w:hAnsi="Arial"/>
          <w:b/>
          <w:bCs/>
          <w:color w:val="1B5E7B"/>
          <w:sz w:val="19"/>
          <w:szCs w:val="19"/>
        </w:rPr>
        <w:t xml:space="preserve">5  </w:t>
      </w:r>
      <w:r>
        <w:rPr>
          <w:rFonts w:ascii="Arial" w:cs="Arial" w:eastAsia="Arial" w:hAnsi="Arial"/>
          <w:b/>
          <w:bCs/>
          <w:i w:val="false"/>
          <w:iCs w:val="false"/>
          <w:color w:val="222222"/>
          <w:sz w:val="19"/>
          <w:szCs w:val="19"/>
        </w:rPr>
        <w:t xml:space="preserve">Braise (low). </w:t>
      </w:r>
      <w:r>
        <w:rPr>
          <w:rFonts w:ascii="Arial" w:cs="Arial" w:eastAsia="Arial" w:hAnsi="Arial"/>
          <w:b w:val="false"/>
          <w:bCs w:val="false"/>
          <w:i w:val="false"/>
          <w:iCs w:val="false"/>
          <w:color w:val="222222"/>
          <w:sz w:val="19"/>
          <w:szCs w:val="19"/>
        </w:rPr>
        <w:t xml:space="preserve">Return chicken. Gentle simmer, partially covered. First check at 25 min, then every 5 min. Chicken remains submerged to service — no formal rest. </w:t>
      </w:r>
      <w:r>
        <w:rPr>
          <w:rFonts w:ascii="Arial" w:cs="Arial" w:eastAsia="Arial" w:hAnsi="Arial"/>
          <w:b/>
          <w:bCs/>
          <w:i w:val="false"/>
          <w:iCs w:val="false"/>
          <w:color w:val="222222"/>
          <w:sz w:val="19"/>
          <w:szCs w:val="19"/>
        </w:rPr>
        <w:t xml:space="preserve">Doneness: </w:t>
      </w:r>
      <w:r>
        <w:rPr>
          <w:rFonts w:ascii="Arial" w:cs="Arial" w:eastAsia="Arial" w:hAnsi="Arial"/>
          <w:b w:val="false"/>
          <w:bCs w:val="false"/>
          <w:i w:val="false"/>
          <w:iCs w:val="false"/>
          <w:color w:val="222222"/>
          <w:sz w:val="19"/>
          <w:szCs w:val="19"/>
        </w:rPr>
        <w:t xml:space="preserve">flesh alongside the bone separates cleanly under firm thumb pressure → stop. Resists or tears → continue 5 min. Once met, drop to very low, cover, and hold submerged.</w:t>
      </w:r>
    </w:p>
    <w:p>
      <w:pPr>
        <w:spacing w:after="46" w:line="238"/>
        <w:ind w:left="300" w:hanging="300"/>
      </w:pPr>
      <w:r>
        <w:rPr>
          <w:rFonts w:ascii="Arial" w:cs="Arial" w:eastAsia="Arial" w:hAnsi="Arial"/>
          <w:b/>
          <w:bCs/>
          <w:color w:val="1B5E7B"/>
          <w:sz w:val="19"/>
          <w:szCs w:val="19"/>
        </w:rPr>
        <w:t xml:space="preserve">6  </w:t>
      </w:r>
      <w:r>
        <w:rPr>
          <w:rFonts w:ascii="Arial" w:cs="Arial" w:eastAsia="Arial" w:hAnsi="Arial"/>
          <w:b/>
          <w:bCs/>
          <w:i w:val="false"/>
          <w:iCs w:val="false"/>
          <w:color w:val="222222"/>
          <w:sz w:val="19"/>
          <w:szCs w:val="19"/>
        </w:rPr>
        <w:t xml:space="preserve">Reserve diversion. </w:t>
      </w:r>
      <w:r>
        <w:rPr>
          <w:rFonts w:ascii="Arial" w:cs="Arial" w:eastAsia="Arial" w:hAnsi="Arial"/>
          <w:b w:val="false"/>
          <w:bCs w:val="false"/>
          <w:i w:val="false"/>
          <w:iCs w:val="false"/>
          <w:color w:val="222222"/>
          <w:sz w:val="19"/>
          <w:szCs w:val="19"/>
        </w:rPr>
        <w:t xml:space="preserve">Ladle roughly half the stew — chicken and sauce in proportion — into shallow containers. No vegetables. See the cooling protocol below.</w:t>
      </w:r>
    </w:p>
    <w:p>
      <w:pPr>
        <w:spacing w:after="46" w:line="238"/>
        <w:ind w:left="300" w:hanging="300"/>
      </w:pPr>
      <w:r>
        <w:rPr>
          <w:rFonts w:ascii="Arial" w:cs="Arial" w:eastAsia="Arial" w:hAnsi="Arial"/>
          <w:b/>
          <w:bCs/>
          <w:color w:val="1B5E7B"/>
          <w:sz w:val="19"/>
          <w:szCs w:val="19"/>
        </w:rPr>
        <w:t xml:space="preserve">7  </w:t>
      </w:r>
      <w:r>
        <w:rPr>
          <w:rFonts w:ascii="Arial" w:cs="Arial" w:eastAsia="Arial" w:hAnsi="Arial"/>
          <w:b/>
          <w:bCs/>
          <w:i w:val="false"/>
          <w:iCs w:val="false"/>
          <w:color w:val="222222"/>
          <w:sz w:val="19"/>
          <w:szCs w:val="19"/>
        </w:rPr>
        <w:t xml:space="preserve">Kabocha, served half. </w:t>
      </w:r>
      <w:r>
        <w:rPr>
          <w:rFonts w:ascii="Arial" w:cs="Arial" w:eastAsia="Arial" w:hAnsi="Arial"/>
          <w:b w:val="false"/>
          <w:bCs w:val="false"/>
          <w:i w:val="false"/>
          <w:iCs w:val="false"/>
          <w:color w:val="222222"/>
          <w:sz w:val="19"/>
          <w:szCs w:val="19"/>
        </w:rPr>
        <w:t xml:space="preserve">Add kabocha. Begin checking after 12 min. </w:t>
      </w:r>
      <w:r>
        <w:rPr>
          <w:rFonts w:ascii="Arial" w:cs="Arial" w:eastAsia="Arial" w:hAnsi="Arial"/>
          <w:b/>
          <w:bCs/>
          <w:i w:val="false"/>
          <w:iCs w:val="false"/>
          <w:color w:val="222222"/>
          <w:sz w:val="19"/>
          <w:szCs w:val="19"/>
        </w:rPr>
        <w:t xml:space="preserve">Doneness: </w:t>
      </w:r>
      <w:r>
        <w:rPr>
          <w:rFonts w:ascii="Arial" w:cs="Arial" w:eastAsia="Arial" w:hAnsi="Arial"/>
          <w:b w:val="false"/>
          <w:bCs w:val="false"/>
          <w:i w:val="false"/>
          <w:iCs w:val="false"/>
          <w:color w:val="222222"/>
          <w:sz w:val="19"/>
          <w:szCs w:val="19"/>
        </w:rPr>
        <w:t xml:space="preserve">knife tip enters the centre with slight remaining resistance → stop, and take the pot off active heat. Fully yielding → already too far. The cue terminates the heat; the clock does not override it.</w:t>
      </w:r>
    </w:p>
    <w:p>
      <w:pPr>
        <w:spacing w:after="46" w:line="238"/>
        <w:ind w:left="300" w:hanging="300"/>
      </w:pPr>
      <w:r>
        <w:rPr>
          <w:rFonts w:ascii="Arial" w:cs="Arial" w:eastAsia="Arial" w:hAnsi="Arial"/>
          <w:b/>
          <w:bCs/>
          <w:color w:val="1B5E7B"/>
          <w:sz w:val="19"/>
          <w:szCs w:val="19"/>
        </w:rPr>
        <w:t xml:space="preserve">8  </w:t>
      </w:r>
      <w:r>
        <w:rPr>
          <w:rFonts w:ascii="Arial" w:cs="Arial" w:eastAsia="Arial" w:hAnsi="Arial"/>
          <w:b/>
          <w:bCs/>
          <w:i w:val="false"/>
          <w:iCs w:val="false"/>
          <w:color w:val="222222"/>
          <w:sz w:val="19"/>
          <w:szCs w:val="19"/>
        </w:rPr>
        <w:t xml:space="preserve">Okra, served half. </w:t>
      </w:r>
      <w:r>
        <w:rPr>
          <w:rFonts w:ascii="Arial" w:cs="Arial" w:eastAsia="Arial" w:hAnsi="Arial"/>
          <w:b w:val="false"/>
          <w:bCs w:val="false"/>
          <w:i w:val="false"/>
          <w:iCs w:val="false"/>
          <w:color w:val="222222"/>
          <w:sz w:val="19"/>
          <w:szCs w:val="19"/>
        </w:rPr>
        <w:t xml:space="preserve">Add whole pods 8 minutes after the kabocha. </w:t>
      </w:r>
      <w:r>
        <w:rPr>
          <w:rFonts w:ascii="Arial" w:cs="Arial" w:eastAsia="Arial" w:hAnsi="Arial"/>
          <w:b/>
          <w:bCs/>
          <w:i w:val="false"/>
          <w:iCs w:val="false"/>
          <w:color w:val="222222"/>
          <w:sz w:val="19"/>
          <w:szCs w:val="19"/>
        </w:rPr>
        <w:t xml:space="preserve">Doneness: </w:t>
      </w:r>
      <w:r>
        <w:rPr>
          <w:rFonts w:ascii="Arial" w:cs="Arial" w:eastAsia="Arial" w:hAnsi="Arial"/>
          <w:b w:val="false"/>
          <w:bCs w:val="false"/>
          <w:i w:val="false"/>
          <w:iCs w:val="false"/>
          <w:color w:val="222222"/>
          <w:sz w:val="19"/>
          <w:szCs w:val="19"/>
        </w:rPr>
        <w:t xml:space="preserve">pod yields to gentle pressure but retains a slight snap at the seed line. If the kabocha cue fires first, the okra comes off with everything else and finishes on residual heat — firm is acceptable, slimy is not.</w:t>
      </w:r>
    </w:p>
    <w:p>
      <w:pPr>
        <w:spacing w:after="46" w:line="238"/>
        <w:ind w:left="300" w:hanging="300"/>
      </w:pPr>
      <w:r>
        <w:rPr>
          <w:rFonts w:ascii="Arial" w:cs="Arial" w:eastAsia="Arial" w:hAnsi="Arial"/>
          <w:b/>
          <w:bCs/>
          <w:color w:val="1B5E7B"/>
          <w:sz w:val="19"/>
          <w:szCs w:val="19"/>
        </w:rPr>
        <w:t xml:space="preserve">9  </w:t>
      </w:r>
      <w:r>
        <w:rPr>
          <w:rFonts w:ascii="Arial" w:cs="Arial" w:eastAsia="Arial" w:hAnsi="Arial"/>
          <w:b/>
          <w:bCs/>
          <w:i w:val="false"/>
          <w:iCs w:val="false"/>
          <w:color w:val="222222"/>
          <w:sz w:val="19"/>
          <w:szCs w:val="19"/>
        </w:rPr>
        <w:t xml:space="preserve">Finish. </w:t>
      </w:r>
      <w:r>
        <w:rPr>
          <w:rFonts w:ascii="Arial" w:cs="Arial" w:eastAsia="Arial" w:hAnsi="Arial"/>
          <w:b w:val="false"/>
          <w:bCs w:val="false"/>
          <w:i w:val="false"/>
          <w:iCs w:val="false"/>
          <w:color w:val="222222"/>
          <w:sz w:val="19"/>
          <w:szCs w:val="19"/>
        </w:rPr>
        <w:t xml:space="preserve">Spinach 2–3 min, or straight into the pot off heat if the kabocha cue has already fired. Then: lime in 5 ml increments, tasting between — this is where kabocha sweetness gets corrected. Cilantro last, reserving some for plating.</w:t>
      </w:r>
    </w:p>
    <w:p>
      <w:pPr>
        <w:spacing w:after="50" w:line="238"/>
      </w:pPr>
      <w:r>
        <w:rPr>
          <w:rFonts w:ascii="Arial" w:cs="Arial" w:eastAsia="Arial" w:hAnsi="Arial"/>
          <w:b/>
          <w:bCs/>
          <w:i w:val="false"/>
          <w:iCs w:val="false"/>
          <w:color w:val="222222"/>
          <w:sz w:val="19"/>
          <w:szCs w:val="19"/>
        </w:rPr>
        <w:t xml:space="preserve">If the sauce reads tight at any point from Step 5 onward: </w:t>
      </w:r>
      <w:r>
        <w:rPr>
          <w:rFonts w:ascii="Arial" w:cs="Arial" w:eastAsia="Arial" w:hAnsi="Arial"/>
          <w:b w:val="false"/>
          <w:bCs w:val="false"/>
          <w:i w:val="false"/>
          <w:iCs w:val="false"/>
          <w:color w:val="222222"/>
          <w:sz w:val="19"/>
          <w:szCs w:val="19"/>
        </w:rPr>
        <w:t xml:space="preserve">reserved hot stock, 50 ml at a time. Tightening is the expected direction of drift in a wide vessel.</w:t>
      </w:r>
    </w:p>
    <w:p>
      <w:pPr>
        <w:spacing w:after="60" w:before="140"/>
      </w:pPr>
      <w:r>
        <w:rPr>
          <w:rFonts w:ascii="Arial" w:cs="Arial" w:eastAsia="Arial" w:hAnsi="Arial"/>
          <w:b/>
          <w:bCs/>
          <w:color w:val="333333"/>
          <w:sz w:val="22"/>
          <w:szCs w:val="22"/>
        </w:rPr>
        <w:t xml:space="preserve">Holding &amp; Assembly — Reserve Cooling</w:t>
      </w:r>
    </w:p>
    <w:p>
      <w:pPr>
        <w:spacing w:after="50" w:line="238"/>
      </w:pPr>
      <w:r>
        <w:rPr>
          <w:rFonts w:ascii="Arial" w:cs="Arial" w:eastAsia="Arial" w:hAnsi="Arial"/>
          <w:b/>
          <w:bCs/>
          <w:i w:val="false"/>
          <w:iCs w:val="false"/>
          <w:color w:val="222222"/>
          <w:sz w:val="19"/>
          <w:szCs w:val="19"/>
        </w:rPr>
        <w:t xml:space="preserve">Culinary target: none. This step exists solely for food safety.</w:t>
      </w:r>
    </w:p>
    <w:p>
      <w:pPr>
        <w:spacing w:after="50" w:line="238"/>
      </w:pPr>
      <w:r>
        <w:rPr>
          <w:rFonts w:ascii="Arial" w:cs="Arial" w:eastAsia="Arial" w:hAnsi="Arial"/>
          <w:b/>
          <w:bCs/>
          <w:i w:val="false"/>
          <w:iCs w:val="false"/>
          <w:color w:val="222222"/>
          <w:sz w:val="19"/>
          <w:szCs w:val="19"/>
        </w:rPr>
        <w:t xml:space="preserve">Controlling safety requirement. </w:t>
      </w:r>
      <w:r>
        <w:rPr>
          <w:rFonts w:ascii="Arial" w:cs="Arial" w:eastAsia="Arial" w:hAnsi="Arial"/>
          <w:b w:val="false"/>
          <w:bCs w:val="false"/>
          <w:i w:val="false"/>
          <w:iCs w:val="false"/>
          <w:color w:val="222222"/>
          <w:sz w:val="19"/>
          <w:szCs w:val="19"/>
        </w:rPr>
        <w:t xml:space="preserve">The reserve must move from hot to cold without lingering in the 57–5°C / 135–41°F range. Standard trajectory: down to 21°C / 70°F within two hours, then to 5°C / 41°F within four hours after that.</w:t>
      </w:r>
    </w:p>
    <w:p>
      <w:pPr>
        <w:spacing w:after="50" w:line="238"/>
      </w:pPr>
      <w:r>
        <w:rPr>
          <w:rFonts w:ascii="Arial" w:cs="Arial" w:eastAsia="Arial" w:hAnsi="Arial"/>
          <w:b/>
          <w:bCs/>
          <w:i w:val="false"/>
          <w:iCs w:val="false"/>
          <w:color w:val="222222"/>
          <w:sz w:val="19"/>
          <w:szCs w:val="19"/>
        </w:rPr>
        <w:t xml:space="preserve">Method. </w:t>
      </w:r>
      <w:r>
        <w:rPr>
          <w:rFonts w:ascii="Arial" w:cs="Arial" w:eastAsia="Arial" w:hAnsi="Arial"/>
          <w:b w:val="false"/>
          <w:bCs w:val="false"/>
          <w:i w:val="false"/>
          <w:iCs w:val="false"/>
          <w:color w:val="222222"/>
          <w:sz w:val="19"/>
          <w:szCs w:val="19"/>
        </w:rPr>
        <w:t xml:space="preserve">Divide immediately into shallow containers no deeper than 5 cm. Leave uncovered or loosely covered while cooling — sealing traps heat and defeats the shallow container. Move to the refrigerator promptly; it need not be cold first, and it must not sit until ambient. Cover fully once cold. If the containers are large or the fridge is loaded, use an ice bath.</w:t>
      </w:r>
    </w:p>
    <w:p>
      <w:pPr>
        <w:spacing w:after="50" w:line="238"/>
      </w:pPr>
      <w:r>
        <w:rPr>
          <w:rFonts w:ascii="Arial" w:cs="Arial" w:eastAsia="Arial" w:hAnsi="Arial"/>
          <w:b/>
          <w:bCs/>
          <w:i w:val="false"/>
          <w:iCs w:val="false"/>
          <w:color w:val="222222"/>
          <w:sz w:val="19"/>
          <w:szCs w:val="19"/>
        </w:rPr>
        <w:t xml:space="preserve">Food-safety checkpoint (not a culinary CCP). </w:t>
      </w:r>
      <w:r>
        <w:rPr>
          <w:rFonts w:ascii="Arial" w:cs="Arial" w:eastAsia="Arial" w:hAnsi="Arial"/>
          <w:b w:val="false"/>
          <w:bCs w:val="false"/>
          <w:i w:val="false"/>
          <w:iCs w:val="false"/>
          <w:color w:val="222222"/>
          <w:sz w:val="19"/>
          <w:szCs w:val="19"/>
        </w:rPr>
        <w:t xml:space="preserve">At two hours, the reserve must be at or below 21°C / 70°F. If warmer, accelerate immediately with an ice bath, stirring, and verify the final cooling requirement is still met. If the controlling limit is ultimately exceeded, discard. Consume within 3 days refrigerated, or freeze once cold.</w:t>
      </w:r>
    </w:p>
    <w:p>
      <w:pPr>
        <w:spacing w:after="50" w:line="238"/>
      </w:pPr>
      <w:r>
        <w:rPr>
          <w:rFonts w:ascii="Arial" w:cs="Arial" w:eastAsia="Arial" w:hAnsi="Arial"/>
          <w:b/>
          <w:bCs/>
          <w:i w:val="false"/>
          <w:iCs w:val="false"/>
          <w:color w:val="222222"/>
          <w:sz w:val="19"/>
          <w:szCs w:val="19"/>
        </w:rPr>
        <w:t xml:space="preserve">Reheat. </w:t>
      </w:r>
      <w:r>
        <w:rPr>
          <w:rFonts w:ascii="Arial" w:cs="Arial" w:eastAsia="Arial" w:hAnsi="Arial"/>
          <w:b w:val="false"/>
          <w:bCs w:val="false"/>
          <w:i w:val="false"/>
          <w:iCs w:val="false"/>
          <w:color w:val="222222"/>
          <w:sz w:val="19"/>
          <w:szCs w:val="19"/>
        </w:rPr>
        <w:t xml:space="preserve">Warm gently with a splash of stock. Add freshly cooked kabocha, spinach, lime, and cilantro at that point. Okra optional and best fresh.</w:t>
      </w:r>
    </w:p>
    <w:p>
      <w:pPr>
        <w:spacing w:after="60" w:before="140"/>
      </w:pPr>
      <w:r>
        <w:rPr>
          <w:rFonts w:ascii="Arial" w:cs="Arial" w:eastAsia="Arial" w:hAnsi="Arial"/>
          <w:b/>
          <w:bCs/>
          <w:color w:val="333333"/>
          <w:sz w:val="22"/>
          <w:szCs w:val="22"/>
        </w:rPr>
        <w:t xml:space="preserve">Critical Control Points</w:t>
      </w:r>
    </w:p>
    <w:tbl>
      <w:tblPr>
        <w:tblW w:type="dxa" w:w="9746"/>
        <w:tblBorders>
          <w:top w:val="single" w:color="CCCCCC" w:sz="4"/>
          <w:left w:val="single" w:color="CCCCCC" w:sz="4"/>
          <w:bottom w:val="single" w:color="CCCCCC" w:sz="4"/>
          <w:right w:val="single" w:color="CCCCCC" w:sz="4"/>
          <w:insideH w:val="single" w:color="CCCCCC" w:sz="4"/>
          <w:insideV w:val="single" w:color="CCCCCC" w:sz="4"/>
        </w:tblBorders>
      </w:tblPr>
      <w:tblGrid>
        <w:gridCol w:w="1000"/>
        <w:gridCol w:w="3300"/>
        <w:gridCol w:w="2500"/>
        <w:gridCol w:w="2946"/>
      </w:tblGrid>
      <w:tr>
        <w:trPr>
          <w:tblHeader/>
        </w:trPr>
        <w:tc>
          <w:tcPr>
            <w:tcW w:type="dxa" w:w="1000"/>
            <w:tcBorders>
              <w:top w:val="single" w:color="CCCCCC" w:sz="4"/>
              <w:left w:val="single" w:color="CCCCCC" w:sz="4"/>
              <w:bottom w:val="single" w:color="CCCCCC" w:sz="4"/>
              <w:right w:val="single" w:color="CCCCCC" w:sz="4"/>
            </w:tcBorders>
            <w:shd w:fill="D0E8F0" w:val="clear"/>
            <w:tcMar>
              <w:top w:type="dxa" w:w="40"/>
              <w:left w:type="dxa" w:w="90"/>
              <w:bottom w:type="dxa" w:w="40"/>
              <w:right w:type="dxa" w:w="90"/>
            </w:tcMar>
            <w:vAlign w:val="center"/>
          </w:tcPr>
          <w:p>
            <w:pPr>
              <w:spacing w:after="0" w:line="228"/>
            </w:pPr>
            <w:r>
              <w:rPr>
                <w:rFonts w:ascii="Arial" w:cs="Arial" w:eastAsia="Arial" w:hAnsi="Arial"/>
                <w:b/>
                <w:bCs/>
                <w:i w:val="false"/>
                <w:iCs w:val="false"/>
                <w:color w:val="333333"/>
                <w:sz w:val="16"/>
                <w:szCs w:val="16"/>
              </w:rPr>
              <w:t xml:space="preserve">Class</w:t>
            </w:r>
          </w:p>
        </w:tc>
        <w:tc>
          <w:tcPr>
            <w:tcW w:type="dxa" w:w="3300"/>
            <w:tcBorders>
              <w:top w:val="single" w:color="CCCCCC" w:sz="4"/>
              <w:left w:val="single" w:color="CCCCCC" w:sz="4"/>
              <w:bottom w:val="single" w:color="CCCCCC" w:sz="4"/>
              <w:right w:val="single" w:color="CCCCCC" w:sz="4"/>
            </w:tcBorders>
            <w:shd w:fill="D0E8F0" w:val="clear"/>
            <w:tcMar>
              <w:top w:type="dxa" w:w="40"/>
              <w:left w:type="dxa" w:w="90"/>
              <w:bottom w:type="dxa" w:w="40"/>
              <w:right w:type="dxa" w:w="90"/>
            </w:tcMar>
            <w:vAlign w:val="center"/>
          </w:tcPr>
          <w:p>
            <w:pPr>
              <w:spacing w:after="0" w:line="228"/>
            </w:pPr>
            <w:r>
              <w:rPr>
                <w:rFonts w:ascii="Arial" w:cs="Arial" w:eastAsia="Arial" w:hAnsi="Arial"/>
                <w:b/>
                <w:bCs/>
                <w:i w:val="false"/>
                <w:iCs w:val="false"/>
                <w:color w:val="333333"/>
                <w:sz w:val="16"/>
                <w:szCs w:val="16"/>
              </w:rPr>
              <w:t xml:space="preserve">Failure Mode</w:t>
            </w:r>
          </w:p>
        </w:tc>
        <w:tc>
          <w:tcPr>
            <w:tcW w:type="dxa" w:w="2500"/>
            <w:tcBorders>
              <w:top w:val="single" w:color="CCCCCC" w:sz="4"/>
              <w:left w:val="single" w:color="CCCCCC" w:sz="4"/>
              <w:bottom w:val="single" w:color="CCCCCC" w:sz="4"/>
              <w:right w:val="single" w:color="CCCCCC" w:sz="4"/>
            </w:tcBorders>
            <w:shd w:fill="D0E8F0" w:val="clear"/>
            <w:tcMar>
              <w:top w:type="dxa" w:w="40"/>
              <w:left w:type="dxa" w:w="90"/>
              <w:bottom w:type="dxa" w:w="40"/>
              <w:right w:type="dxa" w:w="90"/>
            </w:tcMar>
            <w:vAlign w:val="center"/>
          </w:tcPr>
          <w:p>
            <w:pPr>
              <w:spacing w:after="0" w:line="228"/>
            </w:pPr>
            <w:r>
              <w:rPr>
                <w:rFonts w:ascii="Arial" w:cs="Arial" w:eastAsia="Arial" w:hAnsi="Arial"/>
                <w:b/>
                <w:bCs/>
                <w:i w:val="false"/>
                <w:iCs w:val="false"/>
                <w:color w:val="333333"/>
                <w:sz w:val="16"/>
                <w:szCs w:val="16"/>
              </w:rPr>
              <w:t xml:space="preserve">Sensory Cue</w:t>
            </w:r>
          </w:p>
        </w:tc>
        <w:tc>
          <w:tcPr>
            <w:tcW w:type="dxa" w:w="2946"/>
            <w:tcBorders>
              <w:top w:val="single" w:color="CCCCCC" w:sz="4"/>
              <w:left w:val="single" w:color="CCCCCC" w:sz="4"/>
              <w:bottom w:val="single" w:color="CCCCCC" w:sz="4"/>
              <w:right w:val="single" w:color="CCCCCC" w:sz="4"/>
            </w:tcBorders>
            <w:shd w:fill="D0E8F0" w:val="clear"/>
            <w:tcMar>
              <w:top w:type="dxa" w:w="40"/>
              <w:left w:type="dxa" w:w="90"/>
              <w:bottom w:type="dxa" w:w="40"/>
              <w:right w:type="dxa" w:w="90"/>
            </w:tcMar>
            <w:vAlign w:val="center"/>
          </w:tcPr>
          <w:p>
            <w:pPr>
              <w:spacing w:after="0" w:line="228"/>
            </w:pPr>
            <w:r>
              <w:rPr>
                <w:rFonts w:ascii="Arial" w:cs="Arial" w:eastAsia="Arial" w:hAnsi="Arial"/>
                <w:b/>
                <w:bCs/>
                <w:i w:val="false"/>
                <w:iCs w:val="false"/>
                <w:color w:val="333333"/>
                <w:sz w:val="16"/>
                <w:szCs w:val="16"/>
              </w:rPr>
              <w:t xml:space="preserve">Recovery</w:t>
            </w:r>
          </w:p>
        </w:tc>
      </w:tr>
      <w:tr>
        <w:tc>
          <w:tcPr>
            <w:tcW w:type="dxa" w:w="1000"/>
            <w:tcBorders>
              <w:top w:val="single" w:color="CCCCCC" w:sz="4"/>
              <w:left w:val="single" w:color="CCCCCC" w:sz="4"/>
              <w:bottom w:val="single" w:color="CCCCCC" w:sz="4"/>
              <w:right w:val="single" w:color="CCCCCC" w:sz="4"/>
            </w:tcBorders>
            <w:shd w:fill="FEF3C7" w:val="clear"/>
            <w:tcMar>
              <w:top w:type="dxa" w:w="40"/>
              <w:left w:type="dxa" w:w="90"/>
              <w:bottom w:type="dxa" w:w="40"/>
              <w:right w:type="dxa" w:w="90"/>
            </w:tcMar>
            <w:vAlign w:val="top"/>
          </w:tcPr>
          <w:p>
            <w:pPr>
              <w:spacing w:after="0" w:line="228"/>
            </w:pPr>
            <w:r>
              <w:rPr>
                <w:rFonts w:ascii="Arial" w:cs="Arial" w:eastAsia="Arial" w:hAnsi="Arial"/>
                <w:b/>
                <w:bCs/>
                <w:i w:val="false"/>
                <w:iCs w:val="false"/>
                <w:color w:val="222222"/>
                <w:sz w:val="16"/>
                <w:szCs w:val="16"/>
              </w:rPr>
              <w:t xml:space="preserve">Major</w:t>
            </w:r>
          </w:p>
        </w:tc>
        <w:tc>
          <w:tcPr>
            <w:tcW w:type="dxa" w:w="3300"/>
            <w:tcBorders>
              <w:top w:val="single" w:color="CCCCCC" w:sz="4"/>
              <w:left w:val="single" w:color="CCCCCC" w:sz="4"/>
              <w:bottom w:val="single" w:color="CCCCCC" w:sz="4"/>
              <w:right w:val="single" w:color="CCCCCC" w:sz="4"/>
            </w:tcBorders>
            <w:shd w:fill="FEF3C7" w:val="clear"/>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Kabocha collapse — muddy, homogenous body</w:t>
            </w:r>
          </w:p>
        </w:tc>
        <w:tc>
          <w:tcPr>
            <w:tcW w:type="dxa" w:w="2500"/>
            <w:tcBorders>
              <w:top w:val="single" w:color="CCCCCC" w:sz="4"/>
              <w:left w:val="single" w:color="CCCCCC" w:sz="4"/>
              <w:bottom w:val="single" w:color="CCCCCC" w:sz="4"/>
              <w:right w:val="single" w:color="CCCCCC" w:sz="4"/>
            </w:tcBorders>
            <w:shd w:fill="FEF3C7" w:val="clear"/>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Chunk edges rounding; definition lost against the spoon</w:t>
            </w:r>
          </w:p>
        </w:tc>
        <w:tc>
          <w:tcPr>
            <w:tcW w:type="dxa" w:w="2946"/>
            <w:tcBorders>
              <w:top w:val="single" w:color="CCCCCC" w:sz="4"/>
              <w:left w:val="single" w:color="CCCCCC" w:sz="4"/>
              <w:bottom w:val="single" w:color="CCCCCC" w:sz="4"/>
              <w:right w:val="single" w:color="CCCCCC" w:sz="4"/>
            </w:tcBorders>
            <w:shd w:fill="FEF3C7" w:val="clear"/>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Unrecoverable for the kabocha texture; dish remains serviceable. Prevention is the cue-terminated heat in Step 7</w:t>
            </w:r>
          </w:p>
        </w:tc>
      </w:tr>
      <w:tr>
        <w:tc>
          <w:tcPr>
            <w:tcW w:type="dxa" w:w="1000"/>
            <w:tcBorders>
              <w:top w:val="single" w:color="CCCCCC" w:sz="4"/>
              <w:left w:val="single" w:color="CCCCCC" w:sz="4"/>
              <w:bottom w:val="single" w:color="CCCCCC" w:sz="4"/>
              <w:right w:val="single" w:color="CCCCCC" w:sz="4"/>
            </w:tcBorders>
            <w:shd w:fill="FEF3C7" w:val="clear"/>
            <w:tcMar>
              <w:top w:type="dxa" w:w="40"/>
              <w:left w:type="dxa" w:w="90"/>
              <w:bottom w:type="dxa" w:w="40"/>
              <w:right w:type="dxa" w:w="90"/>
            </w:tcMar>
            <w:vAlign w:val="top"/>
          </w:tcPr>
          <w:p>
            <w:pPr>
              <w:spacing w:after="0" w:line="228"/>
            </w:pPr>
            <w:r>
              <w:rPr>
                <w:rFonts w:ascii="Arial" w:cs="Arial" w:eastAsia="Arial" w:hAnsi="Arial"/>
                <w:b/>
                <w:bCs/>
                <w:i w:val="false"/>
                <w:iCs w:val="false"/>
                <w:color w:val="222222"/>
                <w:sz w:val="16"/>
                <w:szCs w:val="16"/>
              </w:rPr>
              <w:t xml:space="preserve">Major</w:t>
            </w:r>
          </w:p>
        </w:tc>
        <w:tc>
          <w:tcPr>
            <w:tcW w:type="dxa" w:w="3300"/>
            <w:tcBorders>
              <w:top w:val="single" w:color="CCCCCC" w:sz="4"/>
              <w:left w:val="single" w:color="CCCCCC" w:sz="4"/>
              <w:bottom w:val="single" w:color="CCCCCC" w:sz="4"/>
              <w:right w:val="single" w:color="CCCCCC" w:sz="4"/>
            </w:tcBorders>
            <w:shd w:fill="FEF3C7" w:val="clear"/>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Broken emulsion — greasy, grainy sauce</w:t>
            </w:r>
          </w:p>
        </w:tc>
        <w:tc>
          <w:tcPr>
            <w:tcW w:type="dxa" w:w="2500"/>
            <w:tcBorders>
              <w:top w:val="single" w:color="CCCCCC" w:sz="4"/>
              <w:left w:val="single" w:color="CCCCCC" w:sz="4"/>
              <w:bottom w:val="single" w:color="CCCCCC" w:sz="4"/>
              <w:right w:val="single" w:color="CCCCCC" w:sz="4"/>
            </w:tcBorders>
            <w:shd w:fill="FEF3C7" w:val="clear"/>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Oil pooling on the surface, not re-integrating after stirring</w:t>
            </w:r>
          </w:p>
        </w:tc>
        <w:tc>
          <w:tcPr>
            <w:tcW w:type="dxa" w:w="2946"/>
            <w:tcBorders>
              <w:top w:val="single" w:color="CCCCCC" w:sz="4"/>
              <w:left w:val="single" w:color="CCCCCC" w:sz="4"/>
              <w:bottom w:val="single" w:color="CCCCCC" w:sz="4"/>
              <w:right w:val="single" w:color="CCCCCC" w:sz="4"/>
            </w:tcBorders>
            <w:shd w:fill="FEF3C7" w:val="clear"/>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Whisk vigorously; add 50 ml hot stock; whisk again. Only if it will not return, whisk fresh peanut butter into cooler liquid separately and reintegrate off heat</w:t>
            </w:r>
          </w:p>
        </w:tc>
      </w:tr>
      <w:tr>
        <w:tc>
          <w:tcPr>
            <w:tcW w:type="dxa" w:w="1000"/>
            <w:tcBorders>
              <w:top w:val="single" w:color="CCCCCC" w:sz="4"/>
              <w:left w:val="single" w:color="CCCCCC" w:sz="4"/>
              <w:bottom w:val="single" w:color="CCCCCC" w:sz="4"/>
              <w:right w:val="single" w:color="CCCCCC" w:sz="4"/>
            </w:tcBorders>
            <w:shd w:fill="FEF3C7" w:val="clear"/>
            <w:tcMar>
              <w:top w:type="dxa" w:w="40"/>
              <w:left w:type="dxa" w:w="90"/>
              <w:bottom w:type="dxa" w:w="40"/>
              <w:right w:type="dxa" w:w="90"/>
            </w:tcMar>
            <w:vAlign w:val="top"/>
          </w:tcPr>
          <w:p>
            <w:pPr>
              <w:spacing w:after="0" w:line="228"/>
            </w:pPr>
            <w:r>
              <w:rPr>
                <w:rFonts w:ascii="Arial" w:cs="Arial" w:eastAsia="Arial" w:hAnsi="Arial"/>
                <w:b/>
                <w:bCs/>
                <w:i w:val="false"/>
                <w:iCs w:val="false"/>
                <w:color w:val="222222"/>
                <w:sz w:val="16"/>
                <w:szCs w:val="16"/>
              </w:rPr>
              <w:t xml:space="preserve">Major</w:t>
            </w:r>
          </w:p>
        </w:tc>
        <w:tc>
          <w:tcPr>
            <w:tcW w:type="dxa" w:w="3300"/>
            <w:tcBorders>
              <w:top w:val="single" w:color="CCCCCC" w:sz="4"/>
              <w:left w:val="single" w:color="CCCCCC" w:sz="4"/>
              <w:bottom w:val="single" w:color="CCCCCC" w:sz="4"/>
              <w:right w:val="single" w:color="CCCCCC" w:sz="4"/>
            </w:tcBorders>
            <w:shd w:fill="FEF3C7" w:val="clear"/>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Okra over-tendered — slimy texture</w:t>
            </w:r>
          </w:p>
        </w:tc>
        <w:tc>
          <w:tcPr>
            <w:tcW w:type="dxa" w:w="2500"/>
            <w:tcBorders>
              <w:top w:val="single" w:color="CCCCCC" w:sz="4"/>
              <w:left w:val="single" w:color="CCCCCC" w:sz="4"/>
              <w:bottom w:val="single" w:color="CCCCCC" w:sz="4"/>
              <w:right w:val="single" w:color="CCCCCC" w:sz="4"/>
            </w:tcBorders>
            <w:shd w:fill="FEF3C7" w:val="clear"/>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Pods fully limp, no resistance at the seed line, visible stringing when lifted</w:t>
            </w:r>
          </w:p>
        </w:tc>
        <w:tc>
          <w:tcPr>
            <w:tcW w:type="dxa" w:w="2946"/>
            <w:tcBorders>
              <w:top w:val="single" w:color="CCCCCC" w:sz="4"/>
              <w:left w:val="single" w:color="CCCCCC" w:sz="4"/>
              <w:bottom w:val="single" w:color="CCCCCC" w:sz="4"/>
              <w:right w:val="single" w:color="CCCCCC" w:sz="4"/>
            </w:tcBorders>
            <w:shd w:fill="FEF3C7" w:val="clear"/>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Unrecoverable for the okra; dish remains serviceable. Lift the pods and serve the stew without them</w:t>
            </w:r>
          </w:p>
        </w:tc>
      </w:tr>
      <w:tr>
        <w:tc>
          <w:tcPr>
            <w:tcW w:type="dxa" w:w="1000"/>
            <w:tcBorders>
              <w:top w:val="single" w:color="CCCCCC" w:sz="4"/>
              <w:left w:val="single" w:color="CCCCCC" w:sz="4"/>
              <w:bottom w:val="single" w:color="CCCCCC" w:sz="4"/>
              <w:right w:val="single" w:color="CCCCCC" w:sz="4"/>
            </w:tcBorders>
            <w:shd w:fill="FEF3C7" w:val="clear"/>
            <w:tcMar>
              <w:top w:type="dxa" w:w="40"/>
              <w:left w:type="dxa" w:w="90"/>
              <w:bottom w:type="dxa" w:w="40"/>
              <w:right w:type="dxa" w:w="90"/>
            </w:tcMar>
            <w:vAlign w:val="top"/>
          </w:tcPr>
          <w:p>
            <w:pPr>
              <w:spacing w:after="0" w:line="228"/>
            </w:pPr>
            <w:r>
              <w:rPr>
                <w:rFonts w:ascii="Arial" w:cs="Arial" w:eastAsia="Arial" w:hAnsi="Arial"/>
                <w:b/>
                <w:bCs/>
                <w:i w:val="false"/>
                <w:iCs w:val="false"/>
                <w:color w:val="222222"/>
                <w:sz w:val="16"/>
                <w:szCs w:val="16"/>
              </w:rPr>
              <w:t xml:space="preserve">Major</w:t>
            </w:r>
          </w:p>
        </w:tc>
        <w:tc>
          <w:tcPr>
            <w:tcW w:type="dxa" w:w="3300"/>
            <w:tcBorders>
              <w:top w:val="single" w:color="CCCCCC" w:sz="4"/>
              <w:left w:val="single" w:color="CCCCCC" w:sz="4"/>
              <w:bottom w:val="single" w:color="CCCCCC" w:sz="4"/>
              <w:right w:val="single" w:color="CCCCCC" w:sz="4"/>
            </w:tcBorders>
            <w:shd w:fill="FEF3C7" w:val="clear"/>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Weak fond from crowded searing — flat, thin stew</w:t>
            </w:r>
          </w:p>
        </w:tc>
        <w:tc>
          <w:tcPr>
            <w:tcW w:type="dxa" w:w="2500"/>
            <w:tcBorders>
              <w:top w:val="single" w:color="CCCCCC" w:sz="4"/>
              <w:left w:val="single" w:color="CCCCCC" w:sz="4"/>
              <w:bottom w:val="single" w:color="CCCCCC" w:sz="4"/>
              <w:right w:val="single" w:color="CCCCCC" w:sz="4"/>
            </w:tcBorders>
            <w:shd w:fill="FEF3C7" w:val="clear"/>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Pale chicken surfaces; clean pan base with no browned residue</w:t>
            </w:r>
          </w:p>
        </w:tc>
        <w:tc>
          <w:tcPr>
            <w:tcW w:type="dxa" w:w="2946"/>
            <w:tcBorders>
              <w:top w:val="single" w:color="CCCCCC" w:sz="4"/>
              <w:left w:val="single" w:color="CCCCCC" w:sz="4"/>
              <w:bottom w:val="single" w:color="CCCCCC" w:sz="4"/>
              <w:right w:val="single" w:color="CCCCCC" w:sz="4"/>
            </w:tcBorders>
            <w:shd w:fill="FEF3C7" w:val="clear"/>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10–15 ml fish sauce or soy sauce off heat</w:t>
            </w:r>
          </w:p>
        </w:tc>
      </w:tr>
    </w:tbl>
    <w:p>
      <w:pPr>
        <w:spacing w:after="40" w:line="238"/>
      </w:pPr>
      <w:r>
        <w:rPr>
          <w:rFonts w:ascii="Arial" w:cs="Arial" w:eastAsia="Arial" w:hAnsi="Arial"/>
          <w:b w:val="false"/>
          <w:bCs w:val="false"/>
          <w:i/>
          <w:iCs/>
          <w:color w:val="555555"/>
          <w:sz w:val="19"/>
          <w:szCs w:val="19"/>
        </w:rPr>
        <w:t xml:space="preserve">No Critical CCP remains: every named failure degrades an element while the dish continues to service. The kabocha cue protects eating quality, not the meal itself — which argues against panic if the cue arrives late.</w:t>
      </w:r>
    </w:p>
    <w:p>
      <w:pPr>
        <w:spacing w:after="40" w:before="60" w:line="238"/>
      </w:pPr>
      <w:r>
        <w:rPr>
          <w:rFonts w:ascii="Arial" w:cs="Arial" w:eastAsia="Arial" w:hAnsi="Arial"/>
          <w:b/>
          <w:bCs/>
          <w:i/>
          <w:iCs/>
          <w:color w:val="1B5E7B"/>
          <w:sz w:val="19"/>
          <w:szCs w:val="19"/>
        </w:rPr>
        <w:t xml:space="preserve">Adjust: </w:t>
      </w:r>
      <w:r>
        <w:rPr>
          <w:rFonts w:ascii="Arial" w:cs="Arial" w:eastAsia="Arial" w:hAnsi="Arial"/>
          <w:i/>
          <w:iCs/>
          <w:color w:val="555555"/>
          <w:sz w:val="19"/>
          <w:szCs w:val="19"/>
        </w:rPr>
        <w:t xml:space="preserve">salt into the stew body only, never the garnish. Lime in 5 ml increments — expect the upper end against kabocha sweetness. Thin with hot stock, 50 ml at a time. If the stew reads spice-forward rather than peanut-forward, add 30–60 ml stock plus 2 tbsp peanut butter over low heat.</w:t>
      </w:r>
    </w:p>
    <w:p>
      <w:pPr>
        <w:pageBreakBefore/>
        <w:spacing w:after="80" w:before="60"/>
      </w:pPr>
      <w:r>
        <w:rPr>
          <w:rFonts w:ascii="Arial" w:cs="Arial" w:eastAsia="Arial" w:hAnsi="Arial"/>
          <w:b/>
          <w:bCs/>
          <w:color w:val="1B5E7B"/>
          <w:sz w:val="26"/>
          <w:szCs w:val="26"/>
        </w:rPr>
        <w:t xml:space="preserve">Supporting Dishes  ·  2–6</w:t>
      </w:r>
    </w:p>
    <w:p>
      <w:pPr>
        <w:spacing w:after="120" w:line="238"/>
      </w:pPr>
      <w:r>
        <w:rPr>
          <w:rFonts w:ascii="Arial" w:cs="Arial" w:eastAsia="Arial" w:hAnsi="Arial"/>
          <w:b w:val="false"/>
          <w:bCs w:val="false"/>
          <w:i/>
          <w:iCs/>
          <w:color w:val="555555"/>
          <w:sz w:val="19"/>
          <w:szCs w:val="19"/>
        </w:rPr>
        <w:t xml:space="preserve">Carried forward unchanged from the Recipe Vault and sized for the served meal, not the doubled stew.</w:t>
      </w:r>
    </w:p>
    <w:p>
      <w:pPr>
        <w:spacing w:after="50" w:before="110"/>
      </w:pPr>
      <w:r>
        <w:rPr>
          <w:rFonts w:ascii="Arial" w:cs="Arial" w:eastAsia="Arial" w:hAnsi="Arial"/>
          <w:b/>
          <w:bCs/>
          <w:color w:val="1B5E7B"/>
          <w:sz w:val="20"/>
          <w:szCs w:val="20"/>
        </w:rPr>
        <w:t xml:space="preserve">2.  Steamed Rice</w:t>
      </w:r>
    </w:p>
    <w:tbl>
      <w:tblPr>
        <w:tblW w:type="dxa" w:w="9746"/>
        <w:tblBorders>
          <w:top w:val="single" w:color="CCCCCC" w:sz="4"/>
          <w:left w:val="single" w:color="CCCCCC" w:sz="4"/>
          <w:bottom w:val="single" w:color="CCCCCC" w:sz="4"/>
          <w:right w:val="single" w:color="CCCCCC" w:sz="4"/>
          <w:insideH w:val="single" w:color="CCCCCC" w:sz="4"/>
          <w:insideV w:val="single" w:color="CCCCCC" w:sz="4"/>
        </w:tblBorders>
      </w:tblPr>
      <w:tblGrid>
        <w:gridCol w:w="9746"/>
      </w:tblGrid>
      <w:tr>
        <w:tc>
          <w:tcPr>
            <w:tcW w:type="dxa" w:w="9746"/>
            <w:tcBorders>
              <w:top w:val="single" w:color="CCCCCC" w:sz="4"/>
              <w:left w:val="single" w:color="CCCCCC" w:sz="4"/>
              <w:bottom w:val="single" w:color="CCCCCC" w:sz="4"/>
              <w:right w:val="single" w:color="CCCCCC" w:sz="4"/>
            </w:tcBorders>
            <w:shd w:fill="EFEFEF" w:val="clear"/>
            <w:tcMar>
              <w:top w:type="dxa" w:w="40"/>
              <w:left w:type="dxa" w:w="90"/>
              <w:bottom w:type="dxa" w:w="40"/>
              <w:right w:type="dxa" w:w="90"/>
            </w:tcMar>
          </w:tcPr>
          <w:p>
            <w:pPr>
              <w:spacing w:after="0" w:line="240"/>
            </w:pPr>
            <w:r>
              <w:rPr>
                <w:rFonts w:ascii="Arial" w:cs="Arial" w:eastAsia="Arial" w:hAnsi="Arial"/>
                <w:i/>
                <w:iCs/>
                <w:color w:val="555555"/>
                <w:sz w:val="18"/>
                <w:szCs w:val="18"/>
              </w:rPr>
              <w:t xml:space="preserve">Yield: 4 servings  ·  Total: ~25 min  ·  Active: ~5 min  ·  Hold: 25 min covered off heat</w:t>
            </w:r>
          </w:p>
        </w:tc>
      </w:tr>
    </w:tbl>
    <w:p>
      <w:pPr>
        <w:spacing w:after="70"/>
      </w:pPr>
      <w:r>
        <w:rPr>
          <w:sz w:val="2"/>
          <w:szCs w:val="2"/>
        </w:rPr>
        <w:t xml:space="preserve"/>
      </w:r>
    </w:p>
    <w:p>
      <w:pPr>
        <w:spacing w:after="50" w:line="238"/>
      </w:pPr>
      <w:r>
        <w:rPr>
          <w:rFonts w:ascii="Arial" w:cs="Arial" w:eastAsia="Arial" w:hAnsi="Arial"/>
          <w:b w:val="false"/>
          <w:bCs w:val="false"/>
          <w:i w:val="false"/>
          <w:iCs w:val="false"/>
          <w:color w:val="222222"/>
          <w:sz w:val="19"/>
          <w:szCs w:val="19"/>
        </w:rPr>
        <w:t xml:space="preserve">200 g long-grain white rice, 240 ml water, 1 g salt. Rinse until the water runs mostly clear. Combine, bring to a boil, cover, drop to very low for 12–15 min, then rest covered 10 min without lifting the lid. Fluff before serving.</w:t>
      </w:r>
    </w:p>
    <w:p>
      <w:pPr>
        <w:spacing w:after="50" w:line="238"/>
      </w:pPr>
      <w:r>
        <w:rPr>
          <w:rFonts w:ascii="Arial" w:cs="Arial" w:eastAsia="Arial" w:hAnsi="Arial"/>
          <w:b/>
          <w:bCs/>
          <w:i w:val="false"/>
          <w:iCs w:val="false"/>
          <w:color w:val="222222"/>
          <w:sz w:val="19"/>
          <w:szCs w:val="19"/>
        </w:rPr>
        <w:t xml:space="preserve">Doneness: </w:t>
      </w:r>
      <w:r>
        <w:rPr>
          <w:rFonts w:ascii="Arial" w:cs="Arial" w:eastAsia="Arial" w:hAnsi="Arial"/>
          <w:b w:val="false"/>
          <w:bCs w:val="false"/>
          <w:i w:val="false"/>
          <w:iCs w:val="false"/>
          <w:color w:val="222222"/>
          <w:sz w:val="19"/>
          <w:szCs w:val="19"/>
        </w:rPr>
        <w:t xml:space="preserve">chalky centre → continue. Fully tender grain → stop. </w:t>
      </w:r>
      <w:r>
        <w:rPr>
          <w:rFonts w:ascii="Arial" w:cs="Arial" w:eastAsia="Arial" w:hAnsi="Arial"/>
          <w:b/>
          <w:bCs/>
          <w:i w:val="false"/>
          <w:iCs w:val="false"/>
          <w:color w:val="222222"/>
          <w:sz w:val="19"/>
          <w:szCs w:val="19"/>
        </w:rPr>
        <w:t xml:space="preserve">Meal-level carve-out: </w:t>
      </w:r>
      <w:r>
        <w:rPr>
          <w:rFonts w:ascii="Arial" w:cs="Arial" w:eastAsia="Arial" w:hAnsi="Arial"/>
          <w:b w:val="false"/>
          <w:bCs w:val="false"/>
          <w:i w:val="false"/>
          <w:iCs w:val="false"/>
          <w:color w:val="222222"/>
          <w:sz w:val="19"/>
          <w:szCs w:val="19"/>
        </w:rPr>
        <w:t xml:space="preserve">rice functions as the soft neutral contrast against the rich stew — no internal texture contrast required.</w:t>
      </w:r>
    </w:p>
    <w:p>
      <w:pPr>
        <w:pBdr>
          <w:bottom w:val="single" w:color="D0E8F0" w:sz="6"/>
        </w:pBdr>
        <w:spacing w:after="140" w:before="140"/>
      </w:pPr>
      <w:r>
        <w:rPr>
          <w:sz w:val="2"/>
          <w:szCs w:val="2"/>
        </w:rPr>
        <w:t xml:space="preserve"/>
      </w:r>
    </w:p>
    <w:p>
      <w:pPr>
        <w:spacing w:after="50" w:before="110"/>
      </w:pPr>
      <w:r>
        <w:rPr>
          <w:rFonts w:ascii="Arial" w:cs="Arial" w:eastAsia="Arial" w:hAnsi="Arial"/>
          <w:b/>
          <w:bCs/>
          <w:color w:val="1B5E7B"/>
          <w:sz w:val="20"/>
          <w:szCs w:val="20"/>
        </w:rPr>
        <w:t xml:space="preserve">3.  Tomato–Cucumber Lime Salad</w:t>
      </w:r>
    </w:p>
    <w:tbl>
      <w:tblPr>
        <w:tblW w:type="dxa" w:w="9746"/>
        <w:tblBorders>
          <w:top w:val="single" w:color="CCCCCC" w:sz="4"/>
          <w:left w:val="single" w:color="CCCCCC" w:sz="4"/>
          <w:bottom w:val="single" w:color="CCCCCC" w:sz="4"/>
          <w:right w:val="single" w:color="CCCCCC" w:sz="4"/>
          <w:insideH w:val="single" w:color="CCCCCC" w:sz="4"/>
          <w:insideV w:val="single" w:color="CCCCCC" w:sz="4"/>
        </w:tblBorders>
      </w:tblPr>
      <w:tblGrid>
        <w:gridCol w:w="9746"/>
      </w:tblGrid>
      <w:tr>
        <w:tc>
          <w:tcPr>
            <w:tcW w:type="dxa" w:w="9746"/>
            <w:tcBorders>
              <w:top w:val="single" w:color="CCCCCC" w:sz="4"/>
              <w:left w:val="single" w:color="CCCCCC" w:sz="4"/>
              <w:bottom w:val="single" w:color="CCCCCC" w:sz="4"/>
              <w:right w:val="single" w:color="CCCCCC" w:sz="4"/>
            </w:tcBorders>
            <w:shd w:fill="EFEFEF" w:val="clear"/>
            <w:tcMar>
              <w:top w:type="dxa" w:w="40"/>
              <w:left w:type="dxa" w:w="90"/>
              <w:bottom w:type="dxa" w:w="40"/>
              <w:right w:type="dxa" w:w="90"/>
            </w:tcMar>
          </w:tcPr>
          <w:p>
            <w:pPr>
              <w:spacing w:after="0" w:line="240"/>
            </w:pPr>
            <w:r>
              <w:rPr>
                <w:rFonts w:ascii="Arial" w:cs="Arial" w:eastAsia="Arial" w:hAnsi="Arial"/>
                <w:i/>
                <w:iCs/>
                <w:color w:val="555555"/>
                <w:sz w:val="18"/>
                <w:szCs w:val="18"/>
              </w:rPr>
              <w:t xml:space="preserve">Yield: 4 servings  ·  Total: ~25 min  ·  Active: ~15 min  ·  Hold: 30 min room temperature</w:t>
            </w:r>
          </w:p>
        </w:tc>
      </w:tr>
    </w:tbl>
    <w:p>
      <w:pPr>
        <w:spacing w:after="70"/>
      </w:pPr>
      <w:r>
        <w:rPr>
          <w:sz w:val="2"/>
          <w:szCs w:val="2"/>
        </w:rPr>
        <w:t xml:space="preserve"/>
      </w:r>
    </w:p>
    <w:p>
      <w:pPr>
        <w:spacing w:after="50" w:line="238"/>
      </w:pPr>
      <w:r>
        <w:rPr>
          <w:rFonts w:ascii="Arial" w:cs="Arial" w:eastAsia="Arial" w:hAnsi="Arial"/>
          <w:b w:val="false"/>
          <w:bCs w:val="false"/>
          <w:i w:val="false"/>
          <w:iCs w:val="false"/>
          <w:color w:val="222222"/>
          <w:sz w:val="19"/>
          <w:szCs w:val="19"/>
        </w:rPr>
        <w:t xml:space="preserve">2 medium tomatoes in wedges, 1 medium cucumber unpeeled and thinly sliced, ¼ red onion sliced thin, 22 ml lime juice, 2–3 g salt, 15 ml olive oil optional. Toss and rest 10–15 min. Drain the pooled liquid and re-season with lime and salt immediately before serving.</w:t>
      </w:r>
    </w:p>
    <w:p>
      <w:pPr>
        <w:pBdr>
          <w:bottom w:val="single" w:color="D0E8F0" w:sz="6"/>
        </w:pBdr>
        <w:spacing w:after="140" w:before="140"/>
      </w:pPr>
      <w:r>
        <w:rPr>
          <w:sz w:val="2"/>
          <w:szCs w:val="2"/>
        </w:rPr>
        <w:t xml:space="preserve"/>
      </w:r>
    </w:p>
    <w:p>
      <w:pPr>
        <w:spacing w:after="50" w:before="110"/>
      </w:pPr>
      <w:r>
        <w:rPr>
          <w:rFonts w:ascii="Arial" w:cs="Arial" w:eastAsia="Arial" w:hAnsi="Arial"/>
          <w:b/>
          <w:bCs/>
          <w:color w:val="1B5E7B"/>
          <w:sz w:val="20"/>
          <w:szCs w:val="20"/>
        </w:rPr>
        <w:t xml:space="preserve">4.  Bird’s Eye Chilli Paste</w:t>
      </w:r>
    </w:p>
    <w:tbl>
      <w:tblPr>
        <w:tblW w:type="dxa" w:w="9746"/>
        <w:tblBorders>
          <w:top w:val="single" w:color="CCCCCC" w:sz="4"/>
          <w:left w:val="single" w:color="CCCCCC" w:sz="4"/>
          <w:bottom w:val="single" w:color="CCCCCC" w:sz="4"/>
          <w:right w:val="single" w:color="CCCCCC" w:sz="4"/>
          <w:insideH w:val="single" w:color="CCCCCC" w:sz="4"/>
          <w:insideV w:val="single" w:color="CCCCCC" w:sz="4"/>
        </w:tblBorders>
      </w:tblPr>
      <w:tblGrid>
        <w:gridCol w:w="9746"/>
      </w:tblGrid>
      <w:tr>
        <w:tc>
          <w:tcPr>
            <w:tcW w:type="dxa" w:w="9746"/>
            <w:tcBorders>
              <w:top w:val="single" w:color="CCCCCC" w:sz="4"/>
              <w:left w:val="single" w:color="CCCCCC" w:sz="4"/>
              <w:bottom w:val="single" w:color="CCCCCC" w:sz="4"/>
              <w:right w:val="single" w:color="CCCCCC" w:sz="4"/>
            </w:tcBorders>
            <w:shd w:fill="EFEFEF" w:val="clear"/>
            <w:tcMar>
              <w:top w:type="dxa" w:w="40"/>
              <w:left w:type="dxa" w:w="90"/>
              <w:bottom w:type="dxa" w:w="40"/>
              <w:right w:type="dxa" w:w="90"/>
            </w:tcMar>
          </w:tcPr>
          <w:p>
            <w:pPr>
              <w:spacing w:after="0" w:line="240"/>
            </w:pPr>
            <w:r>
              <w:rPr>
                <w:rFonts w:ascii="Arial" w:cs="Arial" w:eastAsia="Arial" w:hAnsi="Arial"/>
                <w:i/>
                <w:iCs/>
                <w:color w:val="555555"/>
                <w:sz w:val="18"/>
                <w:szCs w:val="18"/>
              </w:rPr>
              <w:t xml:space="preserve">Yield: ~60 ml  ·  Active: ~5 min  ·  Hold: 4 hrs ambient, covered</w:t>
            </w:r>
          </w:p>
        </w:tc>
      </w:tr>
    </w:tbl>
    <w:p>
      <w:pPr>
        <w:spacing w:after="70"/>
      </w:pPr>
      <w:r>
        <w:rPr>
          <w:sz w:val="2"/>
          <w:szCs w:val="2"/>
        </w:rPr>
        <w:t xml:space="preserve"/>
      </w:r>
    </w:p>
    <w:p>
      <w:pPr>
        <w:spacing w:after="50" w:line="238"/>
      </w:pPr>
      <w:r>
        <w:rPr>
          <w:rFonts w:ascii="Arial" w:cs="Arial" w:eastAsia="Arial" w:hAnsi="Arial"/>
          <w:b w:val="false"/>
          <w:bCs w:val="false"/>
          <w:i w:val="false"/>
          <w:iCs w:val="false"/>
          <w:color w:val="222222"/>
          <w:sz w:val="19"/>
          <w:szCs w:val="19"/>
        </w:rPr>
        <w:t xml:space="preserve">4–6 bird’s eye chillies, 1 small shallot, 1 garlic clove, 1–2 g salt, 15 ml neutral oil, 10–15 ml lime juice. Remove stems; rough-chop shallot and garlic. Pound into a coarse paste, then stir in oil and lime. Do not blend smooth.</w:t>
      </w:r>
    </w:p>
    <w:p>
      <w:pPr>
        <w:spacing w:after="50" w:line="238"/>
      </w:pPr>
      <w:r>
        <w:rPr>
          <w:rFonts w:ascii="Arial" w:cs="Arial" w:eastAsia="Arial" w:hAnsi="Arial"/>
          <w:b w:val="false"/>
          <w:bCs w:val="false"/>
          <w:i/>
          <w:iCs/>
          <w:color w:val="555555"/>
          <w:sz w:val="19"/>
          <w:szCs w:val="19"/>
        </w:rPr>
        <w:t xml:space="preserve">Vault notes record this as quite spicy, which is the point: heat is externalised so each diner sets their own level and the stew stays approachable.</w:t>
      </w:r>
    </w:p>
    <w:p>
      <w:pPr>
        <w:pBdr>
          <w:bottom w:val="single" w:color="D0E8F0" w:sz="6"/>
        </w:pBdr>
        <w:spacing w:after="140" w:before="140"/>
      </w:pPr>
      <w:r>
        <w:rPr>
          <w:sz w:val="2"/>
          <w:szCs w:val="2"/>
        </w:rPr>
        <w:t xml:space="preserve"/>
      </w:r>
    </w:p>
    <w:p>
      <w:pPr>
        <w:spacing w:after="50" w:before="110"/>
      </w:pPr>
      <w:r>
        <w:rPr>
          <w:rFonts w:ascii="Arial" w:cs="Arial" w:eastAsia="Arial" w:hAnsi="Arial"/>
          <w:b/>
          <w:bCs/>
          <w:color w:val="1B5E7B"/>
          <w:sz w:val="20"/>
          <w:szCs w:val="20"/>
        </w:rPr>
        <w:t xml:space="preserve">5.  Crushed Roasted Peanuts</w:t>
      </w:r>
    </w:p>
    <w:tbl>
      <w:tblPr>
        <w:tblW w:type="dxa" w:w="9746"/>
        <w:tblBorders>
          <w:top w:val="single" w:color="CCCCCC" w:sz="4"/>
          <w:left w:val="single" w:color="CCCCCC" w:sz="4"/>
          <w:bottom w:val="single" w:color="CCCCCC" w:sz="4"/>
          <w:right w:val="single" w:color="CCCCCC" w:sz="4"/>
          <w:insideH w:val="single" w:color="CCCCCC" w:sz="4"/>
          <w:insideV w:val="single" w:color="CCCCCC" w:sz="4"/>
        </w:tblBorders>
      </w:tblPr>
      <w:tblGrid>
        <w:gridCol w:w="9746"/>
      </w:tblGrid>
      <w:tr>
        <w:tc>
          <w:tcPr>
            <w:tcW w:type="dxa" w:w="9746"/>
            <w:tcBorders>
              <w:top w:val="single" w:color="CCCCCC" w:sz="4"/>
              <w:left w:val="single" w:color="CCCCCC" w:sz="4"/>
              <w:bottom w:val="single" w:color="CCCCCC" w:sz="4"/>
              <w:right w:val="single" w:color="CCCCCC" w:sz="4"/>
            </w:tcBorders>
            <w:shd w:fill="EFEFEF" w:val="clear"/>
            <w:tcMar>
              <w:top w:type="dxa" w:w="40"/>
              <w:left w:type="dxa" w:w="90"/>
              <w:bottom w:type="dxa" w:w="40"/>
              <w:right w:type="dxa" w:w="90"/>
            </w:tcMar>
          </w:tcPr>
          <w:p>
            <w:pPr>
              <w:spacing w:after="0" w:line="240"/>
            </w:pPr>
            <w:r>
              <w:rPr>
                <w:rFonts w:ascii="Arial" w:cs="Arial" w:eastAsia="Arial" w:hAnsi="Arial"/>
                <w:i/>
                <w:iCs/>
                <w:color w:val="555555"/>
                <w:sz w:val="18"/>
                <w:szCs w:val="18"/>
              </w:rPr>
              <w:t xml:space="preserve">Yield: 80–100 g  ·  Active: ~2 min  ·  Hold: stable in a dry bowl</w:t>
            </w:r>
          </w:p>
        </w:tc>
      </w:tr>
    </w:tbl>
    <w:p>
      <w:pPr>
        <w:spacing w:after="70"/>
      </w:pPr>
      <w:r>
        <w:rPr>
          <w:sz w:val="2"/>
          <w:szCs w:val="2"/>
        </w:rPr>
        <w:t xml:space="preserve"/>
      </w:r>
    </w:p>
    <w:p>
      <w:pPr>
        <w:spacing w:after="50" w:line="238"/>
      </w:pPr>
      <w:r>
        <w:rPr>
          <w:rFonts w:ascii="Arial" w:cs="Arial" w:eastAsia="Arial" w:hAnsi="Arial"/>
          <w:b w:val="false"/>
          <w:bCs w:val="false"/>
          <w:i w:val="false"/>
          <w:iCs w:val="false"/>
          <w:color w:val="222222"/>
          <w:sz w:val="19"/>
          <w:szCs w:val="19"/>
        </w:rPr>
        <w:t xml:space="preserve">80–100 g roasted unsalted peanuts, crushed into rough irregular pieces. Do not pulverise. Apply immediately before serving — they soften within 2–3 minutes of contact with the stew.</w:t>
      </w:r>
    </w:p>
    <w:p>
      <w:pPr>
        <w:pBdr>
          <w:bottom w:val="single" w:color="D0E8F0" w:sz="6"/>
        </w:pBdr>
        <w:spacing w:after="140" w:before="140"/>
      </w:pPr>
      <w:r>
        <w:rPr>
          <w:sz w:val="2"/>
          <w:szCs w:val="2"/>
        </w:rPr>
        <w:t xml:space="preserve"/>
      </w:r>
    </w:p>
    <w:p>
      <w:pPr>
        <w:spacing w:after="50" w:before="110"/>
      </w:pPr>
      <w:r>
        <w:rPr>
          <w:rFonts w:ascii="Arial" w:cs="Arial" w:eastAsia="Arial" w:hAnsi="Arial"/>
          <w:b/>
          <w:bCs/>
          <w:color w:val="1B5E7B"/>
          <w:sz w:val="20"/>
          <w:szCs w:val="20"/>
        </w:rPr>
        <w:t xml:space="preserve">6.  Chilled Pineapple with Lime &amp; Flaky Salt</w:t>
      </w:r>
    </w:p>
    <w:tbl>
      <w:tblPr>
        <w:tblW w:type="dxa" w:w="9746"/>
        <w:tblBorders>
          <w:top w:val="single" w:color="CCCCCC" w:sz="4"/>
          <w:left w:val="single" w:color="CCCCCC" w:sz="4"/>
          <w:bottom w:val="single" w:color="CCCCCC" w:sz="4"/>
          <w:right w:val="single" w:color="CCCCCC" w:sz="4"/>
          <w:insideH w:val="single" w:color="CCCCCC" w:sz="4"/>
          <w:insideV w:val="single" w:color="CCCCCC" w:sz="4"/>
        </w:tblBorders>
      </w:tblPr>
      <w:tblGrid>
        <w:gridCol w:w="9746"/>
      </w:tblGrid>
      <w:tr>
        <w:tc>
          <w:tcPr>
            <w:tcW w:type="dxa" w:w="9746"/>
            <w:tcBorders>
              <w:top w:val="single" w:color="CCCCCC" w:sz="4"/>
              <w:left w:val="single" w:color="CCCCCC" w:sz="4"/>
              <w:bottom w:val="single" w:color="CCCCCC" w:sz="4"/>
              <w:right w:val="single" w:color="CCCCCC" w:sz="4"/>
            </w:tcBorders>
            <w:shd w:fill="EFEFEF" w:val="clear"/>
            <w:tcMar>
              <w:top w:type="dxa" w:w="40"/>
              <w:left w:type="dxa" w:w="90"/>
              <w:bottom w:type="dxa" w:w="40"/>
              <w:right w:type="dxa" w:w="90"/>
            </w:tcMar>
          </w:tcPr>
          <w:p>
            <w:pPr>
              <w:spacing w:after="0" w:line="240"/>
            </w:pPr>
            <w:r>
              <w:rPr>
                <w:rFonts w:ascii="Arial" w:cs="Arial" w:eastAsia="Arial" w:hAnsi="Arial"/>
                <w:i/>
                <w:iCs/>
                <w:color w:val="555555"/>
                <w:sz w:val="18"/>
                <w:szCs w:val="18"/>
              </w:rPr>
              <w:t xml:space="preserve">Yield: 4 servings  ·  Active: ~10 min  ·  Chill: 20–30 min  ·  Hold: 2 hrs chilled</w:t>
            </w:r>
          </w:p>
        </w:tc>
      </w:tr>
    </w:tbl>
    <w:p>
      <w:pPr>
        <w:spacing w:after="70"/>
      </w:pPr>
      <w:r>
        <w:rPr>
          <w:sz w:val="2"/>
          <w:szCs w:val="2"/>
        </w:rPr>
        <w:t xml:space="preserve"/>
      </w:r>
    </w:p>
    <w:p>
      <w:pPr>
        <w:spacing w:after="50" w:line="238"/>
      </w:pPr>
      <w:r>
        <w:rPr>
          <w:rFonts w:ascii="Arial" w:cs="Arial" w:eastAsia="Arial" w:hAnsi="Arial"/>
          <w:b w:val="false"/>
          <w:bCs w:val="false"/>
          <w:i w:val="false"/>
          <w:iCs w:val="false"/>
          <w:color w:val="222222"/>
          <w:sz w:val="19"/>
          <w:szCs w:val="19"/>
        </w:rPr>
        <w:t xml:space="preserve">1 ripe pineapple, peeled fully with eyes removed, cut into spears. Toss with 15–22 ml lime juice and chill 20–30 min. Flaky sea salt immediately before serving. Take it out of the fridge 10 minutes ahead if over-chilled — cold mutes the aroma and flattens the finish.</w:t>
      </w:r>
    </w:p>
    <w:p>
      <w:pPr>
        <w:pageBreakBefore/>
        <w:spacing w:after="60" w:before="140"/>
      </w:pPr>
      <w:r>
        <w:rPr>
          <w:rFonts w:ascii="Arial" w:cs="Arial" w:eastAsia="Arial" w:hAnsi="Arial"/>
          <w:b/>
          <w:bCs/>
          <w:color w:val="333333"/>
          <w:sz w:val="22"/>
          <w:szCs w:val="22"/>
        </w:rPr>
        <w:t xml:space="preserve">Designed, Not Validated — Log After the Cook</w:t>
      </w:r>
    </w:p>
    <w:p>
      <w:pPr>
        <w:spacing w:after="50" w:line="238"/>
      </w:pPr>
      <w:r>
        <w:rPr>
          <w:rFonts w:ascii="Arial" w:cs="Arial" w:eastAsia="Arial" w:hAnsi="Arial"/>
          <w:b w:val="false"/>
          <w:bCs w:val="false"/>
          <w:i w:val="false"/>
          <w:iCs w:val="false"/>
          <w:color w:val="222222"/>
          <w:sz w:val="19"/>
          <w:szCs w:val="19"/>
        </w:rPr>
        <w:t xml:space="preserve">These parameters are engineered for this cook but have never been observed. Record them rather than letting them harden into assumed fact.</w:t>
      </w:r>
    </w:p>
    <w:p>
      <w:pPr>
        <w:spacing w:after="60"/>
      </w:pPr>
      <w:r>
        <w:rPr>
          <w:sz w:val="2"/>
          <w:szCs w:val="2"/>
        </w:rPr>
        <w:t xml:space="preserve"/>
      </w:r>
    </w:p>
    <w:tbl>
      <w:tblPr>
        <w:tblW w:type="dxa" w:w="9746"/>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3400"/>
        <w:gridCol w:w="5646"/>
      </w:tblGrid>
      <w:tr>
        <w:trPr>
          <w:tblHeader/>
        </w:trPr>
        <w:tc>
          <w:tcPr>
            <w:tcW w:type="dxa" w:w="700"/>
            <w:tcBorders>
              <w:top w:val="single" w:color="CCCCCC" w:sz="4"/>
              <w:left w:val="single" w:color="CCCCCC" w:sz="4"/>
              <w:bottom w:val="single" w:color="CCCCCC" w:sz="4"/>
              <w:right w:val="single" w:color="CCCCCC" w:sz="4"/>
            </w:tcBorders>
            <w:shd w:fill="D0E8F0" w:val="clear"/>
            <w:tcMar>
              <w:top w:type="dxa" w:w="40"/>
              <w:left w:type="dxa" w:w="90"/>
              <w:bottom w:type="dxa" w:w="40"/>
              <w:right w:type="dxa" w:w="90"/>
            </w:tcMar>
            <w:vAlign w:val="center"/>
          </w:tcPr>
          <w:p>
            <w:pPr>
              <w:spacing w:after="0" w:line="228"/>
            </w:pPr>
            <w:r>
              <w:rPr>
                <w:rFonts w:ascii="Arial" w:cs="Arial" w:eastAsia="Arial" w:hAnsi="Arial"/>
                <w:b/>
                <w:bCs/>
                <w:i w:val="false"/>
                <w:iCs w:val="false"/>
                <w:color w:val="333333"/>
                <w:sz w:val="16"/>
                <w:szCs w:val="16"/>
              </w:rPr>
              <w:t xml:space="preserve">#</w:t>
            </w:r>
          </w:p>
        </w:tc>
        <w:tc>
          <w:tcPr>
            <w:tcW w:type="dxa" w:w="3400"/>
            <w:tcBorders>
              <w:top w:val="single" w:color="CCCCCC" w:sz="4"/>
              <w:left w:val="single" w:color="CCCCCC" w:sz="4"/>
              <w:bottom w:val="single" w:color="CCCCCC" w:sz="4"/>
              <w:right w:val="single" w:color="CCCCCC" w:sz="4"/>
            </w:tcBorders>
            <w:shd w:fill="D0E8F0" w:val="clear"/>
            <w:tcMar>
              <w:top w:type="dxa" w:w="40"/>
              <w:left w:type="dxa" w:w="90"/>
              <w:bottom w:type="dxa" w:w="40"/>
              <w:right w:type="dxa" w:w="90"/>
            </w:tcMar>
            <w:vAlign w:val="center"/>
          </w:tcPr>
          <w:p>
            <w:pPr>
              <w:spacing w:after="0" w:line="228"/>
            </w:pPr>
            <w:r>
              <w:rPr>
                <w:rFonts w:ascii="Arial" w:cs="Arial" w:eastAsia="Arial" w:hAnsi="Arial"/>
                <w:b/>
                <w:bCs/>
                <w:i w:val="false"/>
                <w:iCs w:val="false"/>
                <w:color w:val="333333"/>
                <w:sz w:val="16"/>
                <w:szCs w:val="16"/>
              </w:rPr>
              <w:t xml:space="preserve">Parameter</w:t>
            </w:r>
          </w:p>
        </w:tc>
        <w:tc>
          <w:tcPr>
            <w:tcW w:type="dxa" w:w="5646"/>
            <w:tcBorders>
              <w:top w:val="single" w:color="CCCCCC" w:sz="4"/>
              <w:left w:val="single" w:color="CCCCCC" w:sz="4"/>
              <w:bottom w:val="single" w:color="CCCCCC" w:sz="4"/>
              <w:right w:val="single" w:color="CCCCCC" w:sz="4"/>
            </w:tcBorders>
            <w:shd w:fill="D0E8F0" w:val="clear"/>
            <w:tcMar>
              <w:top w:type="dxa" w:w="40"/>
              <w:left w:type="dxa" w:w="90"/>
              <w:bottom w:type="dxa" w:w="40"/>
              <w:right w:type="dxa" w:w="90"/>
            </w:tcMar>
            <w:vAlign w:val="center"/>
          </w:tcPr>
          <w:p>
            <w:pPr>
              <w:spacing w:after="0" w:line="228"/>
            </w:pPr>
            <w:r>
              <w:rPr>
                <w:rFonts w:ascii="Arial" w:cs="Arial" w:eastAsia="Arial" w:hAnsi="Arial"/>
                <w:b/>
                <w:bCs/>
                <w:i w:val="false"/>
                <w:iCs w:val="false"/>
                <w:color w:val="333333"/>
                <w:sz w:val="16"/>
                <w:szCs w:val="16"/>
              </w:rPr>
              <w:t xml:space="preserve">What to Record</w:t>
            </w:r>
          </w:p>
        </w:tc>
      </w:tr>
      <w:tr>
        <w:tc>
          <w:tcPr>
            <w:tcW w:type="dxa" w:w="7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1</w:t>
            </w:r>
          </w:p>
        </w:tc>
        <w:tc>
          <w:tcPr>
            <w:tcW w:type="dxa" w:w="34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Kabocha at 15–20 min, 3 cm, unpeeled, in this stew</w:t>
            </w:r>
          </w:p>
        </w:tc>
        <w:tc>
          <w:tcPr>
            <w:tcW w:type="dxa" w:w="564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Time from entry to cue. This determines when the pot comes off heat, so it sets the entry anchor for every future cook of this dish</w:t>
            </w:r>
          </w:p>
        </w:tc>
      </w:tr>
      <w:tr>
        <w:tc>
          <w:tcPr>
            <w:tcW w:type="dxa" w:w="7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2</w:t>
            </w:r>
          </w:p>
        </w:tc>
        <w:tc>
          <w:tcPr>
            <w:tcW w:type="dxa" w:w="34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Okra exposure — active and residual</w:t>
            </w:r>
          </w:p>
        </w:tc>
        <w:tc>
          <w:tcPr>
            <w:tcW w:type="dxa" w:w="564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Both figures, and whether firm-at-service was acceptable at the table. This is the one relationship in the timeline that does not close arithmetically, and the acceptable lower bound for whole okra is itself under test</w:t>
            </w:r>
          </w:p>
        </w:tc>
      </w:tr>
      <w:tr>
        <w:tc>
          <w:tcPr>
            <w:tcW w:type="dxa" w:w="7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3</w:t>
            </w:r>
          </w:p>
        </w:tc>
        <w:tc>
          <w:tcPr>
            <w:tcW w:type="dxa" w:w="34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2× evaporation in the wide vessel</w:t>
            </w:r>
          </w:p>
        </w:tc>
        <w:tc>
          <w:tcPr>
            <w:tcW w:type="dxa" w:w="564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How much of the 300 ml reserve stock went back in, and at what point</w:t>
            </w:r>
          </w:p>
        </w:tc>
      </w:tr>
      <w:tr>
        <w:tc>
          <w:tcPr>
            <w:tcW w:type="dxa" w:w="7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4</w:t>
            </w:r>
          </w:p>
        </w:tc>
        <w:tc>
          <w:tcPr>
            <w:tcW w:type="dxa" w:w="34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Freezer hold for a vegetable-free reserve</w:t>
            </w:r>
          </w:p>
        </w:tc>
        <w:tc>
          <w:tcPr>
            <w:tcW w:type="dxa" w:w="564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Reheat quality. Structurally more plausible than a fully finished stew, but unverified</w:t>
            </w:r>
          </w:p>
        </w:tc>
      </w:tr>
      <w:tr>
        <w:tc>
          <w:tcPr>
            <w:tcW w:type="dxa" w:w="7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5</w:t>
            </w:r>
          </w:p>
        </w:tc>
        <w:tc>
          <w:tcPr>
            <w:tcW w:type="dxa" w:w="34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Skin-on sear value</w:t>
            </w:r>
          </w:p>
        </w:tc>
        <w:tc>
          <w:tcPr>
            <w:tcW w:type="dxa" w:w="564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Whether it materially improves the sauce, or whether skin-off-first would be equivalent at less fat</w:t>
            </w:r>
          </w:p>
        </w:tc>
      </w:tr>
      <w:tr>
        <w:tc>
          <w:tcPr>
            <w:tcW w:type="dxa" w:w="7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6</w:t>
            </w:r>
          </w:p>
        </w:tc>
        <w:tc>
          <w:tcPr>
            <w:tcW w:type="dxa" w:w="3400"/>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Lime multiplicity</w:t>
            </w:r>
          </w:p>
        </w:tc>
        <w:tc>
          <w:tcPr>
            <w:tcW w:type="dxa" w:w="5646"/>
            <w:tcBorders>
              <w:top w:val="single" w:color="CCCCCC" w:sz="4"/>
              <w:left w:val="single" w:color="CCCCCC" w:sz="4"/>
              <w:bottom w:val="single" w:color="CCCCCC" w:sz="4"/>
              <w:right w:val="single" w:color="CCCCCC" w:sz="4"/>
            </w:tcBorders>
            <w:tcMar>
              <w:top w:type="dxa" w:w="40"/>
              <w:left w:type="dxa" w:w="90"/>
              <w:bottom w:type="dxa" w:w="40"/>
              <w:right w:type="dxa" w:w="90"/>
            </w:tcMar>
            <w:vAlign w:val="top"/>
          </w:tcPr>
          <w:p>
            <w:pPr>
              <w:spacing w:after="0" w:line="228"/>
            </w:pPr>
            <w:r>
              <w:rPr>
                <w:rFonts w:ascii="Arial" w:cs="Arial" w:eastAsia="Arial" w:hAnsi="Arial"/>
                <w:b w:val="false"/>
                <w:bCs w:val="false"/>
                <w:i w:val="false"/>
                <w:iCs w:val="false"/>
                <w:color w:val="222222"/>
                <w:sz w:val="16"/>
                <w:szCs w:val="16"/>
              </w:rPr>
              <w:t xml:space="preserve">Whether four lime uses read as coherent or repetitive across the meal</w:t>
            </w:r>
          </w:p>
        </w:tc>
      </w:tr>
    </w:tbl>
    <w:p>
      <w:pPr>
        <w:spacing w:after="140"/>
      </w:pPr>
      <w:r>
        <w:rPr>
          <w:sz w:val="2"/>
          <w:szCs w:val="2"/>
        </w:rPr>
        <w:t xml:space="preserve"/>
      </w:r>
    </w:p>
    <w:p>
      <w:pPr>
        <w:spacing w:after="50" w:before="110"/>
      </w:pPr>
      <w:r>
        <w:rPr>
          <w:rFonts w:ascii="Arial" w:cs="Arial" w:eastAsia="Arial" w:hAnsi="Arial"/>
          <w:b/>
          <w:bCs/>
          <w:color w:val="1B5E7B"/>
          <w:sz w:val="20"/>
          <w:szCs w:val="20"/>
        </w:rPr>
        <w:t xml:space="preserve">Cook-Day Cues — Quick Reference</w:t>
      </w:r>
    </w:p>
    <w:p>
      <w:pPr>
        <w:spacing w:after="34" w:line="238"/>
        <w:ind w:left="260" w:hanging="160"/>
      </w:pPr>
      <w:r>
        <w:rPr>
          <w:rFonts w:ascii="Arial" w:cs="Arial" w:eastAsia="Arial" w:hAnsi="Arial"/>
          <w:color w:val="1B5E7B"/>
          <w:sz w:val="19"/>
          <w:szCs w:val="19"/>
        </w:rPr>
        <w:t xml:space="preserve">•  </w:t>
      </w:r>
      <w:r>
        <w:rPr>
          <w:rFonts w:ascii="Arial" w:cs="Arial" w:eastAsia="Arial" w:hAnsi="Arial"/>
          <w:b/>
          <w:bCs/>
          <w:i w:val="false"/>
          <w:iCs w:val="false"/>
          <w:color w:val="222222"/>
          <w:sz w:val="19"/>
          <w:szCs w:val="19"/>
        </w:rPr>
        <w:t xml:space="preserve">Chicken — </w:t>
      </w:r>
      <w:r>
        <w:rPr>
          <w:rFonts w:ascii="Arial" w:cs="Arial" w:eastAsia="Arial" w:hAnsi="Arial"/>
          <w:b w:val="false"/>
          <w:bCs w:val="false"/>
          <w:i w:val="false"/>
          <w:iCs w:val="false"/>
          <w:color w:val="222222"/>
          <w:sz w:val="19"/>
          <w:szCs w:val="19"/>
        </w:rPr>
        <w:t xml:space="preserve">flesh separates cleanly from the bone under firm thumb pressure. First check 25 min in.</w:t>
      </w:r>
    </w:p>
    <w:p>
      <w:pPr>
        <w:spacing w:after="34" w:line="238"/>
        <w:ind w:left="260" w:hanging="160"/>
      </w:pPr>
      <w:r>
        <w:rPr>
          <w:rFonts w:ascii="Arial" w:cs="Arial" w:eastAsia="Arial" w:hAnsi="Arial"/>
          <w:color w:val="1B5E7B"/>
          <w:sz w:val="19"/>
          <w:szCs w:val="19"/>
        </w:rPr>
        <w:t xml:space="preserve">•  </w:t>
      </w:r>
      <w:r>
        <w:rPr>
          <w:rFonts w:ascii="Arial" w:cs="Arial" w:eastAsia="Arial" w:hAnsi="Arial"/>
          <w:b/>
          <w:bCs/>
          <w:i w:val="false"/>
          <w:iCs w:val="false"/>
          <w:color w:val="222222"/>
          <w:sz w:val="19"/>
          <w:szCs w:val="19"/>
        </w:rPr>
        <w:t xml:space="preserve">Kabocha — </w:t>
      </w:r>
      <w:r>
        <w:rPr>
          <w:rFonts w:ascii="Arial" w:cs="Arial" w:eastAsia="Arial" w:hAnsi="Arial"/>
          <w:b w:val="false"/>
          <w:bCs w:val="false"/>
          <w:i w:val="false"/>
          <w:iCs w:val="false"/>
          <w:color w:val="222222"/>
          <w:sz w:val="19"/>
          <w:szCs w:val="19"/>
        </w:rPr>
        <w:t xml:space="preserve">knife tip enters the centre with slight remaining resistance. This one stops the heat.</w:t>
      </w:r>
    </w:p>
    <w:p>
      <w:pPr>
        <w:spacing w:after="34" w:line="238"/>
        <w:ind w:left="260" w:hanging="160"/>
      </w:pPr>
      <w:r>
        <w:rPr>
          <w:rFonts w:ascii="Arial" w:cs="Arial" w:eastAsia="Arial" w:hAnsi="Arial"/>
          <w:color w:val="1B5E7B"/>
          <w:sz w:val="19"/>
          <w:szCs w:val="19"/>
        </w:rPr>
        <w:t xml:space="preserve">•  </w:t>
      </w:r>
      <w:r>
        <w:rPr>
          <w:rFonts w:ascii="Arial" w:cs="Arial" w:eastAsia="Arial" w:hAnsi="Arial"/>
          <w:b/>
          <w:bCs/>
          <w:i w:val="false"/>
          <w:iCs w:val="false"/>
          <w:color w:val="222222"/>
          <w:sz w:val="19"/>
          <w:szCs w:val="19"/>
        </w:rPr>
        <w:t xml:space="preserve">Okra — </w:t>
      </w:r>
      <w:r>
        <w:rPr>
          <w:rFonts w:ascii="Arial" w:cs="Arial" w:eastAsia="Arial" w:hAnsi="Arial"/>
          <w:b w:val="false"/>
          <w:bCs w:val="false"/>
          <w:i w:val="false"/>
          <w:iCs w:val="false"/>
          <w:color w:val="222222"/>
          <w:sz w:val="19"/>
          <w:szCs w:val="19"/>
        </w:rPr>
        <w:t xml:space="preserve">yields to pressure, retains snap at the seed line. Subordinate to the kabocha cue.</w:t>
      </w:r>
    </w:p>
    <w:p>
      <w:pPr>
        <w:spacing w:after="34" w:line="238"/>
        <w:ind w:left="260" w:hanging="160"/>
      </w:pPr>
      <w:r>
        <w:rPr>
          <w:rFonts w:ascii="Arial" w:cs="Arial" w:eastAsia="Arial" w:hAnsi="Arial"/>
          <w:color w:val="1B5E7B"/>
          <w:sz w:val="19"/>
          <w:szCs w:val="19"/>
        </w:rPr>
        <w:t xml:space="preserve">•  </w:t>
      </w:r>
      <w:r>
        <w:rPr>
          <w:rFonts w:ascii="Arial" w:cs="Arial" w:eastAsia="Arial" w:hAnsi="Arial"/>
          <w:b/>
          <w:bCs/>
          <w:i w:val="false"/>
          <w:iCs w:val="false"/>
          <w:color w:val="222222"/>
          <w:sz w:val="19"/>
          <w:szCs w:val="19"/>
        </w:rPr>
        <w:t xml:space="preserve">Lime — </w:t>
      </w:r>
      <w:r>
        <w:rPr>
          <w:rFonts w:ascii="Arial" w:cs="Arial" w:eastAsia="Arial" w:hAnsi="Arial"/>
          <w:b w:val="false"/>
          <w:bCs w:val="false"/>
          <w:i w:val="false"/>
          <w:iCs w:val="false"/>
          <w:color w:val="222222"/>
          <w:sz w:val="19"/>
          <w:szCs w:val="19"/>
        </w:rPr>
        <w:t xml:space="preserve">added off heat in 5 ml increments against kabocha sweetness. Expect the upper end of the range.</w:t>
      </w:r>
    </w:p>
    <w:sectPr>
      <w:headerReference w:type="default" r:id="rId7"/>
      <w:footerReference w:type="default" r:id="rId8"/>
      <w:pgSz w:w="11906" w:h="16838" w:orient="portrait"/>
      <w:pgMar w:top="1080" w:right="1080" w:bottom="1080" w:left="1080" w:header="620" w:footer="6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99999"/>
        <w:sz w:val="15"/>
        <w:szCs w:val="15"/>
      </w:rPr>
      <w:t xml:space="preserve">Generated 06 September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E8F0" w:sz="6"/>
      </w:pBdr>
      <w:tabs>
        <w:tab w:val="right" w:pos="9746"/>
      </w:tabs>
      <w:spacing w:after="60"/>
    </w:pPr>
    <w:r>
      <w:rPr>
        <w:rFonts w:ascii="Arial" w:cs="Arial" w:eastAsia="Arial" w:hAnsi="Arial"/>
        <w:color w:val="1B5E7B"/>
        <w:sz w:val="15"/>
        <w:szCs w:val="15"/>
      </w:rPr>
      <w:t xml:space="preserve">WEST AFRICAN PEANUT STEW DINNER (MAAFE) — 2× BATCH  ·  SUNDAY 13 SEPTEMBER 2026</w:t>
    </w:r>
    <w:r>
      <w:rPr>
        <w:sz w:val="15"/>
        <w:szCs w:val="15"/>
      </w:rPr>
      <w:t xml:space="preserve">	</w:t>
    </w:r>
    <w:r>
      <w:rPr>
        <w:rFonts w:ascii="Arial" w:cs="Arial" w:eastAsia="Arial" w:hAnsi="Arial"/>
        <w:color w:val="999999"/>
        <w:sz w:val="15"/>
        <w:szCs w:val="15"/>
      </w:rPr>
      <w:t xml:space="preserve">Page </w:t>
    </w:r>
    <w:r>
      <w:rPr>
        <w:rFonts w:ascii="Arial" w:cs="Arial" w:eastAsia="Arial" w:hAnsi="Arial"/>
        <w:color w:val="999999"/>
        <w:sz w:val="15"/>
        <w:szCs w:val="15"/>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2026-09-06T06:10:46.196Z</dcterms:created>
  <dcterms:modified xsi:type="dcterms:W3CDTF">2026-09-06T06:10:46.196Z</dcterms:modified>
</cp:coreProperties>
</file>

<file path=docProps/custom.xml><?xml version="1.0" encoding="utf-8"?>
<Properties xmlns="http://schemas.openxmlformats.org/officeDocument/2006/custom-properties" xmlns:vt="http://schemas.openxmlformats.org/officeDocument/2006/docPropsVTypes"/>
</file>