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14F3" w14:textId="50F2742F" w:rsidR="00F74CD6" w:rsidRDefault="00000000">
      <w:pPr>
        <w:spacing w:before="157" w:after="157" w:line="270" w:lineRule="auto"/>
        <w:rPr>
          <w:rFonts w:ascii="source serif 4" w:eastAsia="source serif 4" w:hAnsi="source serif 4" w:cs="source serif 4"/>
          <w:b/>
          <w:color w:val="000000"/>
          <w:sz w:val="39"/>
        </w:rPr>
      </w:pPr>
      <w:bookmarkStart w:id="0" w:name="project_charter"/>
      <w:r>
        <w:rPr>
          <w:rFonts w:ascii="source serif 4" w:eastAsia="source serif 4" w:hAnsi="source serif 4" w:cs="source serif 4"/>
          <w:b/>
          <w:color w:val="000000"/>
          <w:sz w:val="39"/>
        </w:rPr>
        <w:t>Project Charter</w:t>
      </w:r>
      <w:bookmarkEnd w:id="0"/>
    </w:p>
    <w:tbl>
      <w:tblPr>
        <w:tblStyle w:val="TableGrid"/>
        <w:tblW w:w="0" w:type="auto"/>
        <w:tblLook w:val="04A0" w:firstRow="1" w:lastRow="0" w:firstColumn="1" w:lastColumn="0" w:noHBand="0" w:noVBand="1"/>
      </w:tblPr>
      <w:tblGrid>
        <w:gridCol w:w="2405"/>
        <w:gridCol w:w="7095"/>
      </w:tblGrid>
      <w:tr w:rsidR="00F74CD6" w14:paraId="5A343736" w14:textId="77777777" w:rsidTr="00F74CD6">
        <w:tc>
          <w:tcPr>
            <w:tcW w:w="2405" w:type="dxa"/>
          </w:tcPr>
          <w:p w14:paraId="45CF9966" w14:textId="6CAF228F"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erif 4" w:eastAsia="source serif 4" w:hAnsi="source serif 4" w:cs="source serif 4"/>
                <w:b/>
                <w:color w:val="000000"/>
                <w:sz w:val="17"/>
              </w:rPr>
              <w:t>Project Name</w:t>
            </w:r>
          </w:p>
        </w:tc>
        <w:tc>
          <w:tcPr>
            <w:tcW w:w="7095" w:type="dxa"/>
          </w:tcPr>
          <w:p w14:paraId="483CA935" w14:textId="72FF1EC6"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erif 4" w:eastAsia="source serif 4" w:hAnsi="source serif 4" w:cs="source serif 4"/>
                <w:i/>
                <w:color w:val="000000"/>
                <w:sz w:val="17"/>
              </w:rPr>
              <w:t>Cilekler</w:t>
            </w:r>
            <w:r w:rsidR="00845EC1">
              <w:rPr>
                <w:rFonts w:ascii="source serif 4" w:eastAsia="source serif 4" w:hAnsi="source serif 4" w:cs="source serif 4"/>
                <w:i/>
                <w:color w:val="000000"/>
                <w:sz w:val="17"/>
              </w:rPr>
              <w:t>:</w:t>
            </w:r>
            <w:r>
              <w:rPr>
                <w:rFonts w:ascii="source sans 3" w:eastAsia="source sans 3" w:hAnsi="source sans 3" w:cs="source sans 3"/>
                <w:color w:val="000000"/>
                <w:sz w:val="17"/>
              </w:rPr>
              <w:t xml:space="preserve"> HTML-Based Digital Storytelling Game for Engagement</w:t>
            </w:r>
            <w:r w:rsidR="00845EC1">
              <w:rPr>
                <w:rFonts w:ascii="source sans 3" w:eastAsia="source sans 3" w:hAnsi="source sans 3" w:cs="source sans 3"/>
                <w:color w:val="000000"/>
                <w:sz w:val="17"/>
              </w:rPr>
              <w:t xml:space="preserve"> in Museum</w:t>
            </w:r>
          </w:p>
        </w:tc>
      </w:tr>
      <w:tr w:rsidR="00F74CD6" w14:paraId="5BDEAF55" w14:textId="77777777" w:rsidTr="00F74CD6">
        <w:tc>
          <w:tcPr>
            <w:tcW w:w="2405" w:type="dxa"/>
          </w:tcPr>
          <w:p w14:paraId="2036EE1B" w14:textId="5CB963EC"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erif 4" w:eastAsia="source serif 4" w:hAnsi="source serif 4" w:cs="source serif 4"/>
                <w:b/>
                <w:color w:val="000000"/>
                <w:sz w:val="17"/>
              </w:rPr>
              <w:t>Project ID</w:t>
            </w:r>
          </w:p>
        </w:tc>
        <w:tc>
          <w:tcPr>
            <w:tcW w:w="7095" w:type="dxa"/>
          </w:tcPr>
          <w:p w14:paraId="76595354" w14:textId="1730088F"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ans 3" w:eastAsia="source sans 3" w:hAnsi="source sans 3" w:cs="source sans 3"/>
                <w:color w:val="000000"/>
                <w:sz w:val="17"/>
              </w:rPr>
              <w:t>CILEKLER_2026</w:t>
            </w:r>
          </w:p>
        </w:tc>
      </w:tr>
      <w:tr w:rsidR="00F74CD6" w14:paraId="1970F328" w14:textId="77777777" w:rsidTr="00F74CD6">
        <w:tc>
          <w:tcPr>
            <w:tcW w:w="2405" w:type="dxa"/>
          </w:tcPr>
          <w:p w14:paraId="08F9266D" w14:textId="580F83C0"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erif 4" w:eastAsia="source serif 4" w:hAnsi="source serif 4" w:cs="source serif 4"/>
                <w:b/>
                <w:color w:val="000000"/>
                <w:sz w:val="17"/>
              </w:rPr>
              <w:t>Grantor / Customer</w:t>
            </w:r>
          </w:p>
        </w:tc>
        <w:tc>
          <w:tcPr>
            <w:tcW w:w="7095" w:type="dxa"/>
          </w:tcPr>
          <w:p w14:paraId="5943CF34" w14:textId="4F339050" w:rsidR="00F74CD6" w:rsidRDefault="00F74CD6" w:rsidP="00F74CD6">
            <w:pPr>
              <w:spacing w:before="157" w:after="157" w:line="270" w:lineRule="auto"/>
              <w:rPr>
                <w:rFonts w:ascii="source serif 4" w:eastAsia="source serif 4" w:hAnsi="source serif 4" w:cs="source serif 4"/>
                <w:b/>
                <w:color w:val="000000"/>
                <w:sz w:val="39"/>
              </w:rPr>
            </w:pPr>
            <w:r>
              <w:rPr>
                <w:rFonts w:ascii="source serif 4" w:eastAsia="source serif 4" w:hAnsi="source serif 4" w:cs="source serif 4"/>
                <w:b/>
                <w:color w:val="000000"/>
                <w:sz w:val="17"/>
              </w:rPr>
              <w:t>Main stakeholder (customer):</w:t>
            </w:r>
            <w:r>
              <w:rPr>
                <w:rFonts w:ascii="source sans 3" w:eastAsia="source sans 3" w:hAnsi="source sans 3" w:cs="source sans 3"/>
                <w:color w:val="000000"/>
                <w:sz w:val="17"/>
              </w:rPr>
              <w:t xml:space="preserve"> the commissioning museum institution. </w:t>
            </w:r>
            <w:r>
              <w:rPr>
                <w:rFonts w:ascii="source serif 4" w:eastAsia="source serif 4" w:hAnsi="source serif 4" w:cs="source serif 4"/>
                <w:b/>
                <w:color w:val="000000"/>
                <w:sz w:val="17"/>
              </w:rPr>
              <w:t>Other key stakeholders:</w:t>
            </w:r>
            <w:r>
              <w:rPr>
                <w:rFonts w:ascii="source sans 3" w:eastAsia="source sans 3" w:hAnsi="source sans 3" w:cs="source sans 3"/>
                <w:color w:val="000000"/>
                <w:sz w:val="17"/>
              </w:rPr>
              <w:t xml:space="preserve"> prospective and on-site museum visitors (families, teenagers, general public), exhibition curators, museum communication and digital staff, academic supervisors.</w:t>
            </w:r>
          </w:p>
        </w:tc>
      </w:tr>
    </w:tbl>
    <w:p w14:paraId="1D97297C" w14:textId="77777777" w:rsidR="00F74CD6" w:rsidRDefault="00F74CD6">
      <w:pPr>
        <w:spacing w:before="157" w:after="157" w:line="270" w:lineRule="auto"/>
        <w:rPr>
          <w:rFonts w:ascii="source serif 4" w:eastAsia="source serif 4" w:hAnsi="source serif 4" w:cs="source serif 4"/>
          <w:b/>
          <w:color w:val="000000"/>
          <w:sz w:val="39"/>
        </w:rPr>
      </w:pPr>
    </w:p>
    <w:tbl>
      <w:tblPr>
        <w:tblStyle w:val="TableGrid"/>
        <w:tblW w:w="0" w:type="auto"/>
        <w:tblLook w:val="04A0" w:firstRow="1" w:lastRow="0" w:firstColumn="1" w:lastColumn="0" w:noHBand="0" w:noVBand="1"/>
      </w:tblPr>
      <w:tblGrid>
        <w:gridCol w:w="2375"/>
        <w:gridCol w:w="2375"/>
        <w:gridCol w:w="2375"/>
        <w:gridCol w:w="2375"/>
      </w:tblGrid>
      <w:tr w:rsidR="00F74CD6" w14:paraId="08A33006" w14:textId="77777777" w:rsidTr="00F74CD6">
        <w:tc>
          <w:tcPr>
            <w:tcW w:w="2375" w:type="dxa"/>
          </w:tcPr>
          <w:p w14:paraId="512DA45C" w14:textId="509CD832" w:rsidR="00F74CD6" w:rsidRDefault="00F74CD6">
            <w:pPr>
              <w:spacing w:before="157" w:after="157" w:line="270" w:lineRule="auto"/>
            </w:pPr>
            <w:r>
              <w:rPr>
                <w:rFonts w:ascii="source serif 4" w:eastAsia="source serif 4" w:hAnsi="source serif 4" w:cs="source serif 4"/>
                <w:b/>
                <w:color w:val="000000"/>
                <w:sz w:val="17"/>
              </w:rPr>
              <w:t>Document version</w:t>
            </w:r>
          </w:p>
        </w:tc>
        <w:tc>
          <w:tcPr>
            <w:tcW w:w="2375" w:type="dxa"/>
          </w:tcPr>
          <w:p w14:paraId="5F073A42" w14:textId="7CD87F5C" w:rsidR="00F74CD6" w:rsidRDefault="00F74CD6">
            <w:pPr>
              <w:spacing w:before="157" w:after="157" w:line="270" w:lineRule="auto"/>
            </w:pPr>
            <w:r>
              <w:rPr>
                <w:rFonts w:ascii="source serif 4" w:eastAsia="source serif 4" w:hAnsi="source serif 4" w:cs="source serif 4"/>
                <w:b/>
                <w:color w:val="000000"/>
                <w:sz w:val="17"/>
              </w:rPr>
              <w:t>Date</w:t>
            </w:r>
          </w:p>
        </w:tc>
        <w:tc>
          <w:tcPr>
            <w:tcW w:w="2375" w:type="dxa"/>
          </w:tcPr>
          <w:p w14:paraId="3352D1D7" w14:textId="586B30E2" w:rsidR="00F74CD6" w:rsidRDefault="00F74CD6">
            <w:pPr>
              <w:spacing w:before="157" w:after="157" w:line="270" w:lineRule="auto"/>
            </w:pPr>
            <w:r>
              <w:rPr>
                <w:rFonts w:ascii="source serif 4" w:eastAsia="source serif 4" w:hAnsi="source serif 4" w:cs="source serif 4"/>
                <w:b/>
                <w:color w:val="000000"/>
                <w:sz w:val="17"/>
              </w:rPr>
              <w:t>Contributors</w:t>
            </w:r>
          </w:p>
        </w:tc>
        <w:tc>
          <w:tcPr>
            <w:tcW w:w="2375" w:type="dxa"/>
          </w:tcPr>
          <w:p w14:paraId="0B48F31C" w14:textId="1B0D7B25" w:rsidR="00F74CD6" w:rsidRDefault="00F74CD6">
            <w:pPr>
              <w:spacing w:before="157" w:after="157" w:line="270" w:lineRule="auto"/>
            </w:pPr>
            <w:r>
              <w:rPr>
                <w:rFonts w:ascii="source serif 4" w:eastAsia="source serif 4" w:hAnsi="source serif 4" w:cs="source serif 4"/>
                <w:b/>
                <w:color w:val="000000"/>
                <w:sz w:val="17"/>
              </w:rPr>
              <w:t>State</w:t>
            </w:r>
          </w:p>
        </w:tc>
      </w:tr>
      <w:tr w:rsidR="00F74CD6" w14:paraId="4690C941" w14:textId="77777777" w:rsidTr="00F74CD6">
        <w:tc>
          <w:tcPr>
            <w:tcW w:w="2375" w:type="dxa"/>
          </w:tcPr>
          <w:p w14:paraId="77760827" w14:textId="41F7F51A" w:rsidR="00F74CD6" w:rsidRDefault="00F74CD6">
            <w:pPr>
              <w:spacing w:before="157" w:after="157" w:line="270" w:lineRule="auto"/>
            </w:pPr>
            <w:r>
              <w:rPr>
                <w:rFonts w:ascii="source sans 3" w:eastAsia="source sans 3" w:hAnsi="source sans 3" w:cs="source sans 3"/>
                <w:color w:val="000000"/>
                <w:sz w:val="17"/>
              </w:rPr>
              <w:t>1.0</w:t>
            </w:r>
          </w:p>
        </w:tc>
        <w:tc>
          <w:tcPr>
            <w:tcW w:w="2375" w:type="dxa"/>
          </w:tcPr>
          <w:p w14:paraId="0623C64B" w14:textId="71B2E8B7" w:rsidR="00F74CD6" w:rsidRDefault="00F74CD6">
            <w:pPr>
              <w:spacing w:before="157" w:after="157" w:line="270" w:lineRule="auto"/>
            </w:pPr>
            <w:r>
              <w:rPr>
                <w:rFonts w:ascii="source sans 3" w:eastAsia="source sans 3" w:hAnsi="source sans 3" w:cs="source sans 3"/>
                <w:color w:val="000000"/>
                <w:sz w:val="17"/>
              </w:rPr>
              <w:t>16.06.2026</w:t>
            </w:r>
          </w:p>
        </w:tc>
        <w:tc>
          <w:tcPr>
            <w:tcW w:w="2375" w:type="dxa"/>
          </w:tcPr>
          <w:p w14:paraId="257AE41E" w14:textId="5CEDCDE6" w:rsidR="00F74CD6" w:rsidRDefault="00F74CD6">
            <w:pPr>
              <w:spacing w:before="157" w:after="157" w:line="270" w:lineRule="auto"/>
            </w:pPr>
            <w:r>
              <w:rPr>
                <w:rFonts w:ascii="source sans 3" w:eastAsia="source sans 3" w:hAnsi="source sans 3" w:cs="source sans 3"/>
                <w:color w:val="000000"/>
                <w:sz w:val="17"/>
              </w:rPr>
              <w:t>Ceyda Uyar</w:t>
            </w:r>
          </w:p>
        </w:tc>
        <w:tc>
          <w:tcPr>
            <w:tcW w:w="2375" w:type="dxa"/>
          </w:tcPr>
          <w:p w14:paraId="768E2790" w14:textId="5591BFF9" w:rsidR="00F74CD6" w:rsidRDefault="00F74CD6">
            <w:pPr>
              <w:spacing w:before="157" w:after="157" w:line="270" w:lineRule="auto"/>
            </w:pPr>
            <w:r>
              <w:rPr>
                <w:rFonts w:ascii="source sans 3" w:eastAsia="source sans 3" w:hAnsi="source sans 3" w:cs="source sans 3"/>
                <w:color w:val="000000"/>
                <w:sz w:val="17"/>
              </w:rPr>
              <w:t>Draft (for review)</w:t>
            </w:r>
          </w:p>
        </w:tc>
      </w:tr>
    </w:tbl>
    <w:p w14:paraId="2DE2560F" w14:textId="77777777" w:rsidR="00E958B1" w:rsidRDefault="00000000">
      <w:pPr>
        <w:spacing w:before="210" w:after="0" w:line="360" w:lineRule="auto"/>
      </w:pPr>
      <w:r>
        <w:rPr>
          <w:noProof/>
        </w:rPr>
      </w:r>
      <w:r>
        <w:rPr>
          <w:noProof/>
        </w:rPr>
        <w:pict w14:anchorId="60720840">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0C568A" w14:textId="77777777" w:rsidR="00E958B1" w:rsidRDefault="00000000">
      <w:pPr>
        <w:spacing w:before="315" w:after="105" w:line="360" w:lineRule="auto"/>
        <w:ind w:left="-30"/>
      </w:pPr>
      <w:bookmarkStart w:id="1" w:name="bm_1_project_description"/>
      <w:r>
        <w:rPr>
          <w:rFonts w:ascii="source serif 4" w:eastAsia="source serif 4" w:hAnsi="source serif 4" w:cs="source serif 4"/>
          <w:b/>
          <w:color w:val="000000"/>
          <w:sz w:val="24"/>
        </w:rPr>
        <w:t>1. Project Description</w:t>
      </w:r>
      <w:bookmarkEnd w:id="1"/>
    </w:p>
    <w:p w14:paraId="7760C4D8" w14:textId="77777777" w:rsidR="00E958B1" w:rsidRDefault="00000000">
      <w:pPr>
        <w:spacing w:after="210" w:line="360" w:lineRule="auto"/>
      </w:pPr>
      <w:r>
        <w:rPr>
          <w:rFonts w:ascii="source serif 4" w:eastAsia="source serif 4" w:hAnsi="source serif 4" w:cs="source serif 4"/>
          <w:color w:val="000000"/>
        </w:rPr>
        <w:t xml:space="preserve">This project plans and manages the development of a browser-based interactive storytelling game commissioned by a museum to increase visitor interest and attract new audiences to an upcoming exhibition. The game follows a </w:t>
      </w:r>
      <w:r>
        <w:rPr>
          <w:rFonts w:ascii="source serif 4" w:eastAsia="source serif 4" w:hAnsi="source serif 4" w:cs="source serif 4"/>
          <w:i/>
          <w:color w:val="000000"/>
        </w:rPr>
        <w:t>time detective</w:t>
      </w:r>
      <w:r>
        <w:rPr>
          <w:rFonts w:ascii="source serif 4" w:eastAsia="source serif 4" w:hAnsi="source serif 4" w:cs="source serif 4"/>
          <w:color w:val="000000"/>
        </w:rPr>
        <w:t xml:space="preserve"> narrative theme explicitly requested by the institution to align with the exhibition's subject matter. Players engage with branching story choices that reveal historically grounded clues, culminating in an invitation to visit the museum and experience the full exhibition in person.</w:t>
      </w:r>
    </w:p>
    <w:p w14:paraId="566C9511" w14:textId="00601AFA" w:rsidR="00E958B1" w:rsidRDefault="00000000">
      <w:pPr>
        <w:spacing w:after="210" w:line="360" w:lineRule="auto"/>
      </w:pPr>
      <w:r>
        <w:rPr>
          <w:rFonts w:ascii="source serif 4" w:eastAsia="source serif 4" w:hAnsi="source serif 4" w:cs="source serif 4"/>
          <w:color w:val="000000"/>
        </w:rPr>
        <w:t xml:space="preserve">The product is authored using </w:t>
      </w:r>
      <w:r>
        <w:rPr>
          <w:rFonts w:ascii="source serif 4" w:eastAsia="source serif 4" w:hAnsi="source serif 4" w:cs="source serif 4"/>
          <w:b/>
          <w:color w:val="000000"/>
        </w:rPr>
        <w:t>Twine</w:t>
      </w:r>
      <w:r>
        <w:rPr>
          <w:rFonts w:ascii="source serif 4" w:eastAsia="source serif 4" w:hAnsi="source serif 4" w:cs="source serif 4"/>
          <w:color w:val="000000"/>
        </w:rPr>
        <w:t xml:space="preserve">, an open-source tool for non-linear interactive fiction, and delivered as a standalone </w:t>
      </w:r>
      <w:r>
        <w:rPr>
          <w:rFonts w:ascii="source serif 4" w:eastAsia="source serif 4" w:hAnsi="source serif 4" w:cs="source serif 4"/>
          <w:b/>
          <w:color w:val="000000"/>
        </w:rPr>
        <w:t>HTML/CSS website</w:t>
      </w:r>
      <w:r>
        <w:rPr>
          <w:rFonts w:ascii="source serif 4" w:eastAsia="source serif 4" w:hAnsi="source serif 4" w:cs="source serif 4"/>
          <w:color w:val="000000"/>
        </w:rPr>
        <w:t xml:space="preserve"> accessible through any standard browser  no installation required. Image and sound assets are generated specifically for the project's visual and narrative identity, creating a cohesive aesthetic experience. The project is a four-person academic team effort conducted within the Master's programme in Digital Humanities and Digital Knowledge (DHDK) at the University of Bologna.</w:t>
      </w:r>
    </w:p>
    <w:p w14:paraId="1E9F9E18" w14:textId="77777777" w:rsidR="00E958B1" w:rsidRDefault="00000000">
      <w:pPr>
        <w:spacing w:before="210" w:after="0" w:line="360" w:lineRule="auto"/>
      </w:pPr>
      <w:r>
        <w:rPr>
          <w:noProof/>
        </w:rPr>
      </w:r>
      <w:r>
        <w:rPr>
          <w:noProof/>
        </w:rPr>
        <w:pict w14:anchorId="2A8440F9">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80CE4A" w14:textId="77777777" w:rsidR="00E958B1" w:rsidRDefault="00000000">
      <w:pPr>
        <w:spacing w:before="315" w:after="105" w:line="360" w:lineRule="auto"/>
        <w:ind w:left="-30"/>
      </w:pPr>
      <w:bookmarkStart w:id="2" w:name="bm_2_project_scope"/>
      <w:r>
        <w:rPr>
          <w:rFonts w:ascii="source serif 4" w:eastAsia="source serif 4" w:hAnsi="source serif 4" w:cs="source serif 4"/>
          <w:b/>
          <w:color w:val="000000"/>
          <w:sz w:val="24"/>
        </w:rPr>
        <w:t>2. Project Scope</w:t>
      </w:r>
      <w:bookmarkEnd w:id="2"/>
    </w:p>
    <w:p w14:paraId="2476E957" w14:textId="77777777" w:rsidR="00E958B1" w:rsidRDefault="00000000">
      <w:pPr>
        <w:spacing w:after="210" w:line="360" w:lineRule="auto"/>
      </w:pPr>
      <w:r>
        <w:rPr>
          <w:rFonts w:ascii="source serif 4" w:eastAsia="source serif 4" w:hAnsi="source serif 4" w:cs="source serif 4"/>
          <w:b/>
          <w:color w:val="000000"/>
        </w:rPr>
        <w:t>In scope:</w:t>
      </w:r>
    </w:p>
    <w:p w14:paraId="00E27D36"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lastRenderedPageBreak/>
        <w:t>A complete, playable Twine-based branching narrative structured as a time detective story, with multiple decision points and at least two distinct endings.</w:t>
      </w:r>
    </w:p>
    <w:p w14:paraId="0BEA227D"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t>Conversion of the Twine story map into a fully functional, styled HTML/CSS website deployable via GitHub Pages or equivalent static hosting.</w:t>
      </w:r>
    </w:p>
    <w:p w14:paraId="3039CCC9"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t>A set of original AI-generated images and sound assets integrated into the gameplay experience to support atmosphere and narrative immersion.</w:t>
      </w:r>
    </w:p>
    <w:p w14:paraId="347202EA"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t>Thematic alignment with the museum's upcoming exhibition: story events, characters, and clues must be inspired by or consistent with the exhibition's historical or cultural subject matter.</w:t>
      </w:r>
    </w:p>
    <w:p w14:paraId="14E69C92"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t>Game accessibility through a QR code link, enabling deployment both on the museum's website and as a physical prompt at the exhibition entrance.</w:t>
      </w:r>
    </w:p>
    <w:p w14:paraId="6E1148CB" w14:textId="77777777" w:rsidR="00E958B1" w:rsidRDefault="00000000">
      <w:pPr>
        <w:numPr>
          <w:ilvl w:val="0"/>
          <w:numId w:val="1"/>
        </w:numPr>
        <w:spacing w:before="105" w:after="105" w:line="360" w:lineRule="auto"/>
      </w:pPr>
      <w:r>
        <w:rPr>
          <w:rFonts w:ascii="source serif 4" w:eastAsia="source serif 4" w:hAnsi="source serif 4" w:cs="source serif 4"/>
          <w:color w:val="000000"/>
        </w:rPr>
        <w:t>Project management documentation covering all phases from initiation through delivery.</w:t>
      </w:r>
    </w:p>
    <w:p w14:paraId="28227B56" w14:textId="77777777" w:rsidR="00E958B1" w:rsidRDefault="00000000">
      <w:pPr>
        <w:spacing w:after="210" w:line="360" w:lineRule="auto"/>
      </w:pPr>
      <w:r>
        <w:rPr>
          <w:rFonts w:ascii="source serif 4" w:eastAsia="source serif 4" w:hAnsi="source serif 4" w:cs="source serif 4"/>
          <w:b/>
          <w:color w:val="000000"/>
        </w:rPr>
        <w:t>Out of scope:</w:t>
      </w:r>
    </w:p>
    <w:p w14:paraId="4DE25D8B" w14:textId="77777777" w:rsidR="00E958B1" w:rsidRDefault="00000000">
      <w:pPr>
        <w:numPr>
          <w:ilvl w:val="0"/>
          <w:numId w:val="2"/>
        </w:numPr>
        <w:spacing w:before="105" w:after="105" w:line="360" w:lineRule="auto"/>
      </w:pPr>
      <w:r>
        <w:rPr>
          <w:rFonts w:ascii="source serif 4" w:eastAsia="source serif 4" w:hAnsi="source serif 4" w:cs="source serif 4"/>
          <w:color w:val="000000"/>
        </w:rPr>
        <w:t>Back-end infrastructure, databases, or user account systems.</w:t>
      </w:r>
    </w:p>
    <w:p w14:paraId="002B8C65" w14:textId="77777777" w:rsidR="00E958B1" w:rsidRDefault="00000000">
      <w:pPr>
        <w:numPr>
          <w:ilvl w:val="0"/>
          <w:numId w:val="2"/>
        </w:numPr>
        <w:spacing w:before="105" w:after="105" w:line="360" w:lineRule="auto"/>
      </w:pPr>
      <w:r>
        <w:rPr>
          <w:rFonts w:ascii="source serif 4" w:eastAsia="source serif 4" w:hAnsi="source serif 4" w:cs="source serif 4"/>
          <w:color w:val="000000"/>
        </w:rPr>
        <w:t>Native mobile app development.</w:t>
      </w:r>
    </w:p>
    <w:p w14:paraId="21B5AB93" w14:textId="77777777" w:rsidR="00E958B1" w:rsidRDefault="00000000">
      <w:pPr>
        <w:numPr>
          <w:ilvl w:val="0"/>
          <w:numId w:val="2"/>
        </w:numPr>
        <w:spacing w:before="105" w:after="105" w:line="360" w:lineRule="auto"/>
      </w:pPr>
      <w:r>
        <w:rPr>
          <w:rFonts w:ascii="source serif 4" w:eastAsia="source serif 4" w:hAnsi="source serif 4" w:cs="source serif 4"/>
          <w:color w:val="000000"/>
        </w:rPr>
        <w:t>Full multilingual localisation (an Italian-language version may be considered as a stretch goal).</w:t>
      </w:r>
    </w:p>
    <w:p w14:paraId="5183F8AD" w14:textId="77777777" w:rsidR="00E958B1" w:rsidRDefault="00000000">
      <w:pPr>
        <w:numPr>
          <w:ilvl w:val="0"/>
          <w:numId w:val="2"/>
        </w:numPr>
        <w:spacing w:before="105" w:after="105" w:line="360" w:lineRule="auto"/>
      </w:pPr>
      <w:r>
        <w:rPr>
          <w:rFonts w:ascii="source serif 4" w:eastAsia="source serif 4" w:hAnsi="source serif 4" w:cs="source serif 4"/>
          <w:color w:val="000000"/>
        </w:rPr>
        <w:t>Real-time analytics or visitor data collection.</w:t>
      </w:r>
    </w:p>
    <w:p w14:paraId="4EE7D7A5" w14:textId="77777777" w:rsidR="00E958B1" w:rsidRDefault="00000000">
      <w:pPr>
        <w:spacing w:before="210" w:after="0" w:line="360" w:lineRule="auto"/>
      </w:pPr>
      <w:r>
        <w:rPr>
          <w:noProof/>
        </w:rPr>
      </w:r>
      <w:r>
        <w:rPr>
          <w:noProof/>
        </w:rPr>
        <w:pict w14:anchorId="33AF36C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48A3C4" w14:textId="77777777" w:rsidR="00E958B1" w:rsidRDefault="00000000">
      <w:pPr>
        <w:spacing w:before="315" w:after="105" w:line="360" w:lineRule="auto"/>
        <w:ind w:left="-30"/>
      </w:pPr>
      <w:bookmarkStart w:id="3" w:name="bm_3_deliverable_list"/>
      <w:r>
        <w:rPr>
          <w:rFonts w:ascii="source serif 4" w:eastAsia="source serif 4" w:hAnsi="source serif 4" w:cs="source serif 4"/>
          <w:b/>
          <w:color w:val="000000"/>
          <w:sz w:val="24"/>
        </w:rPr>
        <w:t>3. Deliverable List</w:t>
      </w:r>
      <w:bookmarkEnd w:id="3"/>
    </w:p>
    <w:p w14:paraId="10BF7358"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 xml:space="preserve">Project Charter </w:t>
      </w:r>
      <w:r>
        <w:rPr>
          <w:rFonts w:ascii="source serif 4" w:eastAsia="source serif 4" w:hAnsi="source serif 4" w:cs="source serif 4"/>
          <w:i/>
          <w:color w:val="000000"/>
        </w:rPr>
        <w:t>(this document)</w:t>
      </w:r>
    </w:p>
    <w:p w14:paraId="1BB8A1FB"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Gantt diagram</w:t>
      </w:r>
    </w:p>
    <w:p w14:paraId="152AD7B4"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Software Requirements Specification (SRS)</w:t>
      </w:r>
    </w:p>
    <w:p w14:paraId="27A1CCBD"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System architecture diagram and application diagram</w:t>
      </w:r>
    </w:p>
    <w:p w14:paraId="053838EB"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Sample use case</w:t>
      </w:r>
    </w:p>
    <w:p w14:paraId="58EC4312"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Testing methodology description and a test case</w:t>
      </w:r>
    </w:p>
    <w:p w14:paraId="7AD5F01D"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Slideshow presenting the project to the team</w:t>
      </w:r>
    </w:p>
    <w:p w14:paraId="7C697BEC"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User manual (sample UI flow documentation)</w:t>
      </w:r>
    </w:p>
    <w:p w14:paraId="75C40272" w14:textId="77777777" w:rsidR="00E958B1" w:rsidRDefault="00000000">
      <w:pPr>
        <w:numPr>
          <w:ilvl w:val="0"/>
          <w:numId w:val="3"/>
        </w:numPr>
        <w:spacing w:before="105" w:after="105" w:line="360" w:lineRule="auto"/>
      </w:pPr>
      <w:r>
        <w:rPr>
          <w:rFonts w:ascii="source serif 4" w:eastAsia="source serif 4" w:hAnsi="source serif 4" w:cs="source serif 4"/>
          <w:color w:val="000000"/>
        </w:rPr>
        <w:t xml:space="preserve">Playable prototype (hosted on GitHub: </w:t>
      </w:r>
      <w:hyperlink r:id="rId5">
        <w:r w:rsidR="00E958B1">
          <w:rPr>
            <w:rFonts w:ascii="source sans 3" w:eastAsia="source sans 3" w:hAnsi="source sans 3" w:cs="source sans 3"/>
            <w:u w:val="single"/>
          </w:rPr>
          <w:t>https://github.com/GrandTuvalet/Cilekler</w:t>
        </w:r>
      </w:hyperlink>
      <w:r>
        <w:rPr>
          <w:rFonts w:ascii="source serif 4" w:eastAsia="source serif 4" w:hAnsi="source serif 4" w:cs="source serif 4"/>
          <w:color w:val="000000"/>
        </w:rPr>
        <w:t>)</w:t>
      </w:r>
    </w:p>
    <w:p w14:paraId="7B9EB709" w14:textId="77777777" w:rsidR="00E958B1" w:rsidRDefault="00000000">
      <w:pPr>
        <w:spacing w:before="210" w:after="0" w:line="360" w:lineRule="auto"/>
      </w:pPr>
      <w:r>
        <w:rPr>
          <w:noProof/>
        </w:rPr>
      </w:r>
      <w:r>
        <w:rPr>
          <w:noProof/>
        </w:rPr>
        <w:pict w14:anchorId="74C0EFE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E0DC91" w14:textId="0A746105" w:rsidR="00E958B1" w:rsidRDefault="00000000">
      <w:pPr>
        <w:spacing w:before="315" w:after="105" w:line="360" w:lineRule="auto"/>
        <w:ind w:left="-30"/>
      </w:pPr>
      <w:bookmarkStart w:id="4" w:name="bm_4_museum_requirements"/>
      <w:r>
        <w:rPr>
          <w:rFonts w:ascii="source serif 4" w:eastAsia="source serif 4" w:hAnsi="source serif 4" w:cs="source serif 4"/>
          <w:b/>
          <w:color w:val="000000"/>
          <w:sz w:val="24"/>
        </w:rPr>
        <w:t xml:space="preserve">4. </w:t>
      </w:r>
      <w:bookmarkEnd w:id="4"/>
      <w:r w:rsidR="001A03BC">
        <w:rPr>
          <w:rFonts w:ascii="source serif 4" w:eastAsia="source serif 4" w:hAnsi="source serif 4" w:cs="source serif 4"/>
          <w:b/>
          <w:color w:val="000000"/>
          <w:sz w:val="24"/>
        </w:rPr>
        <w:t>Constraints</w:t>
      </w:r>
    </w:p>
    <w:p w14:paraId="5F877BF9" w14:textId="77777777" w:rsidR="00E958B1" w:rsidRDefault="00000000">
      <w:pPr>
        <w:numPr>
          <w:ilvl w:val="0"/>
          <w:numId w:val="5"/>
        </w:numPr>
        <w:spacing w:before="105" w:after="105" w:line="360" w:lineRule="auto"/>
      </w:pPr>
      <w:r>
        <w:rPr>
          <w:rFonts w:ascii="source serif 4" w:eastAsia="source serif 4" w:hAnsi="source serif 4" w:cs="source serif 4"/>
          <w:b/>
          <w:color w:val="000000"/>
        </w:rPr>
        <w:t>Team size and timeline:</w:t>
      </w:r>
      <w:r>
        <w:rPr>
          <w:rFonts w:ascii="source serif 4" w:eastAsia="source serif 4" w:hAnsi="source serif 4" w:cs="source serif 4"/>
          <w:color w:val="000000"/>
        </w:rPr>
        <w:t xml:space="preserve"> the project is developed by four students within an academic semester; scope is bounded by available person-hours.</w:t>
      </w:r>
    </w:p>
    <w:p w14:paraId="6BABDE04" w14:textId="77777777" w:rsidR="00E958B1" w:rsidRDefault="00000000">
      <w:pPr>
        <w:numPr>
          <w:ilvl w:val="0"/>
          <w:numId w:val="5"/>
        </w:numPr>
        <w:spacing w:before="105" w:after="105" w:line="360" w:lineRule="auto"/>
      </w:pPr>
      <w:r>
        <w:rPr>
          <w:rFonts w:ascii="source serif 4" w:eastAsia="source serif 4" w:hAnsi="source serif 4" w:cs="source serif 4"/>
          <w:b/>
          <w:color w:val="000000"/>
        </w:rPr>
        <w:t>Toolchain constraints:</w:t>
      </w:r>
      <w:r>
        <w:rPr>
          <w:rFonts w:ascii="source serif 4" w:eastAsia="source serif 4" w:hAnsi="source serif 4" w:cs="source serif 4"/>
          <w:color w:val="000000"/>
        </w:rPr>
        <w:t xml:space="preserve"> the project uses Twine as the authoring environment; the final output must remain a static HTML/CSS product with no server-side dependencies.</w:t>
      </w:r>
    </w:p>
    <w:p w14:paraId="3B712222" w14:textId="77777777" w:rsidR="00E958B1" w:rsidRDefault="00000000">
      <w:pPr>
        <w:numPr>
          <w:ilvl w:val="0"/>
          <w:numId w:val="5"/>
        </w:numPr>
        <w:spacing w:before="105" w:after="105" w:line="360" w:lineRule="auto"/>
      </w:pPr>
      <w:r>
        <w:rPr>
          <w:rFonts w:ascii="source serif 4" w:eastAsia="source serif 4" w:hAnsi="source serif 4" w:cs="source serif 4"/>
          <w:b/>
          <w:color w:val="000000"/>
        </w:rPr>
        <w:t>Content approval dependency:</w:t>
      </w:r>
      <w:r>
        <w:rPr>
          <w:rFonts w:ascii="source serif 4" w:eastAsia="source serif 4" w:hAnsi="source serif 4" w:cs="source serif 4"/>
          <w:color w:val="000000"/>
        </w:rPr>
        <w:t xml:space="preserve"> narrative content referencing specific historical artefacts or exhibition themes requires institutional sign-off, which may introduce delays.</w:t>
      </w:r>
    </w:p>
    <w:p w14:paraId="7E3754BB" w14:textId="77777777" w:rsidR="00E958B1" w:rsidRDefault="00000000">
      <w:pPr>
        <w:numPr>
          <w:ilvl w:val="0"/>
          <w:numId w:val="5"/>
        </w:numPr>
        <w:spacing w:before="105" w:after="105" w:line="360" w:lineRule="auto"/>
      </w:pPr>
      <w:r>
        <w:rPr>
          <w:rFonts w:ascii="source serif 4" w:eastAsia="source serif 4" w:hAnsi="source serif 4" w:cs="source serif 4"/>
          <w:b/>
          <w:color w:val="000000"/>
        </w:rPr>
        <w:t>Asset licensing:</w:t>
      </w:r>
      <w:r>
        <w:rPr>
          <w:rFonts w:ascii="source serif 4" w:eastAsia="source serif 4" w:hAnsi="source serif 4" w:cs="source serif 4"/>
          <w:color w:val="000000"/>
        </w:rPr>
        <w:t xml:space="preserve"> all images and audio assets must be original (AI-generated) or free to use, to avoid copyright issues in a public-facing museum context.</w:t>
      </w:r>
    </w:p>
    <w:p w14:paraId="2BBA76BB" w14:textId="77777777" w:rsidR="00E958B1" w:rsidRDefault="00000000">
      <w:pPr>
        <w:numPr>
          <w:ilvl w:val="0"/>
          <w:numId w:val="5"/>
        </w:numPr>
        <w:spacing w:before="105" w:after="105" w:line="360" w:lineRule="auto"/>
      </w:pPr>
      <w:r>
        <w:rPr>
          <w:rFonts w:ascii="source serif 4" w:eastAsia="source serif 4" w:hAnsi="source serif 4" w:cs="source serif 4"/>
          <w:b/>
          <w:color w:val="000000"/>
        </w:rPr>
        <w:t>No user data collection:</w:t>
      </w:r>
      <w:r>
        <w:rPr>
          <w:rFonts w:ascii="source serif 4" w:eastAsia="source serif 4" w:hAnsi="source serif 4" w:cs="source serif 4"/>
          <w:color w:val="000000"/>
        </w:rPr>
        <w:t xml:space="preserve"> the game must not collect, store, or transmit any personally identifiable information (PII), in compliance with institutional and academic privacy obligations.</w:t>
      </w:r>
    </w:p>
    <w:p w14:paraId="2B69B3E2" w14:textId="77777777" w:rsidR="00E958B1" w:rsidRDefault="00000000">
      <w:pPr>
        <w:spacing w:before="210" w:after="0" w:line="360" w:lineRule="auto"/>
      </w:pPr>
      <w:r>
        <w:rPr>
          <w:noProof/>
        </w:rPr>
      </w:r>
      <w:r>
        <w:rPr>
          <w:noProof/>
        </w:rPr>
        <w:pict w14:anchorId="0FCC773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26B7AD" w14:textId="2F3F4737" w:rsidR="00E958B1" w:rsidRDefault="00232F5D">
      <w:pPr>
        <w:spacing w:before="315" w:after="105" w:line="360" w:lineRule="auto"/>
        <w:ind w:left="-30"/>
      </w:pPr>
      <w:bookmarkStart w:id="5" w:name="bm_6_risk_analysis"/>
      <w:r>
        <w:rPr>
          <w:rFonts w:ascii="source serif 4" w:eastAsia="source serif 4" w:hAnsi="source serif 4" w:cs="source serif 4"/>
          <w:b/>
          <w:color w:val="000000"/>
          <w:sz w:val="24"/>
        </w:rPr>
        <w:t>5. Risk Analysis</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69"/>
        <w:gridCol w:w="1132"/>
        <w:gridCol w:w="921"/>
        <w:gridCol w:w="4682"/>
      </w:tblGrid>
      <w:tr w:rsidR="00E958B1" w14:paraId="3C825C32" w14:textId="77777777" w:rsidTr="00845EC1">
        <w:trPr>
          <w:cantSplit/>
          <w:tblCellSpacing w:w="0" w:type="dxa"/>
          <w:jc w:val="center"/>
        </w:trPr>
        <w:tc>
          <w:tcPr>
            <w:tcW w:w="0" w:type="auto"/>
            <w:tcBorders>
              <w:top w:val="single" w:sz="1" w:space="0" w:color="000000"/>
              <w:bottom w:val="single" w:sz="4" w:space="0" w:color="auto"/>
              <w:right w:val="single" w:sz="1" w:space="0" w:color="000000"/>
            </w:tcBorders>
          </w:tcPr>
          <w:p w14:paraId="156121C5" w14:textId="77777777" w:rsidR="00E958B1" w:rsidRDefault="00000000">
            <w:pPr>
              <w:spacing w:line="360" w:lineRule="auto"/>
            </w:pPr>
            <w:r>
              <w:rPr>
                <w:rFonts w:ascii="source sans 3" w:eastAsia="source sans 3" w:hAnsi="source sans 3" w:cs="source sans 3"/>
                <w:color w:val="000000"/>
                <w:sz w:val="17"/>
              </w:rPr>
              <w:t>Key Risk</w:t>
            </w:r>
          </w:p>
        </w:tc>
        <w:tc>
          <w:tcPr>
            <w:tcW w:w="0" w:type="auto"/>
            <w:tcBorders>
              <w:top w:val="single" w:sz="1" w:space="0" w:color="000000"/>
              <w:bottom w:val="single" w:sz="4" w:space="0" w:color="auto"/>
              <w:right w:val="single" w:sz="1" w:space="0" w:color="000000"/>
            </w:tcBorders>
          </w:tcPr>
          <w:p w14:paraId="4A5945B4" w14:textId="77777777" w:rsidR="00E958B1" w:rsidRDefault="00000000">
            <w:pPr>
              <w:spacing w:line="360" w:lineRule="auto"/>
            </w:pPr>
            <w:r>
              <w:rPr>
                <w:rFonts w:ascii="source sans 3" w:eastAsia="source sans 3" w:hAnsi="source sans 3" w:cs="source sans 3"/>
                <w:color w:val="000000"/>
                <w:sz w:val="17"/>
              </w:rPr>
              <w:t>Probability</w:t>
            </w:r>
          </w:p>
        </w:tc>
        <w:tc>
          <w:tcPr>
            <w:tcW w:w="0" w:type="auto"/>
            <w:tcBorders>
              <w:top w:val="single" w:sz="1" w:space="0" w:color="000000"/>
              <w:bottom w:val="single" w:sz="4" w:space="0" w:color="auto"/>
              <w:right w:val="single" w:sz="1" w:space="0" w:color="000000"/>
            </w:tcBorders>
          </w:tcPr>
          <w:p w14:paraId="5DD3DAA3" w14:textId="77777777" w:rsidR="00E958B1" w:rsidRDefault="00000000">
            <w:pPr>
              <w:spacing w:line="360" w:lineRule="auto"/>
            </w:pPr>
            <w:r>
              <w:rPr>
                <w:rFonts w:ascii="source sans 3" w:eastAsia="source sans 3" w:hAnsi="source sans 3" w:cs="source sans 3"/>
                <w:color w:val="000000"/>
                <w:sz w:val="17"/>
              </w:rPr>
              <w:t>Impact</w:t>
            </w:r>
          </w:p>
        </w:tc>
        <w:tc>
          <w:tcPr>
            <w:tcW w:w="0" w:type="auto"/>
            <w:tcBorders>
              <w:top w:val="single" w:sz="1" w:space="0" w:color="000000"/>
              <w:bottom w:val="single" w:sz="4" w:space="0" w:color="auto"/>
            </w:tcBorders>
          </w:tcPr>
          <w:p w14:paraId="23778DA9" w14:textId="77777777" w:rsidR="00E958B1" w:rsidRDefault="00000000">
            <w:pPr>
              <w:spacing w:line="360" w:lineRule="auto"/>
            </w:pPr>
            <w:r>
              <w:rPr>
                <w:rFonts w:ascii="source sans 3" w:eastAsia="source sans 3" w:hAnsi="source sans 3" w:cs="source sans 3"/>
                <w:color w:val="000000"/>
                <w:sz w:val="17"/>
              </w:rPr>
              <w:t>Mitigation</w:t>
            </w:r>
          </w:p>
        </w:tc>
      </w:tr>
      <w:tr w:rsidR="00E958B1" w14:paraId="66B00E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17AECC" w14:textId="299BC6B9" w:rsidR="00E958B1" w:rsidRDefault="00000000">
            <w:pPr>
              <w:spacing w:line="360" w:lineRule="auto"/>
            </w:pPr>
            <w:r>
              <w:rPr>
                <w:rFonts w:ascii="source sans 3" w:eastAsia="source sans 3" w:hAnsi="source sans 3" w:cs="source sans 3"/>
                <w:color w:val="000000"/>
                <w:sz w:val="17"/>
              </w:rPr>
              <w:t>Narrative scope creep  story branches grow too large to complete</w:t>
            </w:r>
          </w:p>
        </w:tc>
        <w:tc>
          <w:tcPr>
            <w:tcW w:w="0" w:type="auto"/>
            <w:tcBorders>
              <w:top w:val="single" w:sz="1" w:space="0" w:color="000000"/>
              <w:bottom w:val="single" w:sz="1" w:space="0" w:color="000000"/>
              <w:right w:val="single" w:sz="1" w:space="0" w:color="000000"/>
            </w:tcBorders>
          </w:tcPr>
          <w:p w14:paraId="5799B0A2" w14:textId="77777777" w:rsidR="00E958B1"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14:paraId="3E1A1FAD" w14:textId="77777777" w:rsidR="00E958B1"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14:paraId="0B3E0E1C" w14:textId="77777777" w:rsidR="00E958B1" w:rsidRDefault="00000000">
            <w:pPr>
              <w:spacing w:line="360" w:lineRule="auto"/>
            </w:pPr>
            <w:r>
              <w:rPr>
                <w:rFonts w:ascii="source sans 3" w:eastAsia="source sans 3" w:hAnsi="source sans 3" w:cs="source sans 3"/>
                <w:color w:val="000000"/>
                <w:sz w:val="17"/>
              </w:rPr>
              <w:t>Define a fixed maximum number of passages and endings at the outset; use Twine's story map to enforce limits.</w:t>
            </w:r>
          </w:p>
        </w:tc>
      </w:tr>
      <w:tr w:rsidR="00E958B1" w14:paraId="52F943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3B7F9D" w14:textId="77777777" w:rsidR="00E958B1" w:rsidRDefault="00000000">
            <w:pPr>
              <w:spacing w:line="360" w:lineRule="auto"/>
            </w:pPr>
            <w:r>
              <w:rPr>
                <w:rFonts w:ascii="source sans 3" w:eastAsia="source sans 3" w:hAnsi="source sans 3" w:cs="source sans 3"/>
                <w:color w:val="000000"/>
                <w:sz w:val="17"/>
              </w:rPr>
              <w:t>Content approval delays from the museum</w:t>
            </w:r>
          </w:p>
        </w:tc>
        <w:tc>
          <w:tcPr>
            <w:tcW w:w="0" w:type="auto"/>
            <w:tcBorders>
              <w:top w:val="single" w:sz="1" w:space="0" w:color="000000"/>
              <w:bottom w:val="single" w:sz="1" w:space="0" w:color="000000"/>
              <w:right w:val="single" w:sz="1" w:space="0" w:color="000000"/>
            </w:tcBorders>
          </w:tcPr>
          <w:p w14:paraId="049B6801"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14:paraId="58F1AA28" w14:textId="77777777" w:rsidR="00E958B1"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14:paraId="4A19986C" w14:textId="77777777" w:rsidR="00E958B1" w:rsidRDefault="00000000">
            <w:pPr>
              <w:spacing w:line="360" w:lineRule="auto"/>
            </w:pPr>
            <w:r>
              <w:rPr>
                <w:rFonts w:ascii="source sans 3" w:eastAsia="source sans 3" w:hAnsi="source sans 3" w:cs="source sans 3"/>
                <w:color w:val="000000"/>
                <w:sz w:val="17"/>
              </w:rPr>
              <w:t>Use placeholder or fictional references during development; submit for review early.</w:t>
            </w:r>
          </w:p>
        </w:tc>
      </w:tr>
      <w:tr w:rsidR="00E958B1" w14:paraId="1CFFC7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A1234F" w14:textId="77777777" w:rsidR="00E958B1" w:rsidRDefault="00000000">
            <w:pPr>
              <w:spacing w:line="360" w:lineRule="auto"/>
            </w:pPr>
            <w:r>
              <w:rPr>
                <w:rFonts w:ascii="source sans 3" w:eastAsia="source sans 3" w:hAnsi="source sans 3" w:cs="source sans 3"/>
                <w:color w:val="000000"/>
                <w:sz w:val="17"/>
              </w:rPr>
              <w:t>Visual/audio asset quality inconsistency</w:t>
            </w:r>
          </w:p>
        </w:tc>
        <w:tc>
          <w:tcPr>
            <w:tcW w:w="0" w:type="auto"/>
            <w:tcBorders>
              <w:top w:val="single" w:sz="1" w:space="0" w:color="000000"/>
              <w:bottom w:val="single" w:sz="1" w:space="0" w:color="000000"/>
              <w:right w:val="single" w:sz="1" w:space="0" w:color="000000"/>
            </w:tcBorders>
          </w:tcPr>
          <w:p w14:paraId="23D45230"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14:paraId="2361AFAA"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14:paraId="759CD762" w14:textId="77777777" w:rsidR="00E958B1" w:rsidRDefault="00000000">
            <w:pPr>
              <w:spacing w:line="360" w:lineRule="auto"/>
            </w:pPr>
            <w:r>
              <w:rPr>
                <w:rFonts w:ascii="source sans 3" w:eastAsia="source sans 3" w:hAnsi="source sans 3" w:cs="source sans 3"/>
                <w:color w:val="000000"/>
                <w:sz w:val="17"/>
              </w:rPr>
              <w:t>Establish a visual style guide and asset generation parameters before production begins; review assets as a team.</w:t>
            </w:r>
          </w:p>
        </w:tc>
      </w:tr>
      <w:tr w:rsidR="00E958B1" w14:paraId="4A2B55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959847" w14:textId="77777777" w:rsidR="00E958B1" w:rsidRDefault="00000000">
            <w:pPr>
              <w:spacing w:line="360" w:lineRule="auto"/>
            </w:pPr>
            <w:r>
              <w:rPr>
                <w:rFonts w:ascii="source sans 3" w:eastAsia="source sans 3" w:hAnsi="source sans 3" w:cs="source sans 3"/>
                <w:color w:val="000000"/>
                <w:sz w:val="17"/>
              </w:rPr>
              <w:t>HTML conversion breaks Twine logic or styling</w:t>
            </w:r>
          </w:p>
        </w:tc>
        <w:tc>
          <w:tcPr>
            <w:tcW w:w="0" w:type="auto"/>
            <w:tcBorders>
              <w:top w:val="single" w:sz="1" w:space="0" w:color="000000"/>
              <w:bottom w:val="single" w:sz="1" w:space="0" w:color="000000"/>
              <w:right w:val="single" w:sz="1" w:space="0" w:color="000000"/>
            </w:tcBorders>
          </w:tcPr>
          <w:p w14:paraId="54FF8B4C"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14:paraId="6A8FC297" w14:textId="77777777" w:rsidR="00E958B1"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14:paraId="28290ED9" w14:textId="77777777" w:rsidR="00E958B1" w:rsidRDefault="00000000">
            <w:pPr>
              <w:spacing w:line="360" w:lineRule="auto"/>
            </w:pPr>
            <w:r>
              <w:rPr>
                <w:rFonts w:ascii="source sans 3" w:eastAsia="source sans 3" w:hAnsi="source sans 3" w:cs="source sans 3"/>
                <w:color w:val="000000"/>
                <w:sz w:val="17"/>
              </w:rPr>
              <w:t>Test the converted website at each integration step; maintain a clean backup of the original Twine source file.</w:t>
            </w:r>
          </w:p>
        </w:tc>
      </w:tr>
      <w:tr w:rsidR="00E958B1" w14:paraId="10ADED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707278" w14:textId="77777777" w:rsidR="00E958B1" w:rsidRDefault="00000000">
            <w:pPr>
              <w:spacing w:line="360" w:lineRule="auto"/>
            </w:pPr>
            <w:r>
              <w:rPr>
                <w:rFonts w:ascii="source sans 3" w:eastAsia="source sans 3" w:hAnsi="source sans 3" w:cs="source sans 3"/>
                <w:color w:val="000000"/>
                <w:sz w:val="17"/>
              </w:rPr>
              <w:t>Team coordination issues in a four-person remote workflow</w:t>
            </w:r>
          </w:p>
        </w:tc>
        <w:tc>
          <w:tcPr>
            <w:tcW w:w="0" w:type="auto"/>
            <w:tcBorders>
              <w:top w:val="single" w:sz="1" w:space="0" w:color="000000"/>
              <w:bottom w:val="single" w:sz="1" w:space="0" w:color="000000"/>
              <w:right w:val="single" w:sz="1" w:space="0" w:color="000000"/>
            </w:tcBorders>
          </w:tcPr>
          <w:p w14:paraId="23E469D8"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right w:val="single" w:sz="1" w:space="0" w:color="000000"/>
            </w:tcBorders>
          </w:tcPr>
          <w:p w14:paraId="0CBD4DE0" w14:textId="77777777" w:rsidR="00E958B1" w:rsidRDefault="00000000">
            <w:pPr>
              <w:spacing w:line="360" w:lineRule="auto"/>
            </w:pPr>
            <w:r>
              <w:rPr>
                <w:rFonts w:ascii="source sans 3" w:eastAsia="source sans 3" w:hAnsi="source sans 3" w:cs="source sans 3"/>
                <w:color w:val="000000"/>
                <w:sz w:val="17"/>
              </w:rPr>
              <w:t>Medium</w:t>
            </w:r>
          </w:p>
        </w:tc>
        <w:tc>
          <w:tcPr>
            <w:tcW w:w="0" w:type="auto"/>
            <w:tcBorders>
              <w:top w:val="single" w:sz="1" w:space="0" w:color="000000"/>
              <w:bottom w:val="single" w:sz="1" w:space="0" w:color="000000"/>
            </w:tcBorders>
          </w:tcPr>
          <w:p w14:paraId="55614C03" w14:textId="77777777" w:rsidR="00E958B1" w:rsidRDefault="00000000">
            <w:pPr>
              <w:spacing w:line="360" w:lineRule="auto"/>
            </w:pPr>
            <w:r>
              <w:rPr>
                <w:rFonts w:ascii="source sans 3" w:eastAsia="source sans 3" w:hAnsi="source sans 3" w:cs="source sans 3"/>
                <w:color w:val="000000"/>
                <w:sz w:val="17"/>
              </w:rPr>
              <w:t>Use GitHub for version control; define clear handoff points between story authoring, Twine mapping, and HTML development phases.</w:t>
            </w:r>
          </w:p>
        </w:tc>
      </w:tr>
      <w:tr w:rsidR="00E958B1" w14:paraId="2B6D79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7A3C5F" w14:textId="77777777" w:rsidR="00E958B1" w:rsidRDefault="00000000">
            <w:pPr>
              <w:spacing w:line="360" w:lineRule="auto"/>
            </w:pPr>
            <w:r>
              <w:rPr>
                <w:rFonts w:ascii="source sans 3" w:eastAsia="source sans 3" w:hAnsi="source sans 3" w:cs="source sans 3"/>
                <w:color w:val="000000"/>
                <w:sz w:val="17"/>
              </w:rPr>
              <w:t>Game unplayable on certain browsers or devices</w:t>
            </w:r>
          </w:p>
        </w:tc>
        <w:tc>
          <w:tcPr>
            <w:tcW w:w="0" w:type="auto"/>
            <w:tcBorders>
              <w:top w:val="single" w:sz="1" w:space="0" w:color="000000"/>
              <w:bottom w:val="single" w:sz="1" w:space="0" w:color="000000"/>
              <w:right w:val="single" w:sz="1" w:space="0" w:color="000000"/>
            </w:tcBorders>
          </w:tcPr>
          <w:p w14:paraId="1B6AF72F" w14:textId="77777777" w:rsidR="00E958B1" w:rsidRDefault="00000000">
            <w:pPr>
              <w:spacing w:line="360" w:lineRule="auto"/>
            </w:pPr>
            <w:r>
              <w:rPr>
                <w:rFonts w:ascii="source sans 3" w:eastAsia="source sans 3" w:hAnsi="source sans 3" w:cs="source sans 3"/>
                <w:color w:val="000000"/>
                <w:sz w:val="17"/>
              </w:rPr>
              <w:t>Low</w:t>
            </w:r>
          </w:p>
        </w:tc>
        <w:tc>
          <w:tcPr>
            <w:tcW w:w="0" w:type="auto"/>
            <w:tcBorders>
              <w:top w:val="single" w:sz="1" w:space="0" w:color="000000"/>
              <w:bottom w:val="single" w:sz="1" w:space="0" w:color="000000"/>
              <w:right w:val="single" w:sz="1" w:space="0" w:color="000000"/>
            </w:tcBorders>
          </w:tcPr>
          <w:p w14:paraId="7199847D" w14:textId="77777777" w:rsidR="00E958B1"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14:paraId="297C9504" w14:textId="77777777" w:rsidR="00E958B1" w:rsidRDefault="00000000">
            <w:pPr>
              <w:spacing w:line="360" w:lineRule="auto"/>
            </w:pPr>
            <w:r>
              <w:rPr>
                <w:rFonts w:ascii="source sans 3" w:eastAsia="source sans 3" w:hAnsi="source sans 3" w:cs="source sans 3"/>
                <w:color w:val="000000"/>
                <w:sz w:val="17"/>
              </w:rPr>
              <w:t>Test on Chrome, Firefox, and Safari at both desktop and mobile resolutions before delivery.</w:t>
            </w:r>
          </w:p>
        </w:tc>
      </w:tr>
    </w:tbl>
    <w:p w14:paraId="21DF80F6" w14:textId="77777777" w:rsidR="00E958B1" w:rsidRDefault="00E958B1"/>
    <w:p w14:paraId="166319B0" w14:textId="77777777" w:rsidR="00E958B1" w:rsidRDefault="00000000">
      <w:pPr>
        <w:spacing w:before="210" w:after="0" w:line="360" w:lineRule="auto"/>
      </w:pPr>
      <w:r>
        <w:rPr>
          <w:noProof/>
        </w:rPr>
      </w:r>
      <w:r>
        <w:rPr>
          <w:noProof/>
        </w:rPr>
        <w:pict w14:anchorId="440C650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DD30E1" w14:textId="633790C2" w:rsidR="00E958B1" w:rsidRDefault="00232F5D">
      <w:pPr>
        <w:spacing w:before="315" w:after="105" w:line="360" w:lineRule="auto"/>
        <w:ind w:left="-30"/>
      </w:pPr>
      <w:bookmarkStart w:id="6" w:name="bm_7_work_breakdown_structure"/>
      <w:r>
        <w:rPr>
          <w:rFonts w:ascii="source serif 4" w:eastAsia="source serif 4" w:hAnsi="source serif 4" w:cs="source serif 4"/>
          <w:b/>
          <w:color w:val="000000"/>
          <w:sz w:val="24"/>
        </w:rPr>
        <w:t>6. Work Breakdown Structure</w:t>
      </w:r>
      <w:bookmarkEnd w:id="6"/>
    </w:p>
    <w:p w14:paraId="2AA90D91" w14:textId="77777777" w:rsidR="00E958B1" w:rsidRDefault="00000000">
      <w:pPr>
        <w:spacing w:after="210" w:line="360" w:lineRule="auto"/>
      </w:pPr>
      <w:r>
        <w:rPr>
          <w:rFonts w:ascii="source serif 4" w:eastAsia="source serif 4" w:hAnsi="source serif 4" w:cs="source serif 4"/>
          <w:b/>
          <w:color w:val="000000"/>
        </w:rPr>
        <w:t>1. Initiation</w:t>
      </w:r>
    </w:p>
    <w:p w14:paraId="327A47D2" w14:textId="77777777" w:rsidR="00E958B1" w:rsidRDefault="00000000">
      <w:pPr>
        <w:numPr>
          <w:ilvl w:val="0"/>
          <w:numId w:val="6"/>
        </w:numPr>
        <w:spacing w:before="105" w:after="105" w:line="360" w:lineRule="auto"/>
      </w:pPr>
      <w:r>
        <w:rPr>
          <w:rFonts w:ascii="source serif 4" w:eastAsia="source serif 4" w:hAnsi="source serif 4" w:cs="source serif 4"/>
          <w:color w:val="000000"/>
        </w:rPr>
        <w:t>1.1 Stakeholder analysis and institutional requirements gathering</w:t>
      </w:r>
    </w:p>
    <w:p w14:paraId="18221C75" w14:textId="77777777" w:rsidR="00E958B1" w:rsidRDefault="00000000">
      <w:pPr>
        <w:numPr>
          <w:ilvl w:val="0"/>
          <w:numId w:val="6"/>
        </w:numPr>
        <w:spacing w:before="105" w:after="105" w:line="360" w:lineRule="auto"/>
      </w:pPr>
      <w:r>
        <w:rPr>
          <w:rFonts w:ascii="source serif 4" w:eastAsia="source serif 4" w:hAnsi="source serif 4" w:cs="source serif 4"/>
          <w:color w:val="000000"/>
        </w:rPr>
        <w:t>1.2 Project charter and definition of success criteria</w:t>
      </w:r>
    </w:p>
    <w:p w14:paraId="6FAA6DD2" w14:textId="77777777" w:rsidR="00E958B1" w:rsidRDefault="00000000">
      <w:pPr>
        <w:spacing w:after="210" w:line="360" w:lineRule="auto"/>
      </w:pPr>
      <w:r>
        <w:rPr>
          <w:rFonts w:ascii="source serif 4" w:eastAsia="source serif 4" w:hAnsi="source serif 4" w:cs="source serif 4"/>
          <w:b/>
          <w:color w:val="000000"/>
        </w:rPr>
        <w:t>2. Requirements</w:t>
      </w:r>
    </w:p>
    <w:p w14:paraId="78440FC4" w14:textId="77777777" w:rsidR="00E958B1" w:rsidRDefault="00000000">
      <w:pPr>
        <w:numPr>
          <w:ilvl w:val="0"/>
          <w:numId w:val="7"/>
        </w:numPr>
        <w:spacing w:before="105" w:after="105" w:line="360" w:lineRule="auto"/>
      </w:pPr>
      <w:r>
        <w:rPr>
          <w:rFonts w:ascii="source serif 4" w:eastAsia="source serif 4" w:hAnsi="source serif 4" w:cs="source serif 4"/>
          <w:color w:val="000000"/>
        </w:rPr>
        <w:t>2.1 Elicitation of functional and non-functional requirements</w:t>
      </w:r>
    </w:p>
    <w:p w14:paraId="661DC36B" w14:textId="77777777" w:rsidR="00E958B1" w:rsidRDefault="00000000">
      <w:pPr>
        <w:numPr>
          <w:ilvl w:val="0"/>
          <w:numId w:val="7"/>
        </w:numPr>
        <w:spacing w:before="105" w:after="105" w:line="360" w:lineRule="auto"/>
      </w:pPr>
      <w:r>
        <w:rPr>
          <w:rFonts w:ascii="source serif 4" w:eastAsia="source serif 4" w:hAnsi="source serif 4" w:cs="source serif 4"/>
          <w:color w:val="000000"/>
        </w:rPr>
        <w:t>2.2 SRS drafting and prioritisation</w:t>
      </w:r>
    </w:p>
    <w:p w14:paraId="1EDECB65" w14:textId="77777777" w:rsidR="00E958B1" w:rsidRDefault="00000000">
      <w:pPr>
        <w:numPr>
          <w:ilvl w:val="0"/>
          <w:numId w:val="7"/>
        </w:numPr>
        <w:spacing w:before="105" w:after="105" w:line="360" w:lineRule="auto"/>
      </w:pPr>
      <w:r>
        <w:rPr>
          <w:rFonts w:ascii="source serif 4" w:eastAsia="source serif 4" w:hAnsi="source serif 4" w:cs="source serif 4"/>
          <w:color w:val="000000"/>
        </w:rPr>
        <w:t>2.3 Requirements review</w:t>
      </w:r>
    </w:p>
    <w:p w14:paraId="642DAE44" w14:textId="77777777" w:rsidR="00E958B1" w:rsidRDefault="00000000">
      <w:pPr>
        <w:spacing w:after="210" w:line="360" w:lineRule="auto"/>
      </w:pPr>
      <w:r>
        <w:rPr>
          <w:rFonts w:ascii="source serif 4" w:eastAsia="source serif 4" w:hAnsi="source serif 4" w:cs="source serif 4"/>
          <w:b/>
          <w:color w:val="000000"/>
        </w:rPr>
        <w:t>3. Narrative and Conceptual Design</w:t>
      </w:r>
    </w:p>
    <w:p w14:paraId="478358F8" w14:textId="77777777" w:rsidR="00E958B1" w:rsidRDefault="00000000">
      <w:pPr>
        <w:numPr>
          <w:ilvl w:val="0"/>
          <w:numId w:val="8"/>
        </w:numPr>
        <w:spacing w:before="105" w:after="105" w:line="360" w:lineRule="auto"/>
      </w:pPr>
      <w:r>
        <w:rPr>
          <w:rFonts w:ascii="source serif 4" w:eastAsia="source serif 4" w:hAnsi="source serif 4" w:cs="source serif 4"/>
          <w:color w:val="000000"/>
        </w:rPr>
        <w:t>3.1 Story concept and time detective scenario definition</w:t>
      </w:r>
    </w:p>
    <w:p w14:paraId="14F8FC03" w14:textId="77777777" w:rsidR="00E958B1" w:rsidRDefault="00000000">
      <w:pPr>
        <w:numPr>
          <w:ilvl w:val="0"/>
          <w:numId w:val="8"/>
        </w:numPr>
        <w:spacing w:before="105" w:after="105" w:line="360" w:lineRule="auto"/>
      </w:pPr>
      <w:r>
        <w:rPr>
          <w:rFonts w:ascii="source serif 4" w:eastAsia="source serif 4" w:hAnsi="source serif 4" w:cs="source serif 4"/>
          <w:color w:val="000000"/>
        </w:rPr>
        <w:t>3.2 Conceptual art direction: mood, colour palette, visual identity</w:t>
      </w:r>
    </w:p>
    <w:p w14:paraId="2EE8B15E" w14:textId="77777777" w:rsidR="00E958B1" w:rsidRDefault="00000000">
      <w:pPr>
        <w:numPr>
          <w:ilvl w:val="0"/>
          <w:numId w:val="8"/>
        </w:numPr>
        <w:spacing w:before="105" w:after="105" w:line="360" w:lineRule="auto"/>
      </w:pPr>
      <w:r>
        <w:rPr>
          <w:rFonts w:ascii="source serif 4" w:eastAsia="source serif 4" w:hAnsi="source serif 4" w:cs="source serif 4"/>
          <w:color w:val="000000"/>
        </w:rPr>
        <w:t>3.3 Story script and branching structure (passages, choices, endings)</w:t>
      </w:r>
    </w:p>
    <w:p w14:paraId="2FE9386B" w14:textId="77777777" w:rsidR="00E958B1" w:rsidRDefault="00000000">
      <w:pPr>
        <w:spacing w:after="210" w:line="360" w:lineRule="auto"/>
      </w:pPr>
      <w:r>
        <w:rPr>
          <w:rFonts w:ascii="source serif 4" w:eastAsia="source serif 4" w:hAnsi="source serif 4" w:cs="source serif 4"/>
          <w:b/>
          <w:color w:val="000000"/>
        </w:rPr>
        <w:t>4. Asset Production</w:t>
      </w:r>
    </w:p>
    <w:p w14:paraId="21262F79" w14:textId="77777777" w:rsidR="00E958B1" w:rsidRDefault="00000000">
      <w:pPr>
        <w:numPr>
          <w:ilvl w:val="0"/>
          <w:numId w:val="9"/>
        </w:numPr>
        <w:spacing w:before="105" w:after="105" w:line="360" w:lineRule="auto"/>
      </w:pPr>
      <w:r>
        <w:rPr>
          <w:rFonts w:ascii="source serif 4" w:eastAsia="source serif 4" w:hAnsi="source serif 4" w:cs="source serif 4"/>
          <w:color w:val="000000"/>
        </w:rPr>
        <w:t>4.1 AI-generated image assets (characters, scenes, UI elements)</w:t>
      </w:r>
    </w:p>
    <w:p w14:paraId="50F7FD30" w14:textId="77777777" w:rsidR="00E958B1" w:rsidRDefault="00000000">
      <w:pPr>
        <w:numPr>
          <w:ilvl w:val="0"/>
          <w:numId w:val="9"/>
        </w:numPr>
        <w:spacing w:before="105" w:after="105" w:line="360" w:lineRule="auto"/>
      </w:pPr>
      <w:r>
        <w:rPr>
          <w:rFonts w:ascii="source serif 4" w:eastAsia="source serif 4" w:hAnsi="source serif 4" w:cs="source serif 4"/>
          <w:color w:val="000000"/>
        </w:rPr>
        <w:t>4.2 Sound assets (ambient audio, interaction feedback)</w:t>
      </w:r>
    </w:p>
    <w:p w14:paraId="54B8F82C" w14:textId="77777777" w:rsidR="00E958B1" w:rsidRDefault="00000000">
      <w:pPr>
        <w:numPr>
          <w:ilvl w:val="0"/>
          <w:numId w:val="9"/>
        </w:numPr>
        <w:spacing w:before="105" w:after="105" w:line="360" w:lineRule="auto"/>
      </w:pPr>
      <w:r>
        <w:rPr>
          <w:rFonts w:ascii="source serif 4" w:eastAsia="source serif 4" w:hAnsi="source serif 4" w:cs="source serif 4"/>
          <w:color w:val="000000"/>
        </w:rPr>
        <w:t>4.3 Asset integration review and optimisation</w:t>
      </w:r>
    </w:p>
    <w:p w14:paraId="571592BD" w14:textId="77777777" w:rsidR="00E958B1" w:rsidRDefault="00000000">
      <w:pPr>
        <w:spacing w:after="210" w:line="360" w:lineRule="auto"/>
      </w:pPr>
      <w:r>
        <w:rPr>
          <w:rFonts w:ascii="source serif 4" w:eastAsia="source serif 4" w:hAnsi="source serif 4" w:cs="source serif 4"/>
          <w:b/>
          <w:color w:val="000000"/>
        </w:rPr>
        <w:t>5. Twine Implementation</w:t>
      </w:r>
    </w:p>
    <w:p w14:paraId="71AB45EF" w14:textId="77777777" w:rsidR="00E958B1" w:rsidRDefault="00000000">
      <w:pPr>
        <w:numPr>
          <w:ilvl w:val="0"/>
          <w:numId w:val="10"/>
        </w:numPr>
        <w:spacing w:before="105" w:after="105" w:line="360" w:lineRule="auto"/>
      </w:pPr>
      <w:r>
        <w:rPr>
          <w:rFonts w:ascii="source serif 4" w:eastAsia="source serif 4" w:hAnsi="source serif 4" w:cs="source serif 4"/>
          <w:color w:val="000000"/>
        </w:rPr>
        <w:t>5.1 Story map construction in Twine (passages, links, variables)</w:t>
      </w:r>
    </w:p>
    <w:p w14:paraId="52A6C388" w14:textId="77777777" w:rsidR="00E958B1" w:rsidRDefault="00000000">
      <w:pPr>
        <w:numPr>
          <w:ilvl w:val="0"/>
          <w:numId w:val="10"/>
        </w:numPr>
        <w:spacing w:before="105" w:after="105" w:line="360" w:lineRule="auto"/>
      </w:pPr>
      <w:r>
        <w:rPr>
          <w:rFonts w:ascii="source serif 4" w:eastAsia="source serif 4" w:hAnsi="source serif 4" w:cs="source serif 4"/>
          <w:color w:val="000000"/>
        </w:rPr>
        <w:t>5.2 Internal playthrough testing and narrative coherence review</w:t>
      </w:r>
    </w:p>
    <w:p w14:paraId="62A80CD9" w14:textId="77777777" w:rsidR="00E958B1" w:rsidRDefault="00000000">
      <w:pPr>
        <w:numPr>
          <w:ilvl w:val="0"/>
          <w:numId w:val="10"/>
        </w:numPr>
        <w:spacing w:before="105" w:after="105" w:line="360" w:lineRule="auto"/>
      </w:pPr>
      <w:r>
        <w:rPr>
          <w:rFonts w:ascii="source serif 4" w:eastAsia="source serif 4" w:hAnsi="source serif 4" w:cs="source serif 4"/>
          <w:color w:val="000000"/>
        </w:rPr>
        <w:t>5.3 Export of Twine output for web adaptation</w:t>
      </w:r>
    </w:p>
    <w:p w14:paraId="6401D5DE" w14:textId="77777777" w:rsidR="00E958B1" w:rsidRDefault="00000000">
      <w:pPr>
        <w:spacing w:after="210" w:line="360" w:lineRule="auto"/>
      </w:pPr>
      <w:r>
        <w:rPr>
          <w:rFonts w:ascii="source serif 4" w:eastAsia="source serif 4" w:hAnsi="source serif 4" w:cs="source serif 4"/>
          <w:b/>
          <w:color w:val="000000"/>
        </w:rPr>
        <w:t>6. HTML/CSS Development</w:t>
      </w:r>
    </w:p>
    <w:p w14:paraId="35769B36" w14:textId="77777777" w:rsidR="00E958B1" w:rsidRDefault="00000000">
      <w:pPr>
        <w:numPr>
          <w:ilvl w:val="0"/>
          <w:numId w:val="11"/>
        </w:numPr>
        <w:spacing w:before="105" w:after="105" w:line="360" w:lineRule="auto"/>
      </w:pPr>
      <w:r>
        <w:rPr>
          <w:rFonts w:ascii="source serif 4" w:eastAsia="source serif 4" w:hAnsi="source serif 4" w:cs="source serif 4"/>
          <w:color w:val="000000"/>
        </w:rPr>
        <w:t>6.1 Adaptation of Twine export into a styled website</w:t>
      </w:r>
    </w:p>
    <w:p w14:paraId="222D403C" w14:textId="77777777" w:rsidR="00E958B1" w:rsidRDefault="00000000">
      <w:pPr>
        <w:numPr>
          <w:ilvl w:val="0"/>
          <w:numId w:val="11"/>
        </w:numPr>
        <w:spacing w:before="105" w:after="105" w:line="360" w:lineRule="auto"/>
      </w:pPr>
      <w:r>
        <w:rPr>
          <w:rFonts w:ascii="source serif 4" w:eastAsia="source serif 4" w:hAnsi="source serif 4" w:cs="source serif 4"/>
          <w:color w:val="000000"/>
        </w:rPr>
        <w:t>6.2 Asset embedding (images, audio, fonts)</w:t>
      </w:r>
    </w:p>
    <w:p w14:paraId="3D05FA90" w14:textId="77777777" w:rsidR="00E958B1" w:rsidRDefault="00000000">
      <w:pPr>
        <w:numPr>
          <w:ilvl w:val="0"/>
          <w:numId w:val="11"/>
        </w:numPr>
        <w:spacing w:before="105" w:after="105" w:line="360" w:lineRule="auto"/>
      </w:pPr>
      <w:r>
        <w:rPr>
          <w:rFonts w:ascii="source serif 4" w:eastAsia="source serif 4" w:hAnsi="source serif 4" w:cs="source serif 4"/>
          <w:color w:val="000000"/>
        </w:rPr>
        <w:t>6.3 Responsive design and cross-browser testing</w:t>
      </w:r>
    </w:p>
    <w:p w14:paraId="296A4C11" w14:textId="77777777" w:rsidR="00E958B1" w:rsidRDefault="00000000">
      <w:pPr>
        <w:spacing w:after="210" w:line="360" w:lineRule="auto"/>
      </w:pPr>
      <w:r>
        <w:rPr>
          <w:rFonts w:ascii="source serif 4" w:eastAsia="source serif 4" w:hAnsi="source serif 4" w:cs="source serif 4"/>
          <w:b/>
          <w:color w:val="000000"/>
        </w:rPr>
        <w:lastRenderedPageBreak/>
        <w:t>7. Verification and Validation</w:t>
      </w:r>
    </w:p>
    <w:p w14:paraId="6DF4F546" w14:textId="77777777" w:rsidR="00E958B1" w:rsidRDefault="00000000">
      <w:pPr>
        <w:numPr>
          <w:ilvl w:val="0"/>
          <w:numId w:val="12"/>
        </w:numPr>
        <w:spacing w:before="105" w:after="105" w:line="360" w:lineRule="auto"/>
      </w:pPr>
      <w:r>
        <w:rPr>
          <w:rFonts w:ascii="source serif 4" w:eastAsia="source serif 4" w:hAnsi="source serif 4" w:cs="source serif 4"/>
          <w:color w:val="000000"/>
        </w:rPr>
        <w:t>7.1 Functional testing of all story branches and endings</w:t>
      </w:r>
    </w:p>
    <w:p w14:paraId="69727B1C" w14:textId="77777777" w:rsidR="00E958B1" w:rsidRDefault="00000000">
      <w:pPr>
        <w:numPr>
          <w:ilvl w:val="0"/>
          <w:numId w:val="12"/>
        </w:numPr>
        <w:spacing w:before="105" w:after="105" w:line="360" w:lineRule="auto"/>
      </w:pPr>
      <w:r>
        <w:rPr>
          <w:rFonts w:ascii="source serif 4" w:eastAsia="source serif 4" w:hAnsi="source serif 4" w:cs="source serif 4"/>
          <w:color w:val="000000"/>
        </w:rPr>
        <w:t>7.2 Usability review against museum audience requirements</w:t>
      </w:r>
    </w:p>
    <w:p w14:paraId="67E9C499" w14:textId="77777777" w:rsidR="00E958B1" w:rsidRDefault="00000000">
      <w:pPr>
        <w:numPr>
          <w:ilvl w:val="0"/>
          <w:numId w:val="12"/>
        </w:numPr>
        <w:spacing w:before="105" w:after="105" w:line="360" w:lineRule="auto"/>
      </w:pPr>
      <w:r>
        <w:rPr>
          <w:rFonts w:ascii="source serif 4" w:eastAsia="source serif 4" w:hAnsi="source serif 4" w:cs="source serif 4"/>
          <w:color w:val="000000"/>
        </w:rPr>
        <w:t>7.3 Acceptance check against SRS</w:t>
      </w:r>
    </w:p>
    <w:p w14:paraId="0E282336" w14:textId="77777777" w:rsidR="00E958B1" w:rsidRDefault="00000000">
      <w:pPr>
        <w:spacing w:after="210" w:line="360" w:lineRule="auto"/>
      </w:pPr>
      <w:r>
        <w:rPr>
          <w:rFonts w:ascii="source serif 4" w:eastAsia="source serif 4" w:hAnsi="source serif 4" w:cs="source serif 4"/>
          <w:b/>
          <w:color w:val="000000"/>
        </w:rPr>
        <w:t>8. Delivery</w:t>
      </w:r>
    </w:p>
    <w:p w14:paraId="34DB8B3C" w14:textId="77777777" w:rsidR="00E958B1" w:rsidRDefault="00000000">
      <w:pPr>
        <w:numPr>
          <w:ilvl w:val="0"/>
          <w:numId w:val="13"/>
        </w:numPr>
        <w:spacing w:before="105" w:after="105" w:line="360" w:lineRule="auto"/>
      </w:pPr>
      <w:r>
        <w:rPr>
          <w:rFonts w:ascii="source serif 4" w:eastAsia="source serif 4" w:hAnsi="source serif 4" w:cs="source serif 4"/>
          <w:color w:val="000000"/>
        </w:rPr>
        <w:t>8.1 Deployment to GitHub Pages</w:t>
      </w:r>
    </w:p>
    <w:p w14:paraId="6579549C" w14:textId="77777777" w:rsidR="00E958B1" w:rsidRDefault="00000000">
      <w:pPr>
        <w:numPr>
          <w:ilvl w:val="0"/>
          <w:numId w:val="13"/>
        </w:numPr>
        <w:spacing w:before="105" w:after="105" w:line="360" w:lineRule="auto"/>
      </w:pPr>
      <w:r>
        <w:rPr>
          <w:rFonts w:ascii="source serif 4" w:eastAsia="source serif 4" w:hAnsi="source serif 4" w:cs="source serif 4"/>
          <w:color w:val="000000"/>
        </w:rPr>
        <w:t>8.2 Final documentation package</w:t>
      </w:r>
    </w:p>
    <w:p w14:paraId="7AAFE060" w14:textId="77777777" w:rsidR="00E958B1" w:rsidRDefault="00000000">
      <w:pPr>
        <w:numPr>
          <w:ilvl w:val="0"/>
          <w:numId w:val="13"/>
        </w:numPr>
        <w:spacing w:before="105" w:after="105" w:line="360" w:lineRule="auto"/>
      </w:pPr>
      <w:r>
        <w:rPr>
          <w:rFonts w:ascii="source serif 4" w:eastAsia="source serif 4" w:hAnsi="source serif 4" w:cs="source serif 4"/>
          <w:color w:val="000000"/>
        </w:rPr>
        <w:t>8.3 Presentation slideshow</w:t>
      </w:r>
    </w:p>
    <w:p w14:paraId="483FBECE" w14:textId="77777777" w:rsidR="00E958B1" w:rsidRDefault="00000000">
      <w:pPr>
        <w:spacing w:before="210" w:after="0" w:line="360" w:lineRule="auto"/>
      </w:pPr>
      <w:r>
        <w:rPr>
          <w:noProof/>
        </w:rPr>
      </w:r>
      <w:r>
        <w:rPr>
          <w:noProof/>
        </w:rPr>
        <w:pict w14:anchorId="187D1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87CF75" w14:textId="4C2F2781" w:rsidR="00E958B1" w:rsidRDefault="00232F5D">
      <w:pPr>
        <w:spacing w:before="315" w:after="105" w:line="360" w:lineRule="auto"/>
        <w:ind w:left="-30"/>
      </w:pPr>
      <w:bookmarkStart w:id="7" w:name="bm_8_team_and_resources"/>
      <w:r>
        <w:rPr>
          <w:rFonts w:ascii="source serif 4" w:eastAsia="source serif 4" w:hAnsi="source serif 4" w:cs="source serif 4"/>
          <w:b/>
          <w:color w:val="000000"/>
          <w:sz w:val="24"/>
        </w:rPr>
        <w:t>7. Resources</w:t>
      </w:r>
      <w:bookmarkEnd w:id="7"/>
    </w:p>
    <w:p w14:paraId="052EA78E" w14:textId="77777777" w:rsidR="00E958B1" w:rsidRDefault="00000000">
      <w:pPr>
        <w:spacing w:before="315" w:after="105" w:line="360" w:lineRule="auto"/>
        <w:ind w:left="-30"/>
      </w:pPr>
      <w:bookmarkStart w:id="8" w:name="human_resources"/>
      <w:r>
        <w:rPr>
          <w:rFonts w:ascii="source serif 4" w:eastAsia="source serif 4" w:hAnsi="source serif 4" w:cs="source serif 4"/>
          <w:b/>
          <w:color w:val="000000"/>
          <w:sz w:val="24"/>
        </w:rPr>
        <w:t>Human Resources</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33"/>
        <w:gridCol w:w="5502"/>
        <w:gridCol w:w="1569"/>
      </w:tblGrid>
      <w:tr w:rsidR="00E958B1" w14:paraId="7B1F1234" w14:textId="77777777" w:rsidTr="0033199B">
        <w:trPr>
          <w:cantSplit/>
          <w:trHeight w:val="600"/>
          <w:tblCellSpacing w:w="0" w:type="dxa"/>
          <w:jc w:val="center"/>
        </w:trPr>
        <w:tc>
          <w:tcPr>
            <w:tcW w:w="0" w:type="auto"/>
            <w:tcBorders>
              <w:top w:val="single" w:sz="1" w:space="0" w:color="000000"/>
              <w:bottom w:val="single" w:sz="4" w:space="0" w:color="auto"/>
              <w:right w:val="single" w:sz="1" w:space="0" w:color="000000"/>
            </w:tcBorders>
          </w:tcPr>
          <w:p w14:paraId="69DEA336" w14:textId="77777777" w:rsidR="00E958B1" w:rsidRDefault="00000000">
            <w:pPr>
              <w:spacing w:line="360" w:lineRule="auto"/>
            </w:pPr>
            <w:r>
              <w:rPr>
                <w:rFonts w:ascii="source sans 3" w:eastAsia="source sans 3" w:hAnsi="source sans 3" w:cs="source sans 3"/>
                <w:color w:val="000000"/>
                <w:sz w:val="17"/>
              </w:rPr>
              <w:t>Role</w:t>
            </w:r>
          </w:p>
        </w:tc>
        <w:tc>
          <w:tcPr>
            <w:tcW w:w="5502" w:type="dxa"/>
            <w:tcBorders>
              <w:top w:val="single" w:sz="1" w:space="0" w:color="000000"/>
              <w:bottom w:val="single" w:sz="4" w:space="0" w:color="auto"/>
              <w:right w:val="single" w:sz="1" w:space="0" w:color="000000"/>
            </w:tcBorders>
          </w:tcPr>
          <w:p w14:paraId="1D284A67" w14:textId="77777777" w:rsidR="00E958B1" w:rsidRDefault="00000000">
            <w:pPr>
              <w:spacing w:line="360" w:lineRule="auto"/>
            </w:pPr>
            <w:r>
              <w:rPr>
                <w:rFonts w:ascii="source sans 3" w:eastAsia="source sans 3" w:hAnsi="source sans 3" w:cs="source sans 3"/>
                <w:color w:val="000000"/>
                <w:sz w:val="17"/>
              </w:rPr>
              <w:t>Responsibilities</w:t>
            </w:r>
          </w:p>
        </w:tc>
        <w:tc>
          <w:tcPr>
            <w:tcW w:w="1569" w:type="dxa"/>
            <w:tcBorders>
              <w:top w:val="single" w:sz="1" w:space="0" w:color="000000"/>
              <w:bottom w:val="single" w:sz="4" w:space="0" w:color="auto"/>
            </w:tcBorders>
          </w:tcPr>
          <w:p w14:paraId="2DBB0798" w14:textId="77777777" w:rsidR="00E958B1" w:rsidRDefault="00000000">
            <w:pPr>
              <w:spacing w:line="360" w:lineRule="auto"/>
            </w:pPr>
            <w:r>
              <w:rPr>
                <w:rFonts w:ascii="source sans 3" w:eastAsia="source sans 3" w:hAnsi="source sans 3" w:cs="source sans 3"/>
                <w:color w:val="000000"/>
                <w:sz w:val="17"/>
              </w:rPr>
              <w:t>Team Member</w:t>
            </w:r>
          </w:p>
        </w:tc>
      </w:tr>
      <w:tr w:rsidR="0033199B" w14:paraId="6EAE7764" w14:textId="77777777" w:rsidTr="0033199B">
        <w:trPr>
          <w:cantSplit/>
          <w:tblCellSpacing w:w="0" w:type="dxa"/>
          <w:jc w:val="center"/>
        </w:trPr>
        <w:tc>
          <w:tcPr>
            <w:tcW w:w="0" w:type="auto"/>
            <w:tcBorders>
              <w:top w:val="single" w:sz="4" w:space="0" w:color="auto"/>
              <w:bottom w:val="single" w:sz="1" w:space="0" w:color="000000"/>
              <w:right w:val="single" w:sz="1" w:space="0" w:color="000000"/>
            </w:tcBorders>
          </w:tcPr>
          <w:p w14:paraId="28B4378A" w14:textId="77777777" w:rsidR="0033199B" w:rsidRDefault="0033199B" w:rsidP="0033199B">
            <w:pPr>
              <w:spacing w:line="360" w:lineRule="auto"/>
              <w:rPr>
                <w:rFonts w:ascii="source sans 3" w:eastAsia="source sans 3" w:hAnsi="source sans 3" w:cs="source sans 3"/>
                <w:color w:val="000000"/>
                <w:sz w:val="17"/>
              </w:rPr>
            </w:pPr>
          </w:p>
        </w:tc>
        <w:tc>
          <w:tcPr>
            <w:tcW w:w="5502" w:type="dxa"/>
            <w:tcBorders>
              <w:top w:val="single" w:sz="4" w:space="0" w:color="auto"/>
              <w:bottom w:val="single" w:sz="1" w:space="0" w:color="000000"/>
              <w:right w:val="single" w:sz="1" w:space="0" w:color="000000"/>
            </w:tcBorders>
          </w:tcPr>
          <w:p w14:paraId="24C37EDA" w14:textId="77777777" w:rsidR="0033199B" w:rsidRDefault="0033199B" w:rsidP="0033199B">
            <w:pPr>
              <w:spacing w:line="360" w:lineRule="auto"/>
              <w:rPr>
                <w:rFonts w:ascii="source sans 3" w:eastAsia="source sans 3" w:hAnsi="source sans 3" w:cs="source sans 3"/>
                <w:color w:val="000000"/>
                <w:sz w:val="17"/>
              </w:rPr>
            </w:pPr>
          </w:p>
        </w:tc>
        <w:tc>
          <w:tcPr>
            <w:tcW w:w="1569" w:type="dxa"/>
            <w:tcBorders>
              <w:top w:val="single" w:sz="4" w:space="0" w:color="auto"/>
              <w:bottom w:val="single" w:sz="1" w:space="0" w:color="000000"/>
            </w:tcBorders>
          </w:tcPr>
          <w:p w14:paraId="7AE6433D" w14:textId="77777777" w:rsidR="0033199B" w:rsidRDefault="0033199B" w:rsidP="0033199B">
            <w:pPr>
              <w:spacing w:line="360" w:lineRule="auto"/>
              <w:rPr>
                <w:rFonts w:ascii="source sans 3" w:eastAsia="source sans 3" w:hAnsi="source sans 3" w:cs="source sans 3"/>
                <w:color w:val="000000"/>
                <w:sz w:val="17"/>
              </w:rPr>
            </w:pPr>
          </w:p>
        </w:tc>
      </w:tr>
      <w:tr w:rsidR="00E958B1" w14:paraId="20685B67" w14:textId="77777777" w:rsidTr="0033199B">
        <w:trPr>
          <w:cantSplit/>
          <w:tblCellSpacing w:w="0" w:type="dxa"/>
          <w:jc w:val="center"/>
        </w:trPr>
        <w:tc>
          <w:tcPr>
            <w:tcW w:w="0" w:type="auto"/>
            <w:tcBorders>
              <w:top w:val="single" w:sz="1" w:space="0" w:color="000000"/>
              <w:bottom w:val="single" w:sz="1" w:space="0" w:color="000000"/>
              <w:right w:val="single" w:sz="1" w:space="0" w:color="000000"/>
            </w:tcBorders>
          </w:tcPr>
          <w:p w14:paraId="720A59BC" w14:textId="77777777" w:rsidR="00E958B1" w:rsidRDefault="00000000">
            <w:pPr>
              <w:spacing w:line="360" w:lineRule="auto"/>
            </w:pPr>
            <w:r>
              <w:rPr>
                <w:rFonts w:ascii="source sans 3" w:eastAsia="source sans 3" w:hAnsi="source sans 3" w:cs="source sans 3"/>
                <w:color w:val="000000"/>
                <w:sz w:val="17"/>
              </w:rPr>
              <w:t>Project Manager / Conceptual Art Director</w:t>
            </w:r>
          </w:p>
        </w:tc>
        <w:tc>
          <w:tcPr>
            <w:tcW w:w="5502" w:type="dxa"/>
            <w:tcBorders>
              <w:top w:val="single" w:sz="1" w:space="0" w:color="000000"/>
              <w:bottom w:val="single" w:sz="1" w:space="0" w:color="000000"/>
              <w:right w:val="single" w:sz="1" w:space="0" w:color="000000"/>
            </w:tcBorders>
          </w:tcPr>
          <w:p w14:paraId="12218373" w14:textId="77777777" w:rsidR="00E958B1" w:rsidRDefault="00000000">
            <w:pPr>
              <w:spacing w:line="360" w:lineRule="auto"/>
            </w:pPr>
            <w:r>
              <w:rPr>
                <w:rFonts w:ascii="source sans 3" w:eastAsia="source sans 3" w:hAnsi="source sans 3" w:cs="source sans 3"/>
                <w:color w:val="000000"/>
                <w:sz w:val="17"/>
              </w:rPr>
              <w:t>Project coordination, conceptual art direction, AI image and sound asset generation, project management documentation</w:t>
            </w:r>
          </w:p>
        </w:tc>
        <w:tc>
          <w:tcPr>
            <w:tcW w:w="1569" w:type="dxa"/>
            <w:tcBorders>
              <w:top w:val="single" w:sz="1" w:space="0" w:color="000000"/>
              <w:bottom w:val="single" w:sz="1" w:space="0" w:color="000000"/>
            </w:tcBorders>
          </w:tcPr>
          <w:p w14:paraId="2ABC99E3" w14:textId="77777777" w:rsidR="00E958B1" w:rsidRDefault="00000000">
            <w:pPr>
              <w:spacing w:line="360" w:lineRule="auto"/>
            </w:pPr>
            <w:r>
              <w:rPr>
                <w:rFonts w:ascii="source sans 3" w:eastAsia="source sans 3" w:hAnsi="source sans 3" w:cs="source sans 3"/>
                <w:color w:val="000000"/>
                <w:sz w:val="17"/>
              </w:rPr>
              <w:t>Ceyda Uyar</w:t>
            </w:r>
          </w:p>
        </w:tc>
      </w:tr>
      <w:tr w:rsidR="00E958B1" w14:paraId="3A5274AB" w14:textId="77777777" w:rsidTr="0033199B">
        <w:trPr>
          <w:cantSplit/>
          <w:tblCellSpacing w:w="0" w:type="dxa"/>
          <w:jc w:val="center"/>
        </w:trPr>
        <w:tc>
          <w:tcPr>
            <w:tcW w:w="0" w:type="auto"/>
            <w:tcBorders>
              <w:top w:val="single" w:sz="1" w:space="0" w:color="000000"/>
              <w:bottom w:val="single" w:sz="1" w:space="0" w:color="000000"/>
              <w:right w:val="single" w:sz="1" w:space="0" w:color="000000"/>
            </w:tcBorders>
          </w:tcPr>
          <w:p w14:paraId="5E875243" w14:textId="77777777" w:rsidR="00E958B1" w:rsidRDefault="00000000">
            <w:pPr>
              <w:spacing w:line="360" w:lineRule="auto"/>
            </w:pPr>
            <w:r>
              <w:rPr>
                <w:rFonts w:ascii="source sans 3" w:eastAsia="source sans 3" w:hAnsi="source sans 3" w:cs="source sans 3"/>
                <w:color w:val="000000"/>
                <w:sz w:val="17"/>
              </w:rPr>
              <w:t>Story Writer / Presenter</w:t>
            </w:r>
          </w:p>
        </w:tc>
        <w:tc>
          <w:tcPr>
            <w:tcW w:w="5502" w:type="dxa"/>
            <w:tcBorders>
              <w:top w:val="single" w:sz="1" w:space="0" w:color="000000"/>
              <w:bottom w:val="single" w:sz="1" w:space="0" w:color="000000"/>
              <w:right w:val="single" w:sz="1" w:space="0" w:color="000000"/>
            </w:tcBorders>
          </w:tcPr>
          <w:p w14:paraId="086BB800" w14:textId="77777777" w:rsidR="00E958B1" w:rsidRDefault="00000000">
            <w:pPr>
              <w:spacing w:line="360" w:lineRule="auto"/>
            </w:pPr>
            <w:r>
              <w:rPr>
                <w:rFonts w:ascii="source sans 3" w:eastAsia="source sans 3" w:hAnsi="source sans 3" w:cs="source sans 3"/>
                <w:color w:val="000000"/>
                <w:sz w:val="17"/>
              </w:rPr>
              <w:t>Narrative script, branching story structure, dialogue writing, presentation slideshow</w:t>
            </w:r>
          </w:p>
        </w:tc>
        <w:tc>
          <w:tcPr>
            <w:tcW w:w="1569" w:type="dxa"/>
            <w:tcBorders>
              <w:top w:val="single" w:sz="1" w:space="0" w:color="000000"/>
              <w:bottom w:val="single" w:sz="1" w:space="0" w:color="000000"/>
            </w:tcBorders>
          </w:tcPr>
          <w:p w14:paraId="277E7B71" w14:textId="7C744868" w:rsidR="00E958B1" w:rsidRDefault="001C1222">
            <w:pPr>
              <w:spacing w:line="360" w:lineRule="auto"/>
            </w:pPr>
            <w:r>
              <w:rPr>
                <w:rFonts w:ascii="source sans 3" w:eastAsia="source sans 3" w:hAnsi="source sans 3" w:cs="source sans 3"/>
                <w:color w:val="000000"/>
                <w:sz w:val="17"/>
              </w:rPr>
              <w:t>Daniele Camagna</w:t>
            </w:r>
          </w:p>
        </w:tc>
      </w:tr>
      <w:tr w:rsidR="00E958B1" w14:paraId="1D60BEF9" w14:textId="77777777" w:rsidTr="0033199B">
        <w:trPr>
          <w:cantSplit/>
          <w:tblCellSpacing w:w="0" w:type="dxa"/>
          <w:jc w:val="center"/>
        </w:trPr>
        <w:tc>
          <w:tcPr>
            <w:tcW w:w="0" w:type="auto"/>
            <w:tcBorders>
              <w:top w:val="single" w:sz="1" w:space="0" w:color="000000"/>
              <w:bottom w:val="single" w:sz="1" w:space="0" w:color="000000"/>
              <w:right w:val="single" w:sz="1" w:space="0" w:color="000000"/>
            </w:tcBorders>
          </w:tcPr>
          <w:p w14:paraId="08529D11" w14:textId="77777777" w:rsidR="00E958B1" w:rsidRDefault="00000000">
            <w:pPr>
              <w:spacing w:line="360" w:lineRule="auto"/>
            </w:pPr>
            <w:r>
              <w:rPr>
                <w:rFonts w:ascii="source sans 3" w:eastAsia="source sans 3" w:hAnsi="source sans 3" w:cs="source sans 3"/>
                <w:color w:val="000000"/>
                <w:sz w:val="17"/>
              </w:rPr>
              <w:t>Twine Developer</w:t>
            </w:r>
          </w:p>
        </w:tc>
        <w:tc>
          <w:tcPr>
            <w:tcW w:w="5502" w:type="dxa"/>
            <w:tcBorders>
              <w:top w:val="single" w:sz="1" w:space="0" w:color="000000"/>
              <w:bottom w:val="single" w:sz="1" w:space="0" w:color="000000"/>
              <w:right w:val="single" w:sz="1" w:space="0" w:color="000000"/>
            </w:tcBorders>
          </w:tcPr>
          <w:p w14:paraId="64603997" w14:textId="77777777" w:rsidR="00E958B1" w:rsidRDefault="00000000">
            <w:pPr>
              <w:spacing w:line="360" w:lineRule="auto"/>
            </w:pPr>
            <w:r>
              <w:rPr>
                <w:rFonts w:ascii="source sans 3" w:eastAsia="source sans 3" w:hAnsi="source sans 3" w:cs="source sans 3"/>
                <w:color w:val="000000"/>
                <w:sz w:val="17"/>
              </w:rPr>
              <w:t>Story map construction in Twine, passage logic, variable management, internal testing</w:t>
            </w:r>
          </w:p>
        </w:tc>
        <w:tc>
          <w:tcPr>
            <w:tcW w:w="1569" w:type="dxa"/>
            <w:tcBorders>
              <w:top w:val="single" w:sz="1" w:space="0" w:color="000000"/>
              <w:bottom w:val="single" w:sz="1" w:space="0" w:color="000000"/>
            </w:tcBorders>
          </w:tcPr>
          <w:p w14:paraId="5A8E3A55" w14:textId="517E9855" w:rsidR="00E958B1" w:rsidRDefault="001C1222">
            <w:pPr>
              <w:spacing w:line="360" w:lineRule="auto"/>
            </w:pPr>
            <w:r>
              <w:rPr>
                <w:rFonts w:ascii="source sans 3" w:eastAsia="source sans 3" w:hAnsi="source sans 3" w:cs="source sans 3"/>
                <w:color w:val="000000"/>
                <w:sz w:val="17"/>
              </w:rPr>
              <w:t>Dinara Kabiyeva</w:t>
            </w:r>
          </w:p>
        </w:tc>
      </w:tr>
      <w:tr w:rsidR="00E958B1" w14:paraId="63B9F182" w14:textId="77777777" w:rsidTr="0033199B">
        <w:trPr>
          <w:cantSplit/>
          <w:tblCellSpacing w:w="0" w:type="dxa"/>
          <w:jc w:val="center"/>
        </w:trPr>
        <w:tc>
          <w:tcPr>
            <w:tcW w:w="0" w:type="auto"/>
            <w:tcBorders>
              <w:top w:val="single" w:sz="1" w:space="0" w:color="000000"/>
              <w:bottom w:val="single" w:sz="1" w:space="0" w:color="000000"/>
              <w:right w:val="single" w:sz="1" w:space="0" w:color="000000"/>
            </w:tcBorders>
          </w:tcPr>
          <w:p w14:paraId="238B261C" w14:textId="77777777" w:rsidR="00E958B1" w:rsidRDefault="00000000">
            <w:pPr>
              <w:spacing w:line="360" w:lineRule="auto"/>
            </w:pPr>
            <w:r>
              <w:rPr>
                <w:rFonts w:ascii="source sans 3" w:eastAsia="source sans 3" w:hAnsi="source sans 3" w:cs="source sans 3"/>
                <w:color w:val="000000"/>
                <w:sz w:val="17"/>
              </w:rPr>
              <w:t>Web Developer</w:t>
            </w:r>
          </w:p>
        </w:tc>
        <w:tc>
          <w:tcPr>
            <w:tcW w:w="5502" w:type="dxa"/>
            <w:tcBorders>
              <w:top w:val="single" w:sz="1" w:space="0" w:color="000000"/>
              <w:bottom w:val="single" w:sz="1" w:space="0" w:color="000000"/>
              <w:right w:val="single" w:sz="1" w:space="0" w:color="000000"/>
            </w:tcBorders>
          </w:tcPr>
          <w:p w14:paraId="2C41B6DF" w14:textId="77777777" w:rsidR="00E958B1" w:rsidRDefault="00000000">
            <w:pPr>
              <w:spacing w:line="360" w:lineRule="auto"/>
            </w:pPr>
            <w:r>
              <w:rPr>
                <w:rFonts w:ascii="source sans 3" w:eastAsia="source sans 3" w:hAnsi="source sans 3" w:cs="source sans 3"/>
                <w:color w:val="000000"/>
                <w:sz w:val="17"/>
              </w:rPr>
              <w:t>Conversion of Twine export to HTML/CSS website, styling, asset integration, deployment</w:t>
            </w:r>
          </w:p>
        </w:tc>
        <w:tc>
          <w:tcPr>
            <w:tcW w:w="1569" w:type="dxa"/>
            <w:tcBorders>
              <w:top w:val="single" w:sz="1" w:space="0" w:color="000000"/>
              <w:bottom w:val="single" w:sz="1" w:space="0" w:color="000000"/>
            </w:tcBorders>
          </w:tcPr>
          <w:p w14:paraId="7011536A" w14:textId="5AA4133A" w:rsidR="00E958B1" w:rsidRDefault="001C1222">
            <w:pPr>
              <w:spacing w:line="360" w:lineRule="auto"/>
            </w:pPr>
            <w:r>
              <w:rPr>
                <w:rFonts w:ascii="source sans 3" w:eastAsia="source sans 3" w:hAnsi="source sans 3" w:cs="source sans 3"/>
                <w:color w:val="000000"/>
                <w:sz w:val="17"/>
              </w:rPr>
              <w:t>Atakan Kayi</w:t>
            </w:r>
          </w:p>
        </w:tc>
      </w:tr>
    </w:tbl>
    <w:p w14:paraId="6F72E68F" w14:textId="77777777" w:rsidR="00E958B1" w:rsidRDefault="00E958B1"/>
    <w:p w14:paraId="2603F017" w14:textId="77777777" w:rsidR="00E958B1" w:rsidRDefault="00000000">
      <w:pPr>
        <w:spacing w:before="315" w:after="105" w:line="360" w:lineRule="auto"/>
        <w:ind w:left="-30"/>
      </w:pPr>
      <w:bookmarkStart w:id="9" w:name="technical_resources"/>
      <w:r>
        <w:rPr>
          <w:rFonts w:ascii="source serif 4" w:eastAsia="source serif 4" w:hAnsi="source serif 4" w:cs="source serif 4"/>
          <w:b/>
          <w:color w:val="000000"/>
          <w:sz w:val="24"/>
        </w:rPr>
        <w:t>Technical Resources</w:t>
      </w:r>
      <w:bookmarkEnd w:id="9"/>
    </w:p>
    <w:p w14:paraId="001E6AD1" w14:textId="6977FD9D" w:rsidR="00E958B1" w:rsidRDefault="00000000">
      <w:pPr>
        <w:numPr>
          <w:ilvl w:val="0"/>
          <w:numId w:val="14"/>
        </w:numPr>
        <w:spacing w:before="105" w:after="105" w:line="360" w:lineRule="auto"/>
      </w:pPr>
      <w:r>
        <w:rPr>
          <w:rFonts w:ascii="source serif 4" w:eastAsia="source serif 4" w:hAnsi="source serif 4" w:cs="source serif 4"/>
          <w:b/>
          <w:color w:val="000000"/>
        </w:rPr>
        <w:t>Twine</w:t>
      </w:r>
      <w:r>
        <w:rPr>
          <w:rFonts w:ascii="source serif 4" w:eastAsia="source serif 4" w:hAnsi="source serif 4" w:cs="source serif 4"/>
          <w:color w:val="000000"/>
        </w:rPr>
        <w:t xml:space="preserve"> (open-source, free</w:t>
      </w:r>
      <w:r w:rsidR="00845EC1">
        <w:rPr>
          <w:rFonts w:ascii="source serif 4" w:eastAsia="source serif 4" w:hAnsi="source serif 4" w:cs="source serif 4"/>
          <w:color w:val="000000"/>
        </w:rPr>
        <w:t>):</w:t>
      </w:r>
      <w:r>
        <w:rPr>
          <w:rFonts w:ascii="source serif 4" w:eastAsia="source serif 4" w:hAnsi="source serif 4" w:cs="source serif 4"/>
          <w:color w:val="000000"/>
        </w:rPr>
        <w:t xml:space="preserve"> story authoring and non-linear map construction</w:t>
      </w:r>
    </w:p>
    <w:p w14:paraId="29F479D7" w14:textId="05517B59" w:rsidR="00E958B1" w:rsidRDefault="00000000">
      <w:pPr>
        <w:numPr>
          <w:ilvl w:val="0"/>
          <w:numId w:val="14"/>
        </w:numPr>
        <w:spacing w:before="105" w:after="105" w:line="360" w:lineRule="auto"/>
      </w:pPr>
      <w:r>
        <w:rPr>
          <w:rFonts w:ascii="source serif 4" w:eastAsia="source serif 4" w:hAnsi="source serif 4" w:cs="source serif 4"/>
          <w:b/>
          <w:color w:val="000000"/>
        </w:rPr>
        <w:t xml:space="preserve">GitHub / GitHub </w:t>
      </w:r>
      <w:r w:rsidR="00845EC1">
        <w:rPr>
          <w:rFonts w:ascii="source serif 4" w:eastAsia="source serif 4" w:hAnsi="source serif 4" w:cs="source serif 4"/>
          <w:b/>
          <w:color w:val="000000"/>
        </w:rPr>
        <w:t>Pages</w:t>
      </w:r>
      <w:r w:rsidR="00845EC1">
        <w:rPr>
          <w:rFonts w:ascii="source serif 4" w:eastAsia="source serif 4" w:hAnsi="source serif 4" w:cs="source serif 4"/>
          <w:color w:val="000000"/>
        </w:rPr>
        <w:t>:</w:t>
      </w:r>
      <w:r>
        <w:rPr>
          <w:rFonts w:ascii="source serif 4" w:eastAsia="source serif 4" w:hAnsi="source serif 4" w:cs="source serif 4"/>
          <w:color w:val="000000"/>
        </w:rPr>
        <w:t xml:space="preserve"> version control and static web hosting</w:t>
      </w:r>
    </w:p>
    <w:p w14:paraId="22F30380" w14:textId="5EE80497" w:rsidR="00E958B1" w:rsidRDefault="00000000">
      <w:pPr>
        <w:numPr>
          <w:ilvl w:val="0"/>
          <w:numId w:val="14"/>
        </w:numPr>
        <w:spacing w:before="105" w:after="105" w:line="360" w:lineRule="auto"/>
      </w:pPr>
      <w:r>
        <w:rPr>
          <w:rFonts w:ascii="source serif 4" w:eastAsia="source serif 4" w:hAnsi="source serif 4" w:cs="source serif 4"/>
          <w:b/>
          <w:color w:val="000000"/>
        </w:rPr>
        <w:t xml:space="preserve">AI image generation </w:t>
      </w:r>
      <w:r w:rsidR="00845EC1">
        <w:rPr>
          <w:rFonts w:ascii="source serif 4" w:eastAsia="source serif 4" w:hAnsi="source serif 4" w:cs="source serif 4"/>
          <w:b/>
          <w:color w:val="000000"/>
        </w:rPr>
        <w:t>tools</w:t>
      </w:r>
      <w:r w:rsidR="00845EC1">
        <w:rPr>
          <w:rFonts w:ascii="source serif 4" w:eastAsia="source serif 4" w:hAnsi="source serif 4" w:cs="source serif 4"/>
          <w:color w:val="000000"/>
        </w:rPr>
        <w:t>:</w:t>
      </w:r>
      <w:r>
        <w:rPr>
          <w:rFonts w:ascii="source serif 4" w:eastAsia="source serif 4" w:hAnsi="source serif 4" w:cs="source serif 4"/>
          <w:color w:val="000000"/>
        </w:rPr>
        <w:t xml:space="preserve"> original visual asset creation</w:t>
      </w:r>
    </w:p>
    <w:p w14:paraId="5FDA17EB" w14:textId="48A64FD6" w:rsidR="00E958B1" w:rsidRDefault="00000000">
      <w:pPr>
        <w:numPr>
          <w:ilvl w:val="0"/>
          <w:numId w:val="14"/>
        </w:numPr>
        <w:spacing w:before="105" w:after="105" w:line="360" w:lineRule="auto"/>
      </w:pPr>
      <w:r>
        <w:rPr>
          <w:rFonts w:ascii="source serif 4" w:eastAsia="source serif 4" w:hAnsi="source serif 4" w:cs="source serif 4"/>
          <w:b/>
          <w:color w:val="000000"/>
        </w:rPr>
        <w:lastRenderedPageBreak/>
        <w:t xml:space="preserve">Audio generation / free audio </w:t>
      </w:r>
      <w:r w:rsidR="00845EC1">
        <w:rPr>
          <w:rFonts w:ascii="source serif 4" w:eastAsia="source serif 4" w:hAnsi="source serif 4" w:cs="source serif 4"/>
          <w:b/>
          <w:color w:val="000000"/>
        </w:rPr>
        <w:t>tools</w:t>
      </w:r>
      <w:r w:rsidR="00845EC1">
        <w:rPr>
          <w:rFonts w:ascii="source serif 4" w:eastAsia="source serif 4" w:hAnsi="source serif 4" w:cs="source serif 4"/>
          <w:color w:val="000000"/>
        </w:rPr>
        <w:t>:</w:t>
      </w:r>
      <w:r>
        <w:rPr>
          <w:rFonts w:ascii="source serif 4" w:eastAsia="source serif 4" w:hAnsi="source serif 4" w:cs="source serif 4"/>
          <w:color w:val="000000"/>
        </w:rPr>
        <w:t xml:space="preserve"> ambient sound and interaction audio</w:t>
      </w:r>
    </w:p>
    <w:p w14:paraId="4CD48B15" w14:textId="35B3293C" w:rsidR="00E958B1" w:rsidRDefault="00000000">
      <w:pPr>
        <w:numPr>
          <w:ilvl w:val="0"/>
          <w:numId w:val="14"/>
        </w:numPr>
        <w:spacing w:before="105" w:after="105" w:line="360" w:lineRule="auto"/>
      </w:pPr>
      <w:r>
        <w:rPr>
          <w:rFonts w:ascii="source serif 4" w:eastAsia="source serif 4" w:hAnsi="source serif 4" w:cs="source serif 4"/>
          <w:b/>
          <w:color w:val="000000"/>
        </w:rPr>
        <w:t xml:space="preserve">Standard web </w:t>
      </w:r>
      <w:r w:rsidR="00845EC1">
        <w:rPr>
          <w:rFonts w:ascii="source serif 4" w:eastAsia="source serif 4" w:hAnsi="source serif 4" w:cs="source serif 4"/>
          <w:b/>
          <w:color w:val="000000"/>
        </w:rPr>
        <w:t>browsers</w:t>
      </w:r>
      <w:r w:rsidR="00845EC1">
        <w:rPr>
          <w:rFonts w:ascii="source serif 4" w:eastAsia="source serif 4" w:hAnsi="source serif 4" w:cs="source serif 4"/>
          <w:color w:val="000000"/>
        </w:rPr>
        <w:t>:</w:t>
      </w:r>
      <w:r>
        <w:rPr>
          <w:rFonts w:ascii="source serif 4" w:eastAsia="source serif 4" w:hAnsi="source serif 4" w:cs="source serif 4"/>
          <w:color w:val="000000"/>
        </w:rPr>
        <w:t xml:space="preserve"> development and testing environment</w:t>
      </w:r>
    </w:p>
    <w:p w14:paraId="10E87003" w14:textId="3962FC4F" w:rsidR="00E958B1" w:rsidRDefault="00232F5D">
      <w:pPr>
        <w:spacing w:before="315" w:after="105" w:line="360" w:lineRule="auto"/>
        <w:ind w:left="-30"/>
      </w:pPr>
      <w:bookmarkStart w:id="10" w:name="financial_budget"/>
      <w:r>
        <w:rPr>
          <w:rFonts w:ascii="source serif 4" w:eastAsia="source serif 4" w:hAnsi="source serif 4" w:cs="source serif 4"/>
          <w:b/>
          <w:color w:val="000000"/>
          <w:sz w:val="24"/>
        </w:rPr>
        <w:t>8. Financial Budget</w:t>
      </w:r>
      <w:bookmarkEnd w:id="10"/>
    </w:p>
    <w:p w14:paraId="401DCC3A" w14:textId="2D0B90A1" w:rsidR="00E958B1" w:rsidRDefault="007158DF">
      <w:pPr>
        <w:spacing w:after="210" w:line="360" w:lineRule="auto"/>
      </w:pPr>
      <w:r w:rsidRPr="007158DF">
        <w:rPr>
          <w:rFonts w:ascii="source serif 4" w:eastAsia="source serif 4" w:hAnsi="source serif 4" w:cs="source serif 4"/>
          <w:color w:val="000000"/>
        </w:rPr>
        <w:t>Cost figures are based on current freelance and agency market rates for small-scale interactive digital storytelling projects in the cultural heritage sector (comparable range: €8,000</w:t>
      </w:r>
      <w:r w:rsidR="00845EC1">
        <w:rPr>
          <w:rFonts w:ascii="source serif 4" w:eastAsia="source serif 4" w:hAnsi="source serif 4" w:cs="source serif 4"/>
          <w:color w:val="000000"/>
        </w:rPr>
        <w:t>-</w:t>
      </w:r>
      <w:r w:rsidRPr="007158DF">
        <w:rPr>
          <w:rFonts w:ascii="source serif 4" w:eastAsia="source serif 4" w:hAnsi="source serif 4" w:cs="source serif 4"/>
          <w:color w:val="000000"/>
        </w:rPr>
        <w:t xml:space="preserve">15,000 for browser-based museum digital engagement tools). Since this is an academic project, all labour is contributed by the team at no </w:t>
      </w:r>
      <w:r w:rsidR="00BB50A8">
        <w:rPr>
          <w:rFonts w:ascii="source serif 4" w:eastAsia="source serif 4" w:hAnsi="source serif 4" w:cs="source serif 4"/>
          <w:color w:val="000000"/>
        </w:rPr>
        <w:t>cost;</w:t>
      </w:r>
      <w:r w:rsidRPr="007158DF">
        <w:rPr>
          <w:rFonts w:ascii="source serif 4" w:eastAsia="source serif 4" w:hAnsi="source serif 4" w:cs="source serif 4"/>
          <w:color w:val="000000"/>
        </w:rPr>
        <w:t xml:space="preserve"> the figures below reflect what equivalent work would cost in a professional context.</w:t>
      </w:r>
    </w:p>
    <w:p w14:paraId="64C229C0" w14:textId="1A61CDA2" w:rsidR="007158DF" w:rsidRPr="007158DF" w:rsidRDefault="007158DF" w:rsidP="007158DF">
      <w:pPr>
        <w:spacing w:before="210" w:after="0" w:line="360" w:lineRule="auto"/>
      </w:pP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351"/>
        <w:gridCol w:w="2351"/>
        <w:gridCol w:w="2351"/>
      </w:tblGrid>
      <w:tr w:rsidR="007158DF" w:rsidRPr="007158DF" w14:paraId="1DD063AA" w14:textId="77777777">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hideMark/>
          </w:tcPr>
          <w:p w14:paraId="07C88BA3" w14:textId="77777777" w:rsidR="007158DF" w:rsidRPr="007158DF" w:rsidRDefault="007158DF" w:rsidP="007158DF">
            <w:pPr>
              <w:spacing w:before="210" w:line="360" w:lineRule="auto"/>
            </w:pPr>
            <w:r w:rsidRPr="007158DF">
              <w:rPr>
                <w:b/>
              </w:rPr>
              <w:t>Budget Category</w:t>
            </w:r>
          </w:p>
        </w:tc>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hideMark/>
          </w:tcPr>
          <w:p w14:paraId="33A19A5F" w14:textId="77777777" w:rsidR="007158DF" w:rsidRPr="007158DF" w:rsidRDefault="007158DF" w:rsidP="007158DF">
            <w:pPr>
              <w:spacing w:before="210" w:line="360" w:lineRule="auto"/>
            </w:pPr>
            <w:r w:rsidRPr="007158DF">
              <w:rPr>
                <w:b/>
              </w:rPr>
              <w:t>Items</w:t>
            </w:r>
          </w:p>
        </w:tc>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hideMark/>
          </w:tcPr>
          <w:p w14:paraId="59AC0427" w14:textId="77777777" w:rsidR="007158DF" w:rsidRPr="007158DF" w:rsidRDefault="007158DF" w:rsidP="007158DF">
            <w:pPr>
              <w:spacing w:before="210" w:line="360" w:lineRule="auto"/>
            </w:pPr>
            <w:r w:rsidRPr="007158DF">
              <w:rPr>
                <w:b/>
              </w:rPr>
              <w:t>Market-Rate Total (</w:t>
            </w:r>
            <w:r w:rsidRPr="007158DF">
              <w:rPr>
                <w:b/>
              </w:rPr>
              <w:t>€</w:t>
            </w:r>
            <w:r w:rsidRPr="007158DF">
              <w:rPr>
                <w:b/>
              </w:rPr>
              <w:t>)</w:t>
            </w:r>
          </w:p>
        </w:tc>
      </w:tr>
      <w:tr w:rsidR="007158DF" w:rsidRPr="007158DF" w14:paraId="7732CF18" w14:textId="77777777">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5E8C2A00" w14:textId="77777777" w:rsidR="007158DF" w:rsidRPr="007158DF" w:rsidRDefault="007158DF" w:rsidP="007158DF">
            <w:pPr>
              <w:spacing w:before="210" w:line="360" w:lineRule="auto"/>
            </w:pPr>
            <w:r w:rsidRPr="007158DF">
              <w:rPr>
                <w:b/>
              </w:rPr>
              <w:t>Human Resources (Labour)</w:t>
            </w:r>
          </w:p>
        </w:tc>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42343983" w14:textId="77777777" w:rsidR="007158DF" w:rsidRPr="007158DF" w:rsidRDefault="007158DF" w:rsidP="007158DF">
            <w:pPr>
              <w:spacing w:before="210" w:line="360" w:lineRule="auto"/>
            </w:pPr>
            <w:r w:rsidRPr="007158DF">
              <w:t>7 roles, 48 person-days total</w:t>
            </w:r>
          </w:p>
        </w:tc>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688F2590" w14:textId="4C3F0E69" w:rsidR="007158DF" w:rsidRPr="007158DF" w:rsidRDefault="007158DF" w:rsidP="007158DF">
            <w:pPr>
              <w:spacing w:before="210" w:line="360" w:lineRule="auto"/>
            </w:pPr>
            <w:r w:rsidRPr="007158DF">
              <w:t>12,8</w:t>
            </w:r>
            <w:r>
              <w:t>0</w:t>
            </w:r>
            <w:r w:rsidRPr="007158DF">
              <w:t>0</w:t>
            </w:r>
          </w:p>
        </w:tc>
      </w:tr>
      <w:tr w:rsidR="007158DF" w:rsidRPr="007158DF" w14:paraId="6055C08B" w14:textId="77777777">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733FB058" w14:textId="77777777" w:rsidR="007158DF" w:rsidRPr="007158DF" w:rsidRDefault="007158DF" w:rsidP="007158DF">
            <w:pPr>
              <w:spacing w:before="210" w:line="360" w:lineRule="auto"/>
            </w:pPr>
            <w:r w:rsidRPr="007158DF">
              <w:rPr>
                <w:b/>
              </w:rPr>
              <w:t>Tools and Infrastructure</w:t>
            </w:r>
          </w:p>
        </w:tc>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6D5D1E12" w14:textId="77777777" w:rsidR="007158DF" w:rsidRPr="007158DF" w:rsidRDefault="007158DF" w:rsidP="007158DF">
            <w:pPr>
              <w:spacing w:before="210" w:line="360" w:lineRule="auto"/>
            </w:pPr>
            <w:r w:rsidRPr="007158DF">
              <w:t>8 items</w:t>
            </w:r>
          </w:p>
        </w:tc>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28578D5B" w14:textId="0EF698B9" w:rsidR="007158DF" w:rsidRPr="007158DF" w:rsidRDefault="007158DF" w:rsidP="007158DF">
            <w:pPr>
              <w:spacing w:before="210" w:line="360" w:lineRule="auto"/>
            </w:pPr>
            <w:r>
              <w:t>200</w:t>
            </w:r>
          </w:p>
        </w:tc>
      </w:tr>
      <w:tr w:rsidR="007158DF" w:rsidRPr="007158DF" w14:paraId="68086AD5" w14:textId="77777777">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54C87261" w14:textId="77777777" w:rsidR="007158DF" w:rsidRPr="007158DF" w:rsidRDefault="007158DF" w:rsidP="007158DF">
            <w:pPr>
              <w:spacing w:before="210" w:line="360" w:lineRule="auto"/>
            </w:pPr>
            <w:r w:rsidRPr="007158DF">
              <w:rPr>
                <w:b/>
              </w:rPr>
              <w:t>Content and Materials</w:t>
            </w:r>
          </w:p>
        </w:tc>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28D8E3EF" w14:textId="77777777" w:rsidR="007158DF" w:rsidRPr="007158DF" w:rsidRDefault="007158DF" w:rsidP="007158DF">
            <w:pPr>
              <w:spacing w:before="210" w:line="360" w:lineRule="auto"/>
            </w:pPr>
            <w:r w:rsidRPr="007158DF">
              <w:t>5 items</w:t>
            </w:r>
          </w:p>
        </w:tc>
        <w:tc>
          <w:tcPr>
            <w:tcW w:w="2351" w:type="dxa"/>
            <w:tcBorders>
              <w:top w:val="single" w:sz="4" w:space="0" w:color="BBBBBB"/>
              <w:left w:val="single" w:sz="4" w:space="0" w:color="BBBBBB"/>
              <w:bottom w:val="single" w:sz="4" w:space="0" w:color="BBBBBB"/>
              <w:right w:val="single" w:sz="4" w:space="0" w:color="BBBBBB"/>
            </w:tcBorders>
            <w:shd w:val="clear" w:color="auto" w:fill="F7F7F7"/>
            <w:vAlign w:val="center"/>
            <w:hideMark/>
          </w:tcPr>
          <w:p w14:paraId="23AD027F" w14:textId="6870B0E9" w:rsidR="007158DF" w:rsidRPr="007158DF" w:rsidRDefault="007158DF" w:rsidP="007158DF">
            <w:pPr>
              <w:spacing w:before="210" w:line="360" w:lineRule="auto"/>
            </w:pPr>
            <w:r>
              <w:t>100</w:t>
            </w:r>
          </w:p>
        </w:tc>
      </w:tr>
      <w:tr w:rsidR="007158DF" w:rsidRPr="007158DF" w14:paraId="4A0E666A" w14:textId="77777777" w:rsidTr="007158DF">
        <w:trPr>
          <w:trHeight w:val="248"/>
        </w:trPr>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25F75F92" w14:textId="77777777" w:rsidR="007158DF" w:rsidRPr="007158DF" w:rsidRDefault="007158DF" w:rsidP="007158DF">
            <w:pPr>
              <w:spacing w:before="210" w:line="360" w:lineRule="auto"/>
            </w:pPr>
            <w:r w:rsidRPr="007158DF">
              <w:rPr>
                <w:b/>
              </w:rPr>
              <w:t>Contingency Reserve (10%)</w:t>
            </w:r>
          </w:p>
        </w:tc>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1E1A36FD" w14:textId="77777777" w:rsidR="007158DF" w:rsidRPr="007158DF" w:rsidRDefault="007158DF" w:rsidP="007158DF">
            <w:pPr>
              <w:spacing w:before="210" w:line="360" w:lineRule="auto"/>
            </w:pPr>
            <w:r w:rsidRPr="007158DF">
              <w:t>Risk buffer</w:t>
            </w:r>
          </w:p>
        </w:tc>
        <w:tc>
          <w:tcPr>
            <w:tcW w:w="2351" w:type="dxa"/>
            <w:tcBorders>
              <w:top w:val="single" w:sz="4" w:space="0" w:color="BBBBBB"/>
              <w:left w:val="single" w:sz="4" w:space="0" w:color="BBBBBB"/>
              <w:bottom w:val="single" w:sz="4" w:space="0" w:color="BBBBBB"/>
              <w:right w:val="single" w:sz="4" w:space="0" w:color="BBBBBB"/>
            </w:tcBorders>
            <w:shd w:val="clear" w:color="auto" w:fill="FFFFFF"/>
            <w:vAlign w:val="center"/>
            <w:hideMark/>
          </w:tcPr>
          <w:p w14:paraId="6EBC3E4E" w14:textId="5D7B4ADC" w:rsidR="007158DF" w:rsidRPr="007158DF" w:rsidRDefault="007158DF" w:rsidP="007158DF">
            <w:pPr>
              <w:spacing w:before="210" w:line="360" w:lineRule="auto"/>
            </w:pPr>
            <w:r w:rsidRPr="007158DF">
              <w:t>1,3</w:t>
            </w:r>
            <w:r>
              <w:t>00</w:t>
            </w:r>
          </w:p>
        </w:tc>
      </w:tr>
      <w:tr w:rsidR="007158DF" w:rsidRPr="007158DF" w14:paraId="49FE346F" w14:textId="77777777" w:rsidTr="00BB50A8">
        <w:trPr>
          <w:trHeight w:val="58"/>
        </w:trPr>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hideMark/>
          </w:tcPr>
          <w:p w14:paraId="257BD450" w14:textId="77777777" w:rsidR="007158DF" w:rsidRPr="007158DF" w:rsidRDefault="007158DF" w:rsidP="007158DF">
            <w:pPr>
              <w:spacing w:before="210" w:line="360" w:lineRule="auto"/>
            </w:pPr>
            <w:r w:rsidRPr="007158DF">
              <w:rPr>
                <w:b/>
              </w:rPr>
              <w:t>GRAND TOTAL</w:t>
            </w:r>
          </w:p>
        </w:tc>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tcPr>
          <w:p w14:paraId="1A8CD8CE" w14:textId="77777777" w:rsidR="007158DF" w:rsidRPr="007158DF" w:rsidRDefault="007158DF" w:rsidP="007158DF">
            <w:pPr>
              <w:spacing w:before="210" w:line="360" w:lineRule="auto"/>
            </w:pPr>
          </w:p>
        </w:tc>
        <w:tc>
          <w:tcPr>
            <w:tcW w:w="2351" w:type="dxa"/>
            <w:tcBorders>
              <w:top w:val="single" w:sz="4" w:space="0" w:color="BBBBBB"/>
              <w:left w:val="single" w:sz="4" w:space="0" w:color="BBBBBB"/>
              <w:bottom w:val="single" w:sz="4" w:space="0" w:color="BBBBBB"/>
              <w:right w:val="single" w:sz="4" w:space="0" w:color="BBBBBB"/>
            </w:tcBorders>
            <w:shd w:val="clear" w:color="auto" w:fill="1B1F3B"/>
            <w:vAlign w:val="center"/>
            <w:hideMark/>
          </w:tcPr>
          <w:p w14:paraId="28662536" w14:textId="7D359E4E" w:rsidR="007158DF" w:rsidRPr="007158DF" w:rsidRDefault="007158DF" w:rsidP="007158DF">
            <w:pPr>
              <w:spacing w:before="210" w:line="360" w:lineRule="auto"/>
            </w:pPr>
            <w:r w:rsidRPr="007158DF">
              <w:rPr>
                <w:b/>
              </w:rPr>
              <w:t>€</w:t>
            </w:r>
            <w:r w:rsidRPr="007158DF">
              <w:rPr>
                <w:b/>
              </w:rPr>
              <w:t xml:space="preserve"> 14,</w:t>
            </w:r>
            <w:r>
              <w:rPr>
                <w:b/>
              </w:rPr>
              <w:t>400</w:t>
            </w:r>
          </w:p>
        </w:tc>
      </w:tr>
    </w:tbl>
    <w:p w14:paraId="56873EDE" w14:textId="445947AB" w:rsidR="00E958B1" w:rsidRDefault="00E958B1" w:rsidP="00232F5D">
      <w:pPr>
        <w:spacing w:before="105" w:after="105" w:line="360" w:lineRule="auto"/>
      </w:pPr>
    </w:p>
    <w:sectPr w:rsidR="00E958B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1C8"/>
    <w:multiLevelType w:val="hybridMultilevel"/>
    <w:tmpl w:val="64EAC4C6"/>
    <w:lvl w:ilvl="0" w:tplc="649AE032">
      <w:start w:val="1"/>
      <w:numFmt w:val="bullet"/>
      <w:lvlText w:val=""/>
      <w:lvlJc w:val="left"/>
      <w:pPr>
        <w:tabs>
          <w:tab w:val="num" w:pos="900"/>
        </w:tabs>
        <w:ind w:left="540" w:hanging="360"/>
      </w:pPr>
      <w:rPr>
        <w:rFonts w:ascii="Symbol" w:hAnsi="Symbol" w:hint="default"/>
      </w:rPr>
    </w:lvl>
    <w:lvl w:ilvl="1" w:tplc="6DA01DA2">
      <w:numFmt w:val="decimal"/>
      <w:lvlText w:val=""/>
      <w:lvlJc w:val="left"/>
    </w:lvl>
    <w:lvl w:ilvl="2" w:tplc="4B66DCA0">
      <w:numFmt w:val="decimal"/>
      <w:lvlText w:val=""/>
      <w:lvlJc w:val="left"/>
    </w:lvl>
    <w:lvl w:ilvl="3" w:tplc="76C02254">
      <w:numFmt w:val="decimal"/>
      <w:lvlText w:val=""/>
      <w:lvlJc w:val="left"/>
    </w:lvl>
    <w:lvl w:ilvl="4" w:tplc="39C6C6D8">
      <w:numFmt w:val="decimal"/>
      <w:lvlText w:val=""/>
      <w:lvlJc w:val="left"/>
    </w:lvl>
    <w:lvl w:ilvl="5" w:tplc="F74EF94E">
      <w:numFmt w:val="decimal"/>
      <w:lvlText w:val=""/>
      <w:lvlJc w:val="left"/>
    </w:lvl>
    <w:lvl w:ilvl="6" w:tplc="DD04862A">
      <w:numFmt w:val="decimal"/>
      <w:lvlText w:val=""/>
      <w:lvlJc w:val="left"/>
    </w:lvl>
    <w:lvl w:ilvl="7" w:tplc="92400B14">
      <w:numFmt w:val="decimal"/>
      <w:lvlText w:val=""/>
      <w:lvlJc w:val="left"/>
    </w:lvl>
    <w:lvl w:ilvl="8" w:tplc="4B6CC356">
      <w:numFmt w:val="decimal"/>
      <w:lvlText w:val=""/>
      <w:lvlJc w:val="left"/>
    </w:lvl>
  </w:abstractNum>
  <w:abstractNum w:abstractNumId="1" w15:restartNumberingAfterBreak="0">
    <w:nsid w:val="13F43842"/>
    <w:multiLevelType w:val="hybridMultilevel"/>
    <w:tmpl w:val="063C7096"/>
    <w:lvl w:ilvl="0" w:tplc="9AF4F666">
      <w:start w:val="1"/>
      <w:numFmt w:val="bullet"/>
      <w:lvlText w:val=""/>
      <w:lvlJc w:val="left"/>
      <w:pPr>
        <w:tabs>
          <w:tab w:val="num" w:pos="900"/>
        </w:tabs>
        <w:ind w:left="540" w:hanging="360"/>
      </w:pPr>
      <w:rPr>
        <w:rFonts w:ascii="Symbol" w:hAnsi="Symbol" w:hint="default"/>
      </w:rPr>
    </w:lvl>
    <w:lvl w:ilvl="1" w:tplc="5A40CB94">
      <w:numFmt w:val="decimal"/>
      <w:lvlText w:val=""/>
      <w:lvlJc w:val="left"/>
    </w:lvl>
    <w:lvl w:ilvl="2" w:tplc="A060F2C0">
      <w:numFmt w:val="decimal"/>
      <w:lvlText w:val=""/>
      <w:lvlJc w:val="left"/>
    </w:lvl>
    <w:lvl w:ilvl="3" w:tplc="4B6018B2">
      <w:numFmt w:val="decimal"/>
      <w:lvlText w:val=""/>
      <w:lvlJc w:val="left"/>
    </w:lvl>
    <w:lvl w:ilvl="4" w:tplc="D236F554">
      <w:numFmt w:val="decimal"/>
      <w:lvlText w:val=""/>
      <w:lvlJc w:val="left"/>
    </w:lvl>
    <w:lvl w:ilvl="5" w:tplc="535AFE80">
      <w:numFmt w:val="decimal"/>
      <w:lvlText w:val=""/>
      <w:lvlJc w:val="left"/>
    </w:lvl>
    <w:lvl w:ilvl="6" w:tplc="2360835E">
      <w:numFmt w:val="decimal"/>
      <w:lvlText w:val=""/>
      <w:lvlJc w:val="left"/>
    </w:lvl>
    <w:lvl w:ilvl="7" w:tplc="503EBBE0">
      <w:numFmt w:val="decimal"/>
      <w:lvlText w:val=""/>
      <w:lvlJc w:val="left"/>
    </w:lvl>
    <w:lvl w:ilvl="8" w:tplc="FBD6F8AC">
      <w:numFmt w:val="decimal"/>
      <w:lvlText w:val=""/>
      <w:lvlJc w:val="left"/>
    </w:lvl>
  </w:abstractNum>
  <w:abstractNum w:abstractNumId="2" w15:restartNumberingAfterBreak="0">
    <w:nsid w:val="147758CD"/>
    <w:multiLevelType w:val="hybridMultilevel"/>
    <w:tmpl w:val="E0C81E84"/>
    <w:lvl w:ilvl="0" w:tplc="FBD81336">
      <w:start w:val="1"/>
      <w:numFmt w:val="bullet"/>
      <w:lvlText w:val=""/>
      <w:lvlJc w:val="left"/>
      <w:pPr>
        <w:tabs>
          <w:tab w:val="num" w:pos="900"/>
        </w:tabs>
        <w:ind w:left="540" w:hanging="360"/>
      </w:pPr>
      <w:rPr>
        <w:rFonts w:ascii="Symbol" w:hAnsi="Symbol" w:hint="default"/>
      </w:rPr>
    </w:lvl>
    <w:lvl w:ilvl="1" w:tplc="67C689EA">
      <w:numFmt w:val="decimal"/>
      <w:lvlText w:val=""/>
      <w:lvlJc w:val="left"/>
    </w:lvl>
    <w:lvl w:ilvl="2" w:tplc="4E6040BA">
      <w:numFmt w:val="decimal"/>
      <w:lvlText w:val=""/>
      <w:lvlJc w:val="left"/>
    </w:lvl>
    <w:lvl w:ilvl="3" w:tplc="861EB614">
      <w:numFmt w:val="decimal"/>
      <w:lvlText w:val=""/>
      <w:lvlJc w:val="left"/>
    </w:lvl>
    <w:lvl w:ilvl="4" w:tplc="BAB2CF3A">
      <w:numFmt w:val="decimal"/>
      <w:lvlText w:val=""/>
      <w:lvlJc w:val="left"/>
    </w:lvl>
    <w:lvl w:ilvl="5" w:tplc="589A7E2A">
      <w:numFmt w:val="decimal"/>
      <w:lvlText w:val=""/>
      <w:lvlJc w:val="left"/>
    </w:lvl>
    <w:lvl w:ilvl="6" w:tplc="872C3A64">
      <w:numFmt w:val="decimal"/>
      <w:lvlText w:val=""/>
      <w:lvlJc w:val="left"/>
    </w:lvl>
    <w:lvl w:ilvl="7" w:tplc="572832F8">
      <w:numFmt w:val="decimal"/>
      <w:lvlText w:val=""/>
      <w:lvlJc w:val="left"/>
    </w:lvl>
    <w:lvl w:ilvl="8" w:tplc="BD6452C6">
      <w:numFmt w:val="decimal"/>
      <w:lvlText w:val=""/>
      <w:lvlJc w:val="left"/>
    </w:lvl>
  </w:abstractNum>
  <w:abstractNum w:abstractNumId="3" w15:restartNumberingAfterBreak="0">
    <w:nsid w:val="17497475"/>
    <w:multiLevelType w:val="hybridMultilevel"/>
    <w:tmpl w:val="F3664810"/>
    <w:lvl w:ilvl="0" w:tplc="0DD8553C">
      <w:start w:val="1"/>
      <w:numFmt w:val="bullet"/>
      <w:lvlText w:val=""/>
      <w:lvlJc w:val="left"/>
      <w:pPr>
        <w:tabs>
          <w:tab w:val="num" w:pos="900"/>
        </w:tabs>
        <w:ind w:left="540" w:hanging="360"/>
      </w:pPr>
      <w:rPr>
        <w:rFonts w:ascii="Symbol" w:hAnsi="Symbol" w:hint="default"/>
      </w:rPr>
    </w:lvl>
    <w:lvl w:ilvl="1" w:tplc="55DA14CA">
      <w:numFmt w:val="decimal"/>
      <w:lvlText w:val=""/>
      <w:lvlJc w:val="left"/>
    </w:lvl>
    <w:lvl w:ilvl="2" w:tplc="C5C6EAD6">
      <w:numFmt w:val="decimal"/>
      <w:lvlText w:val=""/>
      <w:lvlJc w:val="left"/>
    </w:lvl>
    <w:lvl w:ilvl="3" w:tplc="BC42DB20">
      <w:numFmt w:val="decimal"/>
      <w:lvlText w:val=""/>
      <w:lvlJc w:val="left"/>
    </w:lvl>
    <w:lvl w:ilvl="4" w:tplc="06007FF0">
      <w:numFmt w:val="decimal"/>
      <w:lvlText w:val=""/>
      <w:lvlJc w:val="left"/>
    </w:lvl>
    <w:lvl w:ilvl="5" w:tplc="98DA79E4">
      <w:numFmt w:val="decimal"/>
      <w:lvlText w:val=""/>
      <w:lvlJc w:val="left"/>
    </w:lvl>
    <w:lvl w:ilvl="6" w:tplc="AB1A7CF6">
      <w:numFmt w:val="decimal"/>
      <w:lvlText w:val=""/>
      <w:lvlJc w:val="left"/>
    </w:lvl>
    <w:lvl w:ilvl="7" w:tplc="5E36A4D4">
      <w:numFmt w:val="decimal"/>
      <w:lvlText w:val=""/>
      <w:lvlJc w:val="left"/>
    </w:lvl>
    <w:lvl w:ilvl="8" w:tplc="F20C6B7C">
      <w:numFmt w:val="decimal"/>
      <w:lvlText w:val=""/>
      <w:lvlJc w:val="left"/>
    </w:lvl>
  </w:abstractNum>
  <w:abstractNum w:abstractNumId="4" w15:restartNumberingAfterBreak="0">
    <w:nsid w:val="1906414B"/>
    <w:multiLevelType w:val="hybridMultilevel"/>
    <w:tmpl w:val="2F96F866"/>
    <w:lvl w:ilvl="0" w:tplc="201E6A70">
      <w:start w:val="1"/>
      <w:numFmt w:val="bullet"/>
      <w:lvlText w:val=""/>
      <w:lvlJc w:val="left"/>
      <w:pPr>
        <w:tabs>
          <w:tab w:val="num" w:pos="900"/>
        </w:tabs>
        <w:ind w:left="540" w:hanging="360"/>
      </w:pPr>
      <w:rPr>
        <w:rFonts w:ascii="Symbol" w:hAnsi="Symbol" w:hint="default"/>
      </w:rPr>
    </w:lvl>
    <w:lvl w:ilvl="1" w:tplc="D3C491D8">
      <w:numFmt w:val="decimal"/>
      <w:lvlText w:val=""/>
      <w:lvlJc w:val="left"/>
    </w:lvl>
    <w:lvl w:ilvl="2" w:tplc="8F9CE4A4">
      <w:numFmt w:val="decimal"/>
      <w:lvlText w:val=""/>
      <w:lvlJc w:val="left"/>
    </w:lvl>
    <w:lvl w:ilvl="3" w:tplc="0EF2DDC0">
      <w:numFmt w:val="decimal"/>
      <w:lvlText w:val=""/>
      <w:lvlJc w:val="left"/>
    </w:lvl>
    <w:lvl w:ilvl="4" w:tplc="924E2772">
      <w:numFmt w:val="decimal"/>
      <w:lvlText w:val=""/>
      <w:lvlJc w:val="left"/>
    </w:lvl>
    <w:lvl w:ilvl="5" w:tplc="C1F43E7A">
      <w:numFmt w:val="decimal"/>
      <w:lvlText w:val=""/>
      <w:lvlJc w:val="left"/>
    </w:lvl>
    <w:lvl w:ilvl="6" w:tplc="500EA834">
      <w:numFmt w:val="decimal"/>
      <w:lvlText w:val=""/>
      <w:lvlJc w:val="left"/>
    </w:lvl>
    <w:lvl w:ilvl="7" w:tplc="54862F8E">
      <w:numFmt w:val="decimal"/>
      <w:lvlText w:val=""/>
      <w:lvlJc w:val="left"/>
    </w:lvl>
    <w:lvl w:ilvl="8" w:tplc="C1A42878">
      <w:numFmt w:val="decimal"/>
      <w:lvlText w:val=""/>
      <w:lvlJc w:val="left"/>
    </w:lvl>
  </w:abstractNum>
  <w:abstractNum w:abstractNumId="5" w15:restartNumberingAfterBreak="0">
    <w:nsid w:val="24D7042D"/>
    <w:multiLevelType w:val="hybridMultilevel"/>
    <w:tmpl w:val="D22ED3DE"/>
    <w:lvl w:ilvl="0" w:tplc="A100FE08">
      <w:start w:val="1"/>
      <w:numFmt w:val="bullet"/>
      <w:lvlText w:val=""/>
      <w:lvlJc w:val="left"/>
      <w:pPr>
        <w:tabs>
          <w:tab w:val="num" w:pos="900"/>
        </w:tabs>
        <w:ind w:left="540" w:hanging="360"/>
      </w:pPr>
      <w:rPr>
        <w:rFonts w:ascii="Symbol" w:hAnsi="Symbol" w:hint="default"/>
      </w:rPr>
    </w:lvl>
    <w:lvl w:ilvl="1" w:tplc="385ECABE">
      <w:numFmt w:val="decimal"/>
      <w:lvlText w:val=""/>
      <w:lvlJc w:val="left"/>
    </w:lvl>
    <w:lvl w:ilvl="2" w:tplc="57EC585C">
      <w:numFmt w:val="decimal"/>
      <w:lvlText w:val=""/>
      <w:lvlJc w:val="left"/>
    </w:lvl>
    <w:lvl w:ilvl="3" w:tplc="37843338">
      <w:numFmt w:val="decimal"/>
      <w:lvlText w:val=""/>
      <w:lvlJc w:val="left"/>
    </w:lvl>
    <w:lvl w:ilvl="4" w:tplc="4BC65104">
      <w:numFmt w:val="decimal"/>
      <w:lvlText w:val=""/>
      <w:lvlJc w:val="left"/>
    </w:lvl>
    <w:lvl w:ilvl="5" w:tplc="7376FD9E">
      <w:numFmt w:val="decimal"/>
      <w:lvlText w:val=""/>
      <w:lvlJc w:val="left"/>
    </w:lvl>
    <w:lvl w:ilvl="6" w:tplc="5AE2EF12">
      <w:numFmt w:val="decimal"/>
      <w:lvlText w:val=""/>
      <w:lvlJc w:val="left"/>
    </w:lvl>
    <w:lvl w:ilvl="7" w:tplc="32E49E02">
      <w:numFmt w:val="decimal"/>
      <w:lvlText w:val=""/>
      <w:lvlJc w:val="left"/>
    </w:lvl>
    <w:lvl w:ilvl="8" w:tplc="462A4640">
      <w:numFmt w:val="decimal"/>
      <w:lvlText w:val=""/>
      <w:lvlJc w:val="left"/>
    </w:lvl>
  </w:abstractNum>
  <w:abstractNum w:abstractNumId="6" w15:restartNumberingAfterBreak="0">
    <w:nsid w:val="32023382"/>
    <w:multiLevelType w:val="hybridMultilevel"/>
    <w:tmpl w:val="6FB85B06"/>
    <w:lvl w:ilvl="0" w:tplc="8EAE1DE2">
      <w:start w:val="1"/>
      <w:numFmt w:val="bullet"/>
      <w:lvlText w:val=""/>
      <w:lvlJc w:val="left"/>
      <w:pPr>
        <w:tabs>
          <w:tab w:val="num" w:pos="900"/>
        </w:tabs>
        <w:ind w:left="540" w:hanging="360"/>
      </w:pPr>
      <w:rPr>
        <w:rFonts w:ascii="Symbol" w:hAnsi="Symbol" w:hint="default"/>
      </w:rPr>
    </w:lvl>
    <w:lvl w:ilvl="1" w:tplc="CC86ADE0">
      <w:numFmt w:val="decimal"/>
      <w:lvlText w:val=""/>
      <w:lvlJc w:val="left"/>
    </w:lvl>
    <w:lvl w:ilvl="2" w:tplc="1FD0E342">
      <w:numFmt w:val="decimal"/>
      <w:lvlText w:val=""/>
      <w:lvlJc w:val="left"/>
    </w:lvl>
    <w:lvl w:ilvl="3" w:tplc="DA7EC95C">
      <w:numFmt w:val="decimal"/>
      <w:lvlText w:val=""/>
      <w:lvlJc w:val="left"/>
    </w:lvl>
    <w:lvl w:ilvl="4" w:tplc="56660850">
      <w:numFmt w:val="decimal"/>
      <w:lvlText w:val=""/>
      <w:lvlJc w:val="left"/>
    </w:lvl>
    <w:lvl w:ilvl="5" w:tplc="6734B50C">
      <w:numFmt w:val="decimal"/>
      <w:lvlText w:val=""/>
      <w:lvlJc w:val="left"/>
    </w:lvl>
    <w:lvl w:ilvl="6" w:tplc="1862DAB4">
      <w:numFmt w:val="decimal"/>
      <w:lvlText w:val=""/>
      <w:lvlJc w:val="left"/>
    </w:lvl>
    <w:lvl w:ilvl="7" w:tplc="E1B6C1EC">
      <w:numFmt w:val="decimal"/>
      <w:lvlText w:val=""/>
      <w:lvlJc w:val="left"/>
    </w:lvl>
    <w:lvl w:ilvl="8" w:tplc="10F25C0C">
      <w:numFmt w:val="decimal"/>
      <w:lvlText w:val=""/>
      <w:lvlJc w:val="left"/>
    </w:lvl>
  </w:abstractNum>
  <w:abstractNum w:abstractNumId="7" w15:restartNumberingAfterBreak="0">
    <w:nsid w:val="53E94AA7"/>
    <w:multiLevelType w:val="hybridMultilevel"/>
    <w:tmpl w:val="4094C408"/>
    <w:lvl w:ilvl="0" w:tplc="036240C2">
      <w:start w:val="1"/>
      <w:numFmt w:val="bullet"/>
      <w:lvlText w:val=""/>
      <w:lvlJc w:val="left"/>
      <w:pPr>
        <w:tabs>
          <w:tab w:val="num" w:pos="900"/>
        </w:tabs>
        <w:ind w:left="540" w:hanging="360"/>
      </w:pPr>
      <w:rPr>
        <w:rFonts w:ascii="Symbol" w:hAnsi="Symbol" w:hint="default"/>
      </w:rPr>
    </w:lvl>
    <w:lvl w:ilvl="1" w:tplc="C334434E">
      <w:numFmt w:val="decimal"/>
      <w:lvlText w:val=""/>
      <w:lvlJc w:val="left"/>
    </w:lvl>
    <w:lvl w:ilvl="2" w:tplc="540EF644">
      <w:numFmt w:val="decimal"/>
      <w:lvlText w:val=""/>
      <w:lvlJc w:val="left"/>
    </w:lvl>
    <w:lvl w:ilvl="3" w:tplc="5036B49E">
      <w:numFmt w:val="decimal"/>
      <w:lvlText w:val=""/>
      <w:lvlJc w:val="left"/>
    </w:lvl>
    <w:lvl w:ilvl="4" w:tplc="BA6899E0">
      <w:numFmt w:val="decimal"/>
      <w:lvlText w:val=""/>
      <w:lvlJc w:val="left"/>
    </w:lvl>
    <w:lvl w:ilvl="5" w:tplc="A54A7BE0">
      <w:numFmt w:val="decimal"/>
      <w:lvlText w:val=""/>
      <w:lvlJc w:val="left"/>
    </w:lvl>
    <w:lvl w:ilvl="6" w:tplc="DBACFEC4">
      <w:numFmt w:val="decimal"/>
      <w:lvlText w:val=""/>
      <w:lvlJc w:val="left"/>
    </w:lvl>
    <w:lvl w:ilvl="7" w:tplc="414A4792">
      <w:numFmt w:val="decimal"/>
      <w:lvlText w:val=""/>
      <w:lvlJc w:val="left"/>
    </w:lvl>
    <w:lvl w:ilvl="8" w:tplc="37AE56C6">
      <w:numFmt w:val="decimal"/>
      <w:lvlText w:val=""/>
      <w:lvlJc w:val="left"/>
    </w:lvl>
  </w:abstractNum>
  <w:abstractNum w:abstractNumId="8" w15:restartNumberingAfterBreak="0">
    <w:nsid w:val="55526DDA"/>
    <w:multiLevelType w:val="hybridMultilevel"/>
    <w:tmpl w:val="21704038"/>
    <w:lvl w:ilvl="0" w:tplc="F4C261CA">
      <w:start w:val="1"/>
      <w:numFmt w:val="bullet"/>
      <w:lvlText w:val=""/>
      <w:lvlJc w:val="left"/>
      <w:pPr>
        <w:tabs>
          <w:tab w:val="num" w:pos="900"/>
        </w:tabs>
        <w:ind w:left="540" w:hanging="360"/>
      </w:pPr>
      <w:rPr>
        <w:rFonts w:ascii="Symbol" w:hAnsi="Symbol" w:hint="default"/>
      </w:rPr>
    </w:lvl>
    <w:lvl w:ilvl="1" w:tplc="0148664A">
      <w:numFmt w:val="decimal"/>
      <w:lvlText w:val=""/>
      <w:lvlJc w:val="left"/>
    </w:lvl>
    <w:lvl w:ilvl="2" w:tplc="C16AA38A">
      <w:numFmt w:val="decimal"/>
      <w:lvlText w:val=""/>
      <w:lvlJc w:val="left"/>
    </w:lvl>
    <w:lvl w:ilvl="3" w:tplc="743ED02E">
      <w:numFmt w:val="decimal"/>
      <w:lvlText w:val=""/>
      <w:lvlJc w:val="left"/>
    </w:lvl>
    <w:lvl w:ilvl="4" w:tplc="0A34A64C">
      <w:numFmt w:val="decimal"/>
      <w:lvlText w:val=""/>
      <w:lvlJc w:val="left"/>
    </w:lvl>
    <w:lvl w:ilvl="5" w:tplc="22103F1C">
      <w:numFmt w:val="decimal"/>
      <w:lvlText w:val=""/>
      <w:lvlJc w:val="left"/>
    </w:lvl>
    <w:lvl w:ilvl="6" w:tplc="8EF49586">
      <w:numFmt w:val="decimal"/>
      <w:lvlText w:val=""/>
      <w:lvlJc w:val="left"/>
    </w:lvl>
    <w:lvl w:ilvl="7" w:tplc="C5002C82">
      <w:numFmt w:val="decimal"/>
      <w:lvlText w:val=""/>
      <w:lvlJc w:val="left"/>
    </w:lvl>
    <w:lvl w:ilvl="8" w:tplc="C76ADEDE">
      <w:numFmt w:val="decimal"/>
      <w:lvlText w:val=""/>
      <w:lvlJc w:val="left"/>
    </w:lvl>
  </w:abstractNum>
  <w:abstractNum w:abstractNumId="9" w15:restartNumberingAfterBreak="0">
    <w:nsid w:val="5C3C2E32"/>
    <w:multiLevelType w:val="hybridMultilevel"/>
    <w:tmpl w:val="FE828A50"/>
    <w:lvl w:ilvl="0" w:tplc="B6463F08">
      <w:start w:val="1"/>
      <w:numFmt w:val="bullet"/>
      <w:lvlText w:val=""/>
      <w:lvlJc w:val="left"/>
      <w:pPr>
        <w:tabs>
          <w:tab w:val="num" w:pos="900"/>
        </w:tabs>
        <w:ind w:left="540" w:hanging="360"/>
      </w:pPr>
      <w:rPr>
        <w:rFonts w:ascii="Symbol" w:hAnsi="Symbol" w:hint="default"/>
      </w:rPr>
    </w:lvl>
    <w:lvl w:ilvl="1" w:tplc="9ADA1966">
      <w:numFmt w:val="decimal"/>
      <w:lvlText w:val=""/>
      <w:lvlJc w:val="left"/>
    </w:lvl>
    <w:lvl w:ilvl="2" w:tplc="E404305A">
      <w:numFmt w:val="decimal"/>
      <w:lvlText w:val=""/>
      <w:lvlJc w:val="left"/>
    </w:lvl>
    <w:lvl w:ilvl="3" w:tplc="61D0BFE6">
      <w:numFmt w:val="decimal"/>
      <w:lvlText w:val=""/>
      <w:lvlJc w:val="left"/>
    </w:lvl>
    <w:lvl w:ilvl="4" w:tplc="5C5E1084">
      <w:numFmt w:val="decimal"/>
      <w:lvlText w:val=""/>
      <w:lvlJc w:val="left"/>
    </w:lvl>
    <w:lvl w:ilvl="5" w:tplc="081A213C">
      <w:numFmt w:val="decimal"/>
      <w:lvlText w:val=""/>
      <w:lvlJc w:val="left"/>
    </w:lvl>
    <w:lvl w:ilvl="6" w:tplc="47E69A46">
      <w:numFmt w:val="decimal"/>
      <w:lvlText w:val=""/>
      <w:lvlJc w:val="left"/>
    </w:lvl>
    <w:lvl w:ilvl="7" w:tplc="E1169A66">
      <w:numFmt w:val="decimal"/>
      <w:lvlText w:val=""/>
      <w:lvlJc w:val="left"/>
    </w:lvl>
    <w:lvl w:ilvl="8" w:tplc="D49E4ABE">
      <w:numFmt w:val="decimal"/>
      <w:lvlText w:val=""/>
      <w:lvlJc w:val="left"/>
    </w:lvl>
  </w:abstractNum>
  <w:abstractNum w:abstractNumId="10" w15:restartNumberingAfterBreak="0">
    <w:nsid w:val="64170E72"/>
    <w:multiLevelType w:val="hybridMultilevel"/>
    <w:tmpl w:val="DE5276E4"/>
    <w:lvl w:ilvl="0" w:tplc="8B5E402C">
      <w:start w:val="1"/>
      <w:numFmt w:val="bullet"/>
      <w:lvlText w:val=""/>
      <w:lvlJc w:val="left"/>
      <w:pPr>
        <w:tabs>
          <w:tab w:val="num" w:pos="900"/>
        </w:tabs>
        <w:ind w:left="540" w:hanging="360"/>
      </w:pPr>
      <w:rPr>
        <w:rFonts w:ascii="Symbol" w:hAnsi="Symbol" w:hint="default"/>
      </w:rPr>
    </w:lvl>
    <w:lvl w:ilvl="1" w:tplc="620AB78E">
      <w:numFmt w:val="decimal"/>
      <w:lvlText w:val=""/>
      <w:lvlJc w:val="left"/>
    </w:lvl>
    <w:lvl w:ilvl="2" w:tplc="30D22F86">
      <w:numFmt w:val="decimal"/>
      <w:lvlText w:val=""/>
      <w:lvlJc w:val="left"/>
    </w:lvl>
    <w:lvl w:ilvl="3" w:tplc="939064D4">
      <w:numFmt w:val="decimal"/>
      <w:lvlText w:val=""/>
      <w:lvlJc w:val="left"/>
    </w:lvl>
    <w:lvl w:ilvl="4" w:tplc="AB8460E0">
      <w:numFmt w:val="decimal"/>
      <w:lvlText w:val=""/>
      <w:lvlJc w:val="left"/>
    </w:lvl>
    <w:lvl w:ilvl="5" w:tplc="F3769860">
      <w:numFmt w:val="decimal"/>
      <w:lvlText w:val=""/>
      <w:lvlJc w:val="left"/>
    </w:lvl>
    <w:lvl w:ilvl="6" w:tplc="28B86C12">
      <w:numFmt w:val="decimal"/>
      <w:lvlText w:val=""/>
      <w:lvlJc w:val="left"/>
    </w:lvl>
    <w:lvl w:ilvl="7" w:tplc="65CA5BC8">
      <w:numFmt w:val="decimal"/>
      <w:lvlText w:val=""/>
      <w:lvlJc w:val="left"/>
    </w:lvl>
    <w:lvl w:ilvl="8" w:tplc="754A1F88">
      <w:numFmt w:val="decimal"/>
      <w:lvlText w:val=""/>
      <w:lvlJc w:val="left"/>
    </w:lvl>
  </w:abstractNum>
  <w:abstractNum w:abstractNumId="11" w15:restartNumberingAfterBreak="0">
    <w:nsid w:val="676B3F26"/>
    <w:multiLevelType w:val="hybridMultilevel"/>
    <w:tmpl w:val="ACC48D4A"/>
    <w:lvl w:ilvl="0" w:tplc="EC285B8E">
      <w:start w:val="1"/>
      <w:numFmt w:val="decimal"/>
      <w:lvlText w:val="%1."/>
      <w:lvlJc w:val="left"/>
      <w:pPr>
        <w:tabs>
          <w:tab w:val="num" w:pos="900"/>
        </w:tabs>
        <w:ind w:left="540" w:hanging="360"/>
      </w:pPr>
    </w:lvl>
    <w:lvl w:ilvl="1" w:tplc="AAAAD8C6">
      <w:numFmt w:val="decimal"/>
      <w:lvlText w:val=""/>
      <w:lvlJc w:val="left"/>
    </w:lvl>
    <w:lvl w:ilvl="2" w:tplc="B2889E62">
      <w:numFmt w:val="decimal"/>
      <w:lvlText w:val=""/>
      <w:lvlJc w:val="left"/>
    </w:lvl>
    <w:lvl w:ilvl="3" w:tplc="8152851E">
      <w:numFmt w:val="decimal"/>
      <w:lvlText w:val=""/>
      <w:lvlJc w:val="left"/>
    </w:lvl>
    <w:lvl w:ilvl="4" w:tplc="3244DAFE">
      <w:numFmt w:val="decimal"/>
      <w:lvlText w:val=""/>
      <w:lvlJc w:val="left"/>
    </w:lvl>
    <w:lvl w:ilvl="5" w:tplc="F18AC484">
      <w:numFmt w:val="decimal"/>
      <w:lvlText w:val=""/>
      <w:lvlJc w:val="left"/>
    </w:lvl>
    <w:lvl w:ilvl="6" w:tplc="8A80FAB2">
      <w:numFmt w:val="decimal"/>
      <w:lvlText w:val=""/>
      <w:lvlJc w:val="left"/>
    </w:lvl>
    <w:lvl w:ilvl="7" w:tplc="2878FA7C">
      <w:numFmt w:val="decimal"/>
      <w:lvlText w:val=""/>
      <w:lvlJc w:val="left"/>
    </w:lvl>
    <w:lvl w:ilvl="8" w:tplc="09B48708">
      <w:numFmt w:val="decimal"/>
      <w:lvlText w:val=""/>
      <w:lvlJc w:val="left"/>
    </w:lvl>
  </w:abstractNum>
  <w:abstractNum w:abstractNumId="12" w15:restartNumberingAfterBreak="0">
    <w:nsid w:val="68C46E1E"/>
    <w:multiLevelType w:val="hybridMultilevel"/>
    <w:tmpl w:val="8892D034"/>
    <w:lvl w:ilvl="0" w:tplc="06567134">
      <w:start w:val="1"/>
      <w:numFmt w:val="bullet"/>
      <w:lvlText w:val=""/>
      <w:lvlJc w:val="left"/>
      <w:pPr>
        <w:tabs>
          <w:tab w:val="num" w:pos="900"/>
        </w:tabs>
        <w:ind w:left="540" w:hanging="360"/>
      </w:pPr>
      <w:rPr>
        <w:rFonts w:ascii="Symbol" w:hAnsi="Symbol" w:hint="default"/>
      </w:rPr>
    </w:lvl>
    <w:lvl w:ilvl="1" w:tplc="754A0054">
      <w:numFmt w:val="decimal"/>
      <w:lvlText w:val=""/>
      <w:lvlJc w:val="left"/>
    </w:lvl>
    <w:lvl w:ilvl="2" w:tplc="E6527522">
      <w:numFmt w:val="decimal"/>
      <w:lvlText w:val=""/>
      <w:lvlJc w:val="left"/>
    </w:lvl>
    <w:lvl w:ilvl="3" w:tplc="F704E0EC">
      <w:numFmt w:val="decimal"/>
      <w:lvlText w:val=""/>
      <w:lvlJc w:val="left"/>
    </w:lvl>
    <w:lvl w:ilvl="4" w:tplc="788625EE">
      <w:numFmt w:val="decimal"/>
      <w:lvlText w:val=""/>
      <w:lvlJc w:val="left"/>
    </w:lvl>
    <w:lvl w:ilvl="5" w:tplc="8ECA4F4C">
      <w:numFmt w:val="decimal"/>
      <w:lvlText w:val=""/>
      <w:lvlJc w:val="left"/>
    </w:lvl>
    <w:lvl w:ilvl="6" w:tplc="841A391E">
      <w:numFmt w:val="decimal"/>
      <w:lvlText w:val=""/>
      <w:lvlJc w:val="left"/>
    </w:lvl>
    <w:lvl w:ilvl="7" w:tplc="7CDC9396">
      <w:numFmt w:val="decimal"/>
      <w:lvlText w:val=""/>
      <w:lvlJc w:val="left"/>
    </w:lvl>
    <w:lvl w:ilvl="8" w:tplc="4B0679A0">
      <w:numFmt w:val="decimal"/>
      <w:lvlText w:val=""/>
      <w:lvlJc w:val="left"/>
    </w:lvl>
  </w:abstractNum>
  <w:abstractNum w:abstractNumId="13" w15:restartNumberingAfterBreak="0">
    <w:nsid w:val="6B056435"/>
    <w:multiLevelType w:val="hybridMultilevel"/>
    <w:tmpl w:val="21006D1E"/>
    <w:lvl w:ilvl="0" w:tplc="72A21A8C">
      <w:start w:val="1"/>
      <w:numFmt w:val="bullet"/>
      <w:lvlText w:val=""/>
      <w:lvlJc w:val="left"/>
      <w:pPr>
        <w:tabs>
          <w:tab w:val="num" w:pos="900"/>
        </w:tabs>
        <w:ind w:left="540" w:hanging="360"/>
      </w:pPr>
      <w:rPr>
        <w:rFonts w:ascii="Symbol" w:hAnsi="Symbol" w:hint="default"/>
      </w:rPr>
    </w:lvl>
    <w:lvl w:ilvl="1" w:tplc="CA1887D8">
      <w:numFmt w:val="decimal"/>
      <w:lvlText w:val=""/>
      <w:lvlJc w:val="left"/>
    </w:lvl>
    <w:lvl w:ilvl="2" w:tplc="F760BF6E">
      <w:numFmt w:val="decimal"/>
      <w:lvlText w:val=""/>
      <w:lvlJc w:val="left"/>
    </w:lvl>
    <w:lvl w:ilvl="3" w:tplc="86EC9536">
      <w:numFmt w:val="decimal"/>
      <w:lvlText w:val=""/>
      <w:lvlJc w:val="left"/>
    </w:lvl>
    <w:lvl w:ilvl="4" w:tplc="E80A58C4">
      <w:numFmt w:val="decimal"/>
      <w:lvlText w:val=""/>
      <w:lvlJc w:val="left"/>
    </w:lvl>
    <w:lvl w:ilvl="5" w:tplc="CD421976">
      <w:numFmt w:val="decimal"/>
      <w:lvlText w:val=""/>
      <w:lvlJc w:val="left"/>
    </w:lvl>
    <w:lvl w:ilvl="6" w:tplc="2766C692">
      <w:numFmt w:val="decimal"/>
      <w:lvlText w:val=""/>
      <w:lvlJc w:val="left"/>
    </w:lvl>
    <w:lvl w:ilvl="7" w:tplc="5686BF68">
      <w:numFmt w:val="decimal"/>
      <w:lvlText w:val=""/>
      <w:lvlJc w:val="left"/>
    </w:lvl>
    <w:lvl w:ilvl="8" w:tplc="8A3A7E10">
      <w:numFmt w:val="decimal"/>
      <w:lvlText w:val=""/>
      <w:lvlJc w:val="left"/>
    </w:lvl>
  </w:abstractNum>
  <w:abstractNum w:abstractNumId="14" w15:restartNumberingAfterBreak="0">
    <w:nsid w:val="7B2E72C6"/>
    <w:multiLevelType w:val="hybridMultilevel"/>
    <w:tmpl w:val="C9984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E354EC"/>
    <w:multiLevelType w:val="hybridMultilevel"/>
    <w:tmpl w:val="74289666"/>
    <w:lvl w:ilvl="0" w:tplc="2D8EF7AE">
      <w:start w:val="1"/>
      <w:numFmt w:val="bullet"/>
      <w:lvlText w:val=""/>
      <w:lvlJc w:val="left"/>
      <w:pPr>
        <w:tabs>
          <w:tab w:val="num" w:pos="900"/>
        </w:tabs>
        <w:ind w:left="540" w:hanging="360"/>
      </w:pPr>
      <w:rPr>
        <w:rFonts w:ascii="Symbol" w:hAnsi="Symbol" w:hint="default"/>
      </w:rPr>
    </w:lvl>
    <w:lvl w:ilvl="1" w:tplc="57224914">
      <w:numFmt w:val="decimal"/>
      <w:lvlText w:val=""/>
      <w:lvlJc w:val="left"/>
    </w:lvl>
    <w:lvl w:ilvl="2" w:tplc="EEF6E920">
      <w:numFmt w:val="decimal"/>
      <w:lvlText w:val=""/>
      <w:lvlJc w:val="left"/>
    </w:lvl>
    <w:lvl w:ilvl="3" w:tplc="28080D38">
      <w:numFmt w:val="decimal"/>
      <w:lvlText w:val=""/>
      <w:lvlJc w:val="left"/>
    </w:lvl>
    <w:lvl w:ilvl="4" w:tplc="68ECC060">
      <w:numFmt w:val="decimal"/>
      <w:lvlText w:val=""/>
      <w:lvlJc w:val="left"/>
    </w:lvl>
    <w:lvl w:ilvl="5" w:tplc="A300E8E8">
      <w:numFmt w:val="decimal"/>
      <w:lvlText w:val=""/>
      <w:lvlJc w:val="left"/>
    </w:lvl>
    <w:lvl w:ilvl="6" w:tplc="9A622722">
      <w:numFmt w:val="decimal"/>
      <w:lvlText w:val=""/>
      <w:lvlJc w:val="left"/>
    </w:lvl>
    <w:lvl w:ilvl="7" w:tplc="CD0CF170">
      <w:numFmt w:val="decimal"/>
      <w:lvlText w:val=""/>
      <w:lvlJc w:val="left"/>
    </w:lvl>
    <w:lvl w:ilvl="8" w:tplc="F9CA6DC2">
      <w:numFmt w:val="decimal"/>
      <w:lvlText w:val=""/>
      <w:lvlJc w:val="left"/>
    </w:lvl>
  </w:abstractNum>
  <w:num w:numId="1" w16cid:durableId="550071431">
    <w:abstractNumId w:val="1"/>
  </w:num>
  <w:num w:numId="2" w16cid:durableId="1130130231">
    <w:abstractNumId w:val="0"/>
  </w:num>
  <w:num w:numId="3" w16cid:durableId="312297891">
    <w:abstractNumId w:val="6"/>
  </w:num>
  <w:num w:numId="4" w16cid:durableId="1255212572">
    <w:abstractNumId w:val="11"/>
  </w:num>
  <w:num w:numId="5" w16cid:durableId="694234849">
    <w:abstractNumId w:val="4"/>
  </w:num>
  <w:num w:numId="6" w16cid:durableId="911743046">
    <w:abstractNumId w:val="5"/>
  </w:num>
  <w:num w:numId="7" w16cid:durableId="577982024">
    <w:abstractNumId w:val="7"/>
  </w:num>
  <w:num w:numId="8" w16cid:durableId="918447454">
    <w:abstractNumId w:val="15"/>
  </w:num>
  <w:num w:numId="9" w16cid:durableId="145170935">
    <w:abstractNumId w:val="13"/>
  </w:num>
  <w:num w:numId="10" w16cid:durableId="1413239964">
    <w:abstractNumId w:val="3"/>
  </w:num>
  <w:num w:numId="11" w16cid:durableId="649099914">
    <w:abstractNumId w:val="8"/>
  </w:num>
  <w:num w:numId="12" w16cid:durableId="424770577">
    <w:abstractNumId w:val="2"/>
  </w:num>
  <w:num w:numId="13" w16cid:durableId="430779954">
    <w:abstractNumId w:val="12"/>
  </w:num>
  <w:num w:numId="14" w16cid:durableId="453524595">
    <w:abstractNumId w:val="10"/>
  </w:num>
  <w:num w:numId="15" w16cid:durableId="31879574">
    <w:abstractNumId w:val="9"/>
  </w:num>
  <w:num w:numId="16" w16cid:durableId="12858855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8B1"/>
    <w:rsid w:val="00134547"/>
    <w:rsid w:val="001A03BC"/>
    <w:rsid w:val="001C1222"/>
    <w:rsid w:val="00232F5D"/>
    <w:rsid w:val="0033199B"/>
    <w:rsid w:val="0039324A"/>
    <w:rsid w:val="005221DE"/>
    <w:rsid w:val="007158DF"/>
    <w:rsid w:val="0083336A"/>
    <w:rsid w:val="00845EC1"/>
    <w:rsid w:val="00BB50A8"/>
    <w:rsid w:val="00E958B1"/>
    <w:rsid w:val="00EB4BB2"/>
    <w:rsid w:val="00F74C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F31E279"/>
  <w15:docId w15:val="{798800A7-D1C2-4945-B95A-885803C9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59"/>
    <w:rsid w:val="00F7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3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randTuvalet/Cilekl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Ceyda Uyar - ceyda.uyar@studio.unibo.it</cp:lastModifiedBy>
  <cp:revision>6</cp:revision>
  <dcterms:created xsi:type="dcterms:W3CDTF">2026-06-15T22:08:00Z</dcterms:created>
  <dcterms:modified xsi:type="dcterms:W3CDTF">2026-06-16T20:21:00Z</dcterms:modified>
</cp:coreProperties>
</file>