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6EBB" w:rsidRDefault="003F6A6F" w:rsidP="00326EBB">
      <w:pPr>
        <w:pStyle w:val="NormalWeb"/>
        <w:spacing w:line="480" w:lineRule="auto"/>
        <w:ind w:firstLine="0"/>
        <w:rPr>
          <w:i/>
          <w:iCs/>
        </w:rPr>
      </w:pPr>
      <w:r>
        <w:rPr>
          <w:i/>
          <w:iCs/>
        </w:rPr>
        <w:t xml:space="preserve">Emmanuel Tondreau </w:t>
      </w:r>
      <w:r w:rsidR="00326EBB">
        <w:rPr>
          <w:i/>
          <w:iCs/>
        </w:rPr>
        <w:br/>
      </w:r>
      <w:r w:rsidR="00451D5F">
        <w:rPr>
          <w:i/>
          <w:iCs/>
        </w:rPr>
        <w:t>Art20</w:t>
      </w:r>
      <w:r w:rsidR="002520BD">
        <w:rPr>
          <w:i/>
          <w:iCs/>
        </w:rPr>
        <w:t>00</w:t>
      </w:r>
      <w:r w:rsidR="00326EBB">
        <w:rPr>
          <w:i/>
          <w:iCs/>
        </w:rPr>
        <w:br/>
        <w:t>5 July 2021</w:t>
      </w:r>
    </w:p>
    <w:p w:rsidR="00326EBB" w:rsidRDefault="00326EBB" w:rsidP="00326EBB">
      <w:pPr>
        <w:pStyle w:val="NormalWeb"/>
        <w:spacing w:line="480" w:lineRule="auto"/>
        <w:ind w:firstLine="0"/>
        <w:rPr>
          <w:i/>
          <w:iCs/>
        </w:rPr>
      </w:pPr>
    </w:p>
    <w:p w:rsidR="00326EBB" w:rsidRDefault="00326EBB" w:rsidP="00326EBB">
      <w:pPr>
        <w:pStyle w:val="NormalWeb"/>
        <w:spacing w:line="480" w:lineRule="auto"/>
        <w:ind w:firstLine="0"/>
        <w:rPr>
          <w:i/>
          <w:iCs/>
        </w:rPr>
      </w:pPr>
    </w:p>
    <w:p w:rsidR="00326EBB" w:rsidRDefault="00326EBB" w:rsidP="00326EBB">
      <w:pPr>
        <w:pStyle w:val="NormalWeb"/>
        <w:spacing w:line="480" w:lineRule="auto"/>
        <w:ind w:firstLine="0"/>
        <w:jc w:val="center"/>
        <w:rPr>
          <w:i/>
          <w:iCs/>
        </w:rPr>
      </w:pPr>
      <w:r>
        <w:rPr>
          <w:i/>
          <w:iCs/>
        </w:rPr>
        <w:t>Unit 1</w:t>
      </w:r>
    </w:p>
    <w:p w:rsidR="00402D31" w:rsidRDefault="00402D31" w:rsidP="00326EBB">
      <w:pPr>
        <w:pStyle w:val="NormalWeb"/>
        <w:spacing w:line="480" w:lineRule="auto"/>
      </w:pPr>
      <w:r>
        <w:rPr>
          <w:i/>
          <w:iCs/>
        </w:rPr>
        <w:t>Lascaux</w:t>
      </w:r>
      <w:r>
        <w:t xml:space="preserve"> by Dr. Mary Beth Looney comprises five segments to form five paragraphs each discussing different perspectives of the Lacaux cave located in France. The first paragraph entails an agreement that states that the cave was intended for picture communication as there was no written language 15,000 years ago (Looney 1). The era which was marked by a cold climate and scarcity of resources was inhabited by Neanderthals and modern man. </w:t>
      </w:r>
    </w:p>
    <w:p w:rsidR="00402D31" w:rsidRDefault="00402D31" w:rsidP="00326EBB">
      <w:pPr>
        <w:pStyle w:val="NormalWeb"/>
        <w:spacing w:line="480" w:lineRule="auto"/>
      </w:pPr>
      <w:r>
        <w:t>The second paragraph discusses the location which is in South Western France in the Vereen region. The walls of caves were marked with canvas drawings. These were comprised of calcite rocks which were non-porous (Looney 1). The inhabitants used charcoal or ochre for the paintings. The painted animals included horses, deer, bison, elks which are the commonly cited pre-historic wildlife.</w:t>
      </w:r>
    </w:p>
    <w:p w:rsidR="00402D31" w:rsidRDefault="00402D31" w:rsidP="00326EBB">
      <w:pPr>
        <w:pStyle w:val="NormalWeb"/>
        <w:spacing w:line="480" w:lineRule="auto"/>
      </w:pPr>
      <w:r>
        <w:t>The inhabitants operated from a ‘twisted perspective’ when drawing as paragraph three contends. The bodies of the animals were fashioned in a linear fashion with horns visible to the audience. They were either colored or non-colored (Looney 1). The space was narrow and tall and stone tools and holes have been documented as evidence of inhabitation. Sketches have been shown to be used as a way to oil pigment later as a form of re-drawing.</w:t>
      </w:r>
    </w:p>
    <w:p w:rsidR="00402D31" w:rsidRDefault="00402D31" w:rsidP="00326EBB">
      <w:pPr>
        <w:pStyle w:val="NormalWeb"/>
        <w:spacing w:line="480" w:lineRule="auto"/>
      </w:pPr>
      <w:r>
        <w:t xml:space="preserve">Paragraph four speaks of theories about why the inhabitants of the Lascaux cave were painted. Theories such as the ‘hunting magic’ which was used as a way to overpower prey </w:t>
      </w:r>
      <w:r>
        <w:lastRenderedPageBreak/>
        <w:t xml:space="preserve">have been cited by Archeologist Henri Breuil. Another theory that has been cited is that the paintings represent stories and narrations of the inhabitants as a way to show interaction. </w:t>
      </w:r>
    </w:p>
    <w:p w:rsidR="00402D31" w:rsidRDefault="00402D31" w:rsidP="00326EBB">
      <w:pPr>
        <w:pStyle w:val="NormalWeb"/>
        <w:spacing w:line="480" w:lineRule="auto"/>
      </w:pPr>
      <w:r>
        <w:t>The last paragraph focuses on the future preservation of the cave as a way to hinder interference of the Lascaux cave. While another similar cave has been set, the original Lascaux cave has been owned by UNESCO WORLD HERITAGE.</w:t>
      </w:r>
    </w:p>
    <w:p w:rsidR="00402D31" w:rsidRDefault="00326EBB" w:rsidP="00326EBB">
      <w:pPr>
        <w:pStyle w:val="Heading1"/>
        <w:spacing w:line="480" w:lineRule="auto"/>
        <w:rPr>
          <w:rFonts w:eastAsia="Times New Roman"/>
        </w:rPr>
      </w:pPr>
      <w:r>
        <w:rPr>
          <w:rFonts w:eastAsia="Times New Roman"/>
        </w:rPr>
        <w:br w:type="page"/>
      </w:r>
      <w:r w:rsidR="00402D31">
        <w:rPr>
          <w:rFonts w:eastAsia="Times New Roman"/>
        </w:rPr>
        <w:lastRenderedPageBreak/>
        <w:t>Works cited</w:t>
      </w:r>
    </w:p>
    <w:p w:rsidR="00402D31" w:rsidRPr="00326EBB" w:rsidRDefault="00402D31" w:rsidP="00326EBB">
      <w:pPr>
        <w:pStyle w:val="phangingindent"/>
        <w:spacing w:line="480" w:lineRule="auto"/>
      </w:pPr>
      <w:r>
        <w:t xml:space="preserve">Looney, Mary B. "Lascaux (article)." </w:t>
      </w:r>
      <w:r>
        <w:rPr>
          <w:i/>
          <w:iCs/>
        </w:rPr>
        <w:t>Khan Academy</w:t>
      </w:r>
      <w:r>
        <w:t>, 2021, www.khanacademy.org/humanities/ap-art-history/global-prehistory-ap/paleolithic-mesolithic-neolithic-apah/a/lascaux.</w:t>
      </w:r>
    </w:p>
    <w:sectPr w:rsidR="00402D31" w:rsidRPr="00326EBB" w:rsidSect="00326EBB">
      <w:headerReference w:type="default" r:id="rId6"/>
      <w:headerReference w:type="first" r:id="rId7"/>
      <w:pgSz w:w="11907" w:h="1683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610D5" w:rsidRDefault="00B610D5" w:rsidP="00326EBB">
      <w:r>
        <w:separator/>
      </w:r>
    </w:p>
  </w:endnote>
  <w:endnote w:type="continuationSeparator" w:id="0">
    <w:p w:rsidR="00B610D5" w:rsidRDefault="00B610D5" w:rsidP="00326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610D5" w:rsidRDefault="00B610D5" w:rsidP="00326EBB">
      <w:r>
        <w:separator/>
      </w:r>
    </w:p>
  </w:footnote>
  <w:footnote w:type="continuationSeparator" w:id="0">
    <w:p w:rsidR="00B610D5" w:rsidRDefault="00B610D5" w:rsidP="00326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6EBB" w:rsidRPr="00326EBB" w:rsidRDefault="003F6A6F" w:rsidP="00326EBB">
    <w:pPr>
      <w:pStyle w:val="Header"/>
      <w:jc w:val="right"/>
    </w:pPr>
    <w:r>
      <w:t xml:space="preserve">Tondreau </w:t>
    </w:r>
    <w:r w:rsidR="00326EBB">
      <w:fldChar w:fldCharType="begin"/>
    </w:r>
    <w:r w:rsidR="00326EBB">
      <w:instrText xml:space="preserve"> PAGE  \* MERGEFORMAT </w:instrText>
    </w:r>
    <w:r w:rsidR="00326EBB">
      <w:fldChar w:fldCharType="separate"/>
    </w:r>
    <w:r w:rsidR="00326EBB">
      <w:rPr>
        <w:noProof/>
      </w:rPr>
      <w:t>1</w:t>
    </w:r>
    <w:r w:rsidR="00326EBB">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6EBB" w:rsidRPr="00326EBB" w:rsidRDefault="003F6A6F" w:rsidP="00326EBB">
    <w:pPr>
      <w:pStyle w:val="Header"/>
      <w:jc w:val="right"/>
    </w:pPr>
    <w:r>
      <w:t xml:space="preserve">Tondreau </w:t>
    </w:r>
    <w:r w:rsidR="00326EBB">
      <w:fldChar w:fldCharType="begin"/>
    </w:r>
    <w:r w:rsidR="00326EBB">
      <w:instrText xml:space="preserve"> PAGE  \* MERGEFORMAT </w:instrText>
    </w:r>
    <w:r w:rsidR="00326EBB">
      <w:fldChar w:fldCharType="separate"/>
    </w:r>
    <w:r w:rsidR="00326EBB">
      <w:rPr>
        <w:noProof/>
      </w:rPr>
      <w:t>1</w:t>
    </w:r>
    <w:r w:rsidR="00326EBB">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BB"/>
    <w:rsid w:val="002520BD"/>
    <w:rsid w:val="00326EBB"/>
    <w:rsid w:val="003F6A6F"/>
    <w:rsid w:val="00402D31"/>
    <w:rsid w:val="00451D5F"/>
    <w:rsid w:val="00B610D5"/>
    <w:rsid w:val="00CD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681A34"/>
  <w15:chartTrackingRefBased/>
  <w15:docId w15:val="{E83CD764-36C9-0F41-84AA-F527D0CB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SimSun"/>
      <w:sz w:val="24"/>
      <w:szCs w:val="24"/>
      <w:lang w:eastAsia="zh-CN"/>
    </w:rPr>
  </w:style>
  <w:style w:type="paragraph" w:styleId="Heading1">
    <w:name w:val="heading 1"/>
    <w:basedOn w:val="Normal"/>
    <w:link w:val="Heading1Char"/>
    <w:uiPriority w:val="9"/>
    <w:qFormat/>
    <w:pPr>
      <w:jc w:val="center"/>
      <w:outlineLvl w:val="0"/>
    </w:pPr>
    <w:rPr>
      <w:color w:val="000000"/>
      <w:kern w:val="36"/>
    </w:rPr>
  </w:style>
  <w:style w:type="paragraph" w:styleId="Heading2">
    <w:name w:val="heading 2"/>
    <w:basedOn w:val="Normal"/>
    <w:link w:val="Heading2Char"/>
    <w:uiPriority w:val="9"/>
    <w:qFormat/>
    <w:pPr>
      <w:outlineLvl w:val="1"/>
    </w:pPr>
    <w:rPr>
      <w:i/>
      <w:iCs/>
      <w:color w:val="000000"/>
    </w:rPr>
  </w:style>
  <w:style w:type="paragraph" w:styleId="Heading3">
    <w:name w:val="heading 3"/>
    <w:basedOn w:val="Normal"/>
    <w:link w:val="Heading3Char"/>
    <w:uiPriority w:val="9"/>
    <w:qFormat/>
    <w:pPr>
      <w:jc w:val="center"/>
      <w:outlineLvl w:val="2"/>
    </w:pPr>
    <w:rPr>
      <w:b/>
      <w:bCs/>
      <w:color w:val="000000"/>
    </w:rPr>
  </w:style>
  <w:style w:type="paragraph" w:styleId="Heading4">
    <w:name w:val="heading 4"/>
    <w:basedOn w:val="Normal"/>
    <w:link w:val="Heading4Char"/>
    <w:uiPriority w:val="9"/>
    <w:qFormat/>
    <w:pPr>
      <w:jc w:val="center"/>
      <w:outlineLvl w:val="3"/>
    </w:pPr>
    <w:rPr>
      <w:i/>
      <w:iCs/>
      <w:color w:val="000000"/>
    </w:rPr>
  </w:style>
  <w:style w:type="paragraph" w:styleId="Heading5">
    <w:name w:val="heading 5"/>
    <w:basedOn w:val="Normal"/>
    <w:link w:val="Heading5Char"/>
    <w:uiPriority w:val="9"/>
    <w:qFormat/>
    <w:pPr>
      <w:outlineLvl w:val="4"/>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SimSun" w:hAnsi="Calibri Light" w:cs="Times New Roman"/>
      <w:color w:val="2E74B5"/>
      <w:sz w:val="32"/>
      <w:szCs w:val="32"/>
    </w:rPr>
  </w:style>
  <w:style w:type="character" w:customStyle="1" w:styleId="Heading2Char">
    <w:name w:val="Heading 2 Char"/>
    <w:link w:val="Heading2"/>
    <w:uiPriority w:val="9"/>
    <w:semiHidden/>
    <w:rPr>
      <w:rFonts w:ascii="Calibri Light" w:eastAsia="SimSun" w:hAnsi="Calibri Light" w:cs="Times New Roman"/>
      <w:color w:val="2E74B5"/>
      <w:sz w:val="26"/>
      <w:szCs w:val="26"/>
    </w:rPr>
  </w:style>
  <w:style w:type="character" w:customStyle="1" w:styleId="Heading3Char">
    <w:name w:val="Heading 3 Char"/>
    <w:link w:val="Heading3"/>
    <w:uiPriority w:val="9"/>
    <w:semiHidden/>
    <w:rPr>
      <w:rFonts w:ascii="Calibri Light" w:eastAsia="SimSun" w:hAnsi="Calibri Light" w:cs="Times New Roman"/>
      <w:color w:val="1F4D78"/>
      <w:sz w:val="24"/>
      <w:szCs w:val="24"/>
    </w:rPr>
  </w:style>
  <w:style w:type="character" w:customStyle="1" w:styleId="Heading4Char">
    <w:name w:val="Heading 4 Char"/>
    <w:link w:val="Heading4"/>
    <w:uiPriority w:val="9"/>
    <w:semiHidden/>
    <w:rPr>
      <w:rFonts w:ascii="Calibri Light" w:eastAsia="SimSun" w:hAnsi="Calibri Light" w:cs="Times New Roman"/>
      <w:i/>
      <w:iCs/>
      <w:color w:val="2E74B5"/>
      <w:sz w:val="24"/>
      <w:szCs w:val="24"/>
    </w:rPr>
  </w:style>
  <w:style w:type="character" w:customStyle="1" w:styleId="Heading5Char">
    <w:name w:val="Heading 5 Char"/>
    <w:link w:val="Heading5"/>
    <w:uiPriority w:val="9"/>
    <w:semiHidden/>
    <w:rPr>
      <w:rFonts w:ascii="Calibri Light" w:eastAsia="SimSun" w:hAnsi="Calibri Light" w:cs="Times New Roman"/>
      <w:color w:val="2E74B5"/>
      <w:sz w:val="24"/>
      <w:szCs w:val="24"/>
    </w:rPr>
  </w:style>
  <w:style w:type="paragraph" w:styleId="NormalWeb">
    <w:name w:val="Normal (Web)"/>
    <w:basedOn w:val="Normal"/>
    <w:uiPriority w:val="99"/>
    <w:semiHidden/>
    <w:unhideWhenUsed/>
    <w:pPr>
      <w:ind w:firstLine="720"/>
    </w:pPr>
  </w:style>
  <w:style w:type="paragraph" w:customStyle="1" w:styleId="pnormal">
    <w:name w:val="p_normal"/>
    <w:basedOn w:val="Normal"/>
    <w:pPr>
      <w:ind w:firstLine="720"/>
    </w:pPr>
  </w:style>
  <w:style w:type="paragraph" w:customStyle="1" w:styleId="ckeshowborders">
    <w:name w:val="cke_show_borders"/>
    <w:basedOn w:val="Normal"/>
    <w:pPr>
      <w:spacing w:before="480" w:after="480"/>
      <w:ind w:left="480" w:right="480" w:firstLine="720"/>
    </w:pPr>
  </w:style>
  <w:style w:type="paragraph" w:customStyle="1" w:styleId="indent1">
    <w:name w:val="indent1"/>
    <w:basedOn w:val="Normal"/>
  </w:style>
  <w:style w:type="paragraph" w:customStyle="1" w:styleId="indent2">
    <w:name w:val="indent2"/>
    <w:basedOn w:val="Normal"/>
    <w:pPr>
      <w:ind w:firstLine="720"/>
    </w:pPr>
  </w:style>
  <w:style w:type="paragraph" w:customStyle="1" w:styleId="indent3">
    <w:name w:val="indent3"/>
    <w:basedOn w:val="Normal"/>
    <w:pPr>
      <w:ind w:left="720" w:hanging="720"/>
    </w:pPr>
  </w:style>
  <w:style w:type="paragraph" w:customStyle="1" w:styleId="indent4">
    <w:name w:val="indent4"/>
    <w:basedOn w:val="Normal"/>
    <w:pPr>
      <w:ind w:left="720"/>
    </w:pPr>
  </w:style>
  <w:style w:type="paragraph" w:customStyle="1" w:styleId="indent5">
    <w:name w:val="indent5"/>
    <w:basedOn w:val="Normal"/>
    <w:pPr>
      <w:ind w:left="720" w:firstLine="720"/>
    </w:pPr>
  </w:style>
  <w:style w:type="paragraph" w:customStyle="1" w:styleId="indent6">
    <w:name w:val="indent6"/>
    <w:basedOn w:val="Normal"/>
    <w:pPr>
      <w:ind w:left="1440" w:hanging="720"/>
    </w:pPr>
  </w:style>
  <w:style w:type="paragraph" w:customStyle="1" w:styleId="indent7">
    <w:name w:val="indent7"/>
    <w:basedOn w:val="Normal"/>
    <w:pPr>
      <w:ind w:left="1440"/>
    </w:pPr>
  </w:style>
  <w:style w:type="paragraph" w:customStyle="1" w:styleId="indent8">
    <w:name w:val="indent8"/>
    <w:basedOn w:val="Normal"/>
    <w:pPr>
      <w:ind w:left="1440" w:firstLine="720"/>
    </w:pPr>
  </w:style>
  <w:style w:type="paragraph" w:customStyle="1" w:styleId="indent9">
    <w:name w:val="indent9"/>
    <w:basedOn w:val="Normal"/>
    <w:pPr>
      <w:ind w:left="2160" w:hanging="720"/>
    </w:pPr>
  </w:style>
  <w:style w:type="paragraph" w:customStyle="1" w:styleId="phangingindent">
    <w:name w:val="p_hanging_indent"/>
    <w:basedOn w:val="Normal"/>
    <w:pPr>
      <w:ind w:left="720" w:hanging="720"/>
    </w:pPr>
  </w:style>
  <w:style w:type="paragraph" w:customStyle="1" w:styleId="continuous">
    <w:name w:val="continuous"/>
    <w:basedOn w:val="Normal"/>
  </w:style>
  <w:style w:type="paragraph" w:styleId="Header">
    <w:name w:val="header"/>
    <w:basedOn w:val="Normal"/>
    <w:link w:val="HeaderChar"/>
    <w:uiPriority w:val="99"/>
    <w:unhideWhenUsed/>
    <w:rsid w:val="00326EBB"/>
    <w:pPr>
      <w:tabs>
        <w:tab w:val="center" w:pos="4844"/>
        <w:tab w:val="right" w:pos="9689"/>
      </w:tabs>
    </w:pPr>
  </w:style>
  <w:style w:type="character" w:customStyle="1" w:styleId="HeaderChar">
    <w:name w:val="Header Char"/>
    <w:link w:val="Header"/>
    <w:uiPriority w:val="99"/>
    <w:rsid w:val="00326EBB"/>
    <w:rPr>
      <w:rFonts w:eastAsia="SimSun"/>
      <w:sz w:val="24"/>
      <w:szCs w:val="24"/>
    </w:rPr>
  </w:style>
  <w:style w:type="paragraph" w:styleId="Footer">
    <w:name w:val="footer"/>
    <w:basedOn w:val="Normal"/>
    <w:link w:val="FooterChar"/>
    <w:uiPriority w:val="99"/>
    <w:unhideWhenUsed/>
    <w:rsid w:val="00326EBB"/>
    <w:pPr>
      <w:tabs>
        <w:tab w:val="center" w:pos="4844"/>
        <w:tab w:val="right" w:pos="9689"/>
      </w:tabs>
    </w:pPr>
  </w:style>
  <w:style w:type="character" w:customStyle="1" w:styleId="FooterChar">
    <w:name w:val="Footer Char"/>
    <w:link w:val="Footer"/>
    <w:uiPriority w:val="99"/>
    <w:rsid w:val="00326EBB"/>
    <w:rPr>
      <w:rFonts w:eastAsia="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Emmanuel Tondreau</cp:lastModifiedBy>
  <cp:revision>2</cp:revision>
  <dcterms:created xsi:type="dcterms:W3CDTF">2021-07-06T01:15:00Z</dcterms:created>
  <dcterms:modified xsi:type="dcterms:W3CDTF">2021-07-06T01:15:00Z</dcterms:modified>
</cp:coreProperties>
</file>