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43DF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2023不同滞后周数对ILI的影响</w:t>
      </w:r>
    </w:p>
    <w:p w14:paraId="64468CA2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560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672EE21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滞后项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2CB9C8C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P值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3EEC906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AIC值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68485F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调整R²</w:t>
            </w:r>
          </w:p>
        </w:tc>
      </w:tr>
      <w:tr w14:paraId="2430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1A63927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Temp_lag1</w:t>
            </w:r>
          </w:p>
        </w:tc>
        <w:tc>
          <w:tcPr>
            <w:tcW w:w="2130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5188938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&lt;</w:t>
            </w:r>
            <w:r>
              <w:rPr>
                <w:rFonts w:ascii="宋体" w:hAnsi="宋体" w:eastAsia="宋体" w:cs="宋体"/>
                <w:sz w:val="24"/>
                <w:szCs w:val="24"/>
              </w:rPr>
              <w:t>0.001</w:t>
            </w:r>
          </w:p>
        </w:tc>
        <w:tc>
          <w:tcPr>
            <w:tcW w:w="2131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69D21E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921.96</w:t>
            </w:r>
          </w:p>
        </w:tc>
        <w:tc>
          <w:tcPr>
            <w:tcW w:w="2131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58E92F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0.341</w:t>
            </w:r>
          </w:p>
        </w:tc>
      </w:tr>
      <w:tr w14:paraId="401E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1C88617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Temp_lag2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3D3785E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0.004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3624FAA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918.43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2AD9147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0.345</w:t>
            </w:r>
          </w:p>
        </w:tc>
      </w:tr>
      <w:tr w14:paraId="7DFA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45EAEF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Temp_lag3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2515CD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&lt;</w:t>
            </w:r>
            <w:r>
              <w:rPr>
                <w:rFonts w:ascii="宋体" w:hAnsi="宋体" w:eastAsia="宋体" w:cs="宋体"/>
                <w:sz w:val="24"/>
                <w:szCs w:val="24"/>
              </w:rPr>
              <w:t>0.001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CF696D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911.67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7B84CA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0.355</w:t>
            </w:r>
          </w:p>
        </w:tc>
      </w:tr>
    </w:tbl>
    <w:p w14:paraId="7BC244C0"/>
    <w:p w14:paraId="245EF3DA"/>
    <w:p w14:paraId="2D5BAF4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Lag 3 的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R²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稍微高一点点（0.355），但你选择 Lag 2 可能是基于临床意义（比如流感的潜伏期和传播周期）或者模型整体的稳定性。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但考虑到流感病毒的生物学特性及其在人群中的传播滞后规律，本研究最终选取 Lag 2 模型进行效应图绘制与深入分析，以平衡模型的统计学表现与生物学解释力</w:t>
      </w:r>
    </w:p>
    <w:p w14:paraId="41F405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C7BBE"/>
    <w:rsid w:val="00311A5F"/>
    <w:rsid w:val="08053A3D"/>
    <w:rsid w:val="0A8C20D9"/>
    <w:rsid w:val="0BB21CA6"/>
    <w:rsid w:val="13AF2F6F"/>
    <w:rsid w:val="1A450189"/>
    <w:rsid w:val="31F25A42"/>
    <w:rsid w:val="32543208"/>
    <w:rsid w:val="32DD31FD"/>
    <w:rsid w:val="375E7F9D"/>
    <w:rsid w:val="40955117"/>
    <w:rsid w:val="496C7BBE"/>
    <w:rsid w:val="4EEC7F74"/>
    <w:rsid w:val="56150EF6"/>
    <w:rsid w:val="5A8E2AD0"/>
    <w:rsid w:val="5F8817C4"/>
    <w:rsid w:val="64C25C2B"/>
    <w:rsid w:val="688431F8"/>
    <w:rsid w:val="6A8D2838"/>
    <w:rsid w:val="70A1703D"/>
    <w:rsid w:val="7E072CB5"/>
    <w:rsid w:val="7E7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2026-04-27T16:37:00Z</dcterms:created>
  <dc:creator>麒麟漢堡</dc:creator>
  <cp:lastModifiedBy>麒麟漢堡</cp:lastModifiedBy>
  <dcterms:modified xsi:type="dcterms:W3CDTF">2026-04-27T16:52:06Z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0D9FEE2668B940A284C963A12CCA0C53_11</vt:lpwstr>
  </property>
  <property fmtid="{D5CDD505-2E9C-101B-9397-08002B2CF9AE}" pid="4" name="KSOTemplateDocerSaveRecord">
    <vt:lpwstr>eyJoZGlkIjoiYzEwOTczYmUwYWIzYWJjYzA2OTc2M2NjMzA1ODNlM2MiLCJ1c2VySWQiOiI0NTQ2MDY5NjMifQ==</vt:lpwstr>
  </property>
</Properties>
</file>