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4EB7C" w14:textId="3C1DCD42" w:rsidR="00E80E4D" w:rsidRDefault="00E80E4D" w:rsidP="003833E7">
      <w:pPr>
        <w:spacing w:after="240"/>
        <w:jc w:val="both"/>
        <w:rPr>
          <w:rFonts w:asciiTheme="majorHAnsi" w:hAnsiTheme="majorHAnsi"/>
          <w:b/>
          <w:sz w:val="24"/>
          <w:szCs w:val="24"/>
        </w:rPr>
      </w:pPr>
      <w:r w:rsidRPr="00E80E4D">
        <w:rPr>
          <w:rFonts w:asciiTheme="majorHAnsi" w:hAnsiTheme="majorHAnsi"/>
          <w:b/>
          <w:sz w:val="24"/>
          <w:szCs w:val="24"/>
        </w:rPr>
        <w:t>M</w:t>
      </w:r>
      <w:r>
        <w:rPr>
          <w:rFonts w:asciiTheme="majorHAnsi" w:hAnsiTheme="majorHAnsi"/>
          <w:b/>
          <w:sz w:val="24"/>
          <w:szCs w:val="24"/>
        </w:rPr>
        <w:t>AKİNE</w:t>
      </w:r>
      <w:r w:rsidRPr="00E80E4D">
        <w:rPr>
          <w:rFonts w:asciiTheme="majorHAnsi" w:hAnsiTheme="majorHAnsi"/>
          <w:b/>
          <w:sz w:val="24"/>
          <w:szCs w:val="24"/>
        </w:rPr>
        <w:t xml:space="preserve"> Ö</w:t>
      </w:r>
      <w:r>
        <w:rPr>
          <w:rFonts w:asciiTheme="majorHAnsi" w:hAnsiTheme="majorHAnsi"/>
          <w:b/>
          <w:sz w:val="24"/>
          <w:szCs w:val="24"/>
        </w:rPr>
        <w:t>ĞRENMESİ</w:t>
      </w:r>
      <w:r w:rsidRPr="00E80E4D">
        <w:rPr>
          <w:rFonts w:asciiTheme="majorHAnsi" w:hAnsiTheme="majorHAnsi"/>
          <w:b/>
          <w:sz w:val="24"/>
          <w:szCs w:val="24"/>
        </w:rPr>
        <w:t xml:space="preserve"> Y</w:t>
      </w:r>
      <w:r>
        <w:rPr>
          <w:rFonts w:asciiTheme="majorHAnsi" w:hAnsiTheme="majorHAnsi"/>
          <w:b/>
          <w:sz w:val="24"/>
          <w:szCs w:val="24"/>
        </w:rPr>
        <w:t>ÖNTEMLERİ</w:t>
      </w:r>
      <w:r w:rsidRPr="00E80E4D">
        <w:rPr>
          <w:rFonts w:asciiTheme="majorHAnsi" w:hAnsiTheme="majorHAnsi"/>
          <w:b/>
          <w:sz w:val="24"/>
          <w:szCs w:val="24"/>
        </w:rPr>
        <w:t xml:space="preserve"> </w:t>
      </w:r>
      <w:r>
        <w:rPr>
          <w:rFonts w:asciiTheme="majorHAnsi" w:hAnsiTheme="majorHAnsi"/>
          <w:b/>
          <w:sz w:val="24"/>
          <w:szCs w:val="24"/>
        </w:rPr>
        <w:t xml:space="preserve">İLE </w:t>
      </w:r>
      <w:r w:rsidRPr="00E80E4D">
        <w:rPr>
          <w:rFonts w:asciiTheme="majorHAnsi" w:hAnsiTheme="majorHAnsi"/>
          <w:b/>
          <w:sz w:val="24"/>
          <w:szCs w:val="24"/>
        </w:rPr>
        <w:t>K</w:t>
      </w:r>
      <w:r>
        <w:rPr>
          <w:rFonts w:asciiTheme="majorHAnsi" w:hAnsiTheme="majorHAnsi"/>
          <w:b/>
          <w:sz w:val="24"/>
          <w:szCs w:val="24"/>
        </w:rPr>
        <w:t>ANSER</w:t>
      </w:r>
      <w:r w:rsidRPr="00E80E4D">
        <w:rPr>
          <w:rFonts w:asciiTheme="majorHAnsi" w:hAnsiTheme="majorHAnsi"/>
          <w:b/>
          <w:sz w:val="24"/>
          <w:szCs w:val="24"/>
        </w:rPr>
        <w:t xml:space="preserve"> R</w:t>
      </w:r>
      <w:r>
        <w:rPr>
          <w:rFonts w:asciiTheme="majorHAnsi" w:hAnsiTheme="majorHAnsi"/>
          <w:b/>
          <w:sz w:val="24"/>
          <w:szCs w:val="24"/>
        </w:rPr>
        <w:t>İSKİNİN</w:t>
      </w:r>
      <w:r w:rsidRPr="00E80E4D">
        <w:rPr>
          <w:rFonts w:asciiTheme="majorHAnsi" w:hAnsiTheme="majorHAnsi"/>
          <w:b/>
          <w:sz w:val="24"/>
          <w:szCs w:val="24"/>
        </w:rPr>
        <w:t xml:space="preserve"> T</w:t>
      </w:r>
      <w:r>
        <w:rPr>
          <w:rFonts w:asciiTheme="majorHAnsi" w:hAnsiTheme="majorHAnsi"/>
          <w:b/>
          <w:sz w:val="24"/>
          <w:szCs w:val="24"/>
        </w:rPr>
        <w:t>AHMİNİ</w:t>
      </w:r>
      <w:r w:rsidRPr="00E80E4D">
        <w:rPr>
          <w:rFonts w:asciiTheme="majorHAnsi" w:hAnsiTheme="majorHAnsi"/>
          <w:b/>
          <w:sz w:val="24"/>
          <w:szCs w:val="24"/>
        </w:rPr>
        <w:t>: BRFSS 2024 V</w:t>
      </w:r>
      <w:r>
        <w:rPr>
          <w:rFonts w:asciiTheme="majorHAnsi" w:hAnsiTheme="majorHAnsi"/>
          <w:b/>
          <w:sz w:val="24"/>
          <w:szCs w:val="24"/>
        </w:rPr>
        <w:t>ERİLERİNİN</w:t>
      </w:r>
      <w:r w:rsidRPr="00E80E4D">
        <w:rPr>
          <w:rFonts w:asciiTheme="majorHAnsi" w:hAnsiTheme="majorHAnsi"/>
          <w:b/>
          <w:sz w:val="24"/>
          <w:szCs w:val="24"/>
        </w:rPr>
        <w:t xml:space="preserve"> A</w:t>
      </w:r>
      <w:r>
        <w:rPr>
          <w:rFonts w:asciiTheme="majorHAnsi" w:hAnsiTheme="majorHAnsi"/>
          <w:b/>
          <w:sz w:val="24"/>
          <w:szCs w:val="24"/>
        </w:rPr>
        <w:t>NALİZİ</w:t>
      </w:r>
    </w:p>
    <w:p w14:paraId="749046CB" w14:textId="4AB5095C" w:rsidR="00484359" w:rsidRDefault="007420D3" w:rsidP="003833E7">
      <w:pPr>
        <w:spacing w:after="240"/>
        <w:jc w:val="both"/>
        <w:rPr>
          <w:rFonts w:asciiTheme="majorHAnsi" w:hAnsiTheme="majorHAnsi"/>
          <w:b/>
          <w:sz w:val="24"/>
          <w:szCs w:val="24"/>
        </w:rPr>
      </w:pPr>
      <w:r>
        <w:rPr>
          <w:rFonts w:asciiTheme="majorHAnsi" w:hAnsiTheme="majorHAnsi"/>
          <w:b/>
          <w:sz w:val="24"/>
          <w:szCs w:val="24"/>
        </w:rPr>
        <w:t>ÖZET</w:t>
      </w:r>
    </w:p>
    <w:p w14:paraId="5DF8D5C0" w14:textId="237CC005" w:rsidR="008B4626" w:rsidRPr="000409AF" w:rsidRDefault="007420D3" w:rsidP="003833E7">
      <w:pPr>
        <w:spacing w:after="240" w:line="360" w:lineRule="auto"/>
        <w:jc w:val="both"/>
        <w:rPr>
          <w:rFonts w:asciiTheme="majorHAnsi" w:hAnsiTheme="majorHAnsi" w:cstheme="minorHAnsi"/>
          <w:sz w:val="24"/>
          <w:szCs w:val="24"/>
        </w:rPr>
      </w:pPr>
      <w:r w:rsidRPr="000409AF">
        <w:rPr>
          <w:rFonts w:asciiTheme="majorHAnsi" w:hAnsiTheme="majorHAnsi" w:cstheme="minorHAnsi"/>
          <w:sz w:val="24"/>
          <w:szCs w:val="24"/>
        </w:rPr>
        <w:t>Bu araştırmanın amacı,</w:t>
      </w:r>
      <w:r w:rsidR="006F2D9E" w:rsidRPr="000409AF">
        <w:rPr>
          <w:rFonts w:asciiTheme="majorHAnsi" w:hAnsiTheme="majorHAnsi" w:cstheme="minorHAnsi"/>
          <w:sz w:val="24"/>
          <w:szCs w:val="24"/>
        </w:rPr>
        <w:t xml:space="preserve"> </w:t>
      </w:r>
      <w:proofErr w:type="spellStart"/>
      <w:r w:rsidRPr="000409AF">
        <w:rPr>
          <w:rFonts w:asciiTheme="majorHAnsi" w:hAnsiTheme="majorHAnsi" w:cstheme="minorHAnsi"/>
          <w:sz w:val="24"/>
          <w:szCs w:val="24"/>
        </w:rPr>
        <w:t>Centers</w:t>
      </w:r>
      <w:proofErr w:type="spellEnd"/>
      <w:r w:rsidRPr="000409AF">
        <w:rPr>
          <w:rFonts w:asciiTheme="majorHAnsi" w:hAnsiTheme="majorHAnsi" w:cstheme="minorHAnsi"/>
          <w:sz w:val="24"/>
          <w:szCs w:val="24"/>
        </w:rPr>
        <w:t xml:space="preserve"> </w:t>
      </w:r>
      <w:proofErr w:type="spellStart"/>
      <w:r w:rsidRPr="000409AF">
        <w:rPr>
          <w:rFonts w:asciiTheme="majorHAnsi" w:hAnsiTheme="majorHAnsi" w:cstheme="minorHAnsi"/>
          <w:sz w:val="24"/>
          <w:szCs w:val="24"/>
        </w:rPr>
        <w:t>for</w:t>
      </w:r>
      <w:proofErr w:type="spellEnd"/>
      <w:r w:rsidRPr="000409AF">
        <w:rPr>
          <w:rFonts w:asciiTheme="majorHAnsi" w:hAnsiTheme="majorHAnsi" w:cstheme="minorHAnsi"/>
          <w:sz w:val="24"/>
          <w:szCs w:val="24"/>
        </w:rPr>
        <w:t xml:space="preserve"> </w:t>
      </w:r>
      <w:proofErr w:type="spellStart"/>
      <w:r w:rsidRPr="000409AF">
        <w:rPr>
          <w:rFonts w:asciiTheme="majorHAnsi" w:hAnsiTheme="majorHAnsi" w:cstheme="minorHAnsi"/>
          <w:sz w:val="24"/>
          <w:szCs w:val="24"/>
        </w:rPr>
        <w:t>Disease</w:t>
      </w:r>
      <w:proofErr w:type="spellEnd"/>
      <w:r w:rsidRPr="000409AF">
        <w:rPr>
          <w:rFonts w:asciiTheme="majorHAnsi" w:hAnsiTheme="majorHAnsi" w:cstheme="minorHAnsi"/>
          <w:sz w:val="24"/>
          <w:szCs w:val="24"/>
        </w:rPr>
        <w:t xml:space="preserve"> Control </w:t>
      </w:r>
      <w:proofErr w:type="spellStart"/>
      <w:r w:rsidRPr="000409AF">
        <w:rPr>
          <w:rFonts w:asciiTheme="majorHAnsi" w:hAnsiTheme="majorHAnsi" w:cstheme="minorHAnsi"/>
          <w:sz w:val="24"/>
          <w:szCs w:val="24"/>
        </w:rPr>
        <w:t>and</w:t>
      </w:r>
      <w:proofErr w:type="spellEnd"/>
      <w:r w:rsidRPr="000409AF">
        <w:rPr>
          <w:rFonts w:asciiTheme="majorHAnsi" w:hAnsiTheme="majorHAnsi" w:cstheme="minorHAnsi"/>
          <w:sz w:val="24"/>
          <w:szCs w:val="24"/>
        </w:rPr>
        <w:t xml:space="preserve"> </w:t>
      </w:r>
      <w:proofErr w:type="spellStart"/>
      <w:r w:rsidRPr="000409AF">
        <w:rPr>
          <w:rFonts w:asciiTheme="majorHAnsi" w:hAnsiTheme="majorHAnsi" w:cstheme="minorHAnsi"/>
          <w:sz w:val="24"/>
          <w:szCs w:val="24"/>
        </w:rPr>
        <w:t>Prevention</w:t>
      </w:r>
      <w:proofErr w:type="spellEnd"/>
      <w:r w:rsidRPr="000409AF">
        <w:rPr>
          <w:rFonts w:asciiTheme="majorHAnsi" w:hAnsiTheme="majorHAnsi" w:cstheme="minorHAnsi"/>
          <w:sz w:val="24"/>
          <w:szCs w:val="24"/>
        </w:rPr>
        <w:t xml:space="preserve"> (CDC) tarafından yürütülen </w:t>
      </w:r>
      <w:proofErr w:type="spellStart"/>
      <w:r w:rsidRPr="000409AF">
        <w:rPr>
          <w:rFonts w:asciiTheme="majorHAnsi" w:hAnsiTheme="majorHAnsi" w:cstheme="minorHAnsi"/>
          <w:sz w:val="24"/>
          <w:szCs w:val="24"/>
        </w:rPr>
        <w:t>Behavioral</w:t>
      </w:r>
      <w:proofErr w:type="spellEnd"/>
      <w:r w:rsidR="006F2D9E" w:rsidRPr="000409AF">
        <w:rPr>
          <w:rFonts w:asciiTheme="majorHAnsi" w:hAnsiTheme="majorHAnsi" w:cstheme="minorHAnsi"/>
          <w:sz w:val="24"/>
          <w:szCs w:val="24"/>
        </w:rPr>
        <w:t xml:space="preserve"> Risk </w:t>
      </w:r>
      <w:proofErr w:type="spellStart"/>
      <w:r w:rsidR="006F2D9E" w:rsidRPr="000409AF">
        <w:rPr>
          <w:rFonts w:asciiTheme="majorHAnsi" w:hAnsiTheme="majorHAnsi" w:cstheme="minorHAnsi"/>
          <w:sz w:val="24"/>
          <w:szCs w:val="24"/>
        </w:rPr>
        <w:t>Factor</w:t>
      </w:r>
      <w:proofErr w:type="spellEnd"/>
      <w:r w:rsidR="006F2D9E" w:rsidRPr="000409AF">
        <w:rPr>
          <w:rFonts w:asciiTheme="majorHAnsi" w:hAnsiTheme="majorHAnsi" w:cstheme="minorHAnsi"/>
          <w:sz w:val="24"/>
          <w:szCs w:val="24"/>
        </w:rPr>
        <w:t xml:space="preserve"> </w:t>
      </w:r>
      <w:proofErr w:type="spellStart"/>
      <w:r w:rsidR="006F2D9E" w:rsidRPr="000409AF">
        <w:rPr>
          <w:rFonts w:asciiTheme="majorHAnsi" w:hAnsiTheme="majorHAnsi" w:cstheme="minorHAnsi"/>
          <w:sz w:val="24"/>
          <w:szCs w:val="24"/>
        </w:rPr>
        <w:t>Surveillance</w:t>
      </w:r>
      <w:proofErr w:type="spellEnd"/>
      <w:r w:rsidR="006F2D9E" w:rsidRPr="000409AF">
        <w:rPr>
          <w:rFonts w:asciiTheme="majorHAnsi" w:hAnsiTheme="majorHAnsi" w:cstheme="minorHAnsi"/>
          <w:sz w:val="24"/>
          <w:szCs w:val="24"/>
        </w:rPr>
        <w:t xml:space="preserve"> </w:t>
      </w:r>
      <w:proofErr w:type="spellStart"/>
      <w:r w:rsidR="006F2D9E" w:rsidRPr="000409AF">
        <w:rPr>
          <w:rFonts w:asciiTheme="majorHAnsi" w:hAnsiTheme="majorHAnsi" w:cstheme="minorHAnsi"/>
          <w:sz w:val="24"/>
          <w:szCs w:val="24"/>
        </w:rPr>
        <w:t>System</w:t>
      </w:r>
      <w:proofErr w:type="spellEnd"/>
      <w:r w:rsidRPr="000409AF">
        <w:rPr>
          <w:rFonts w:asciiTheme="majorHAnsi" w:hAnsiTheme="majorHAnsi" w:cstheme="minorHAnsi"/>
          <w:sz w:val="24"/>
          <w:szCs w:val="24"/>
        </w:rPr>
        <w:t xml:space="preserve"> (BRFSS) verilerini kullanarak </w:t>
      </w:r>
      <w:r w:rsidR="00A16422" w:rsidRPr="000409AF">
        <w:rPr>
          <w:rFonts w:asciiTheme="majorHAnsi" w:hAnsiTheme="majorHAnsi" w:cstheme="minorHAnsi"/>
          <w:sz w:val="24"/>
          <w:szCs w:val="24"/>
        </w:rPr>
        <w:t>genel kanser türleri üzerinden Check</w:t>
      </w:r>
      <w:r w:rsidR="008B4626" w:rsidRPr="000409AF">
        <w:rPr>
          <w:rFonts w:asciiTheme="majorHAnsi" w:hAnsiTheme="majorHAnsi" w:cstheme="minorHAnsi"/>
          <w:sz w:val="24"/>
          <w:szCs w:val="24"/>
        </w:rPr>
        <w:t>-</w:t>
      </w:r>
      <w:r w:rsidR="00A16422" w:rsidRPr="000409AF">
        <w:rPr>
          <w:rFonts w:asciiTheme="majorHAnsi" w:hAnsiTheme="majorHAnsi" w:cstheme="minorHAnsi"/>
          <w:sz w:val="24"/>
          <w:szCs w:val="24"/>
        </w:rPr>
        <w:t>Up sıklığı ve tarama testlerinin erken teşhisteki rolünü yorumlamaktır.</w:t>
      </w:r>
      <w:r w:rsidR="008B4626" w:rsidRPr="000409AF">
        <w:rPr>
          <w:rFonts w:asciiTheme="majorHAnsi" w:hAnsiTheme="majorHAnsi" w:cstheme="minorHAnsi"/>
          <w:sz w:val="24"/>
          <w:szCs w:val="24"/>
        </w:rPr>
        <w:t xml:space="preserve"> </w:t>
      </w:r>
      <w:r w:rsidRPr="000409AF">
        <w:rPr>
          <w:rFonts w:asciiTheme="majorHAnsi" w:hAnsiTheme="majorHAnsi" w:cstheme="minorHAnsi"/>
          <w:sz w:val="24"/>
          <w:szCs w:val="24"/>
        </w:rPr>
        <w:t xml:space="preserve">Analiz edilen veri seti; yıllık 450.000’den fazla gözlem sayısı ve 300’den fazla </w:t>
      </w:r>
      <w:r w:rsidR="00A16422" w:rsidRPr="000409AF">
        <w:rPr>
          <w:rFonts w:asciiTheme="majorHAnsi" w:hAnsiTheme="majorHAnsi" w:cstheme="minorHAnsi"/>
          <w:sz w:val="24"/>
          <w:szCs w:val="24"/>
        </w:rPr>
        <w:t>değişken</w:t>
      </w:r>
      <w:r w:rsidRPr="000409AF">
        <w:rPr>
          <w:rFonts w:asciiTheme="majorHAnsi" w:hAnsiTheme="majorHAnsi" w:cstheme="minorHAnsi"/>
          <w:sz w:val="24"/>
          <w:szCs w:val="24"/>
        </w:rPr>
        <w:t xml:space="preserve"> içeren geniş bir boyuta sahiptir. Veri setinde değişkene bağlı olarak eksik değerlerin bulunması sebebiyle, veri ön işleme aşamasında KNN </w:t>
      </w:r>
      <w:proofErr w:type="spellStart"/>
      <w:r w:rsidRPr="000409AF">
        <w:rPr>
          <w:rFonts w:asciiTheme="majorHAnsi" w:hAnsiTheme="majorHAnsi" w:cstheme="minorHAnsi"/>
          <w:sz w:val="24"/>
          <w:szCs w:val="24"/>
        </w:rPr>
        <w:t>imputasyon</w:t>
      </w:r>
      <w:proofErr w:type="spellEnd"/>
      <w:r w:rsidRPr="000409AF">
        <w:rPr>
          <w:rFonts w:asciiTheme="majorHAnsi" w:hAnsiTheme="majorHAnsi" w:cstheme="minorHAnsi"/>
          <w:sz w:val="24"/>
          <w:szCs w:val="24"/>
        </w:rPr>
        <w:t xml:space="preserve"> tekniğinden yararlanılmış</w:t>
      </w:r>
      <w:r w:rsidR="00A16422" w:rsidRPr="000409AF">
        <w:rPr>
          <w:rFonts w:asciiTheme="majorHAnsi" w:hAnsiTheme="majorHAnsi" w:cstheme="minorHAnsi"/>
          <w:sz w:val="24"/>
          <w:szCs w:val="24"/>
        </w:rPr>
        <w:t>tır</w:t>
      </w:r>
      <w:r w:rsidRPr="000409AF">
        <w:rPr>
          <w:rFonts w:asciiTheme="majorHAnsi" w:hAnsiTheme="majorHAnsi" w:cstheme="minorHAnsi"/>
          <w:sz w:val="24"/>
          <w:szCs w:val="24"/>
        </w:rPr>
        <w:t>. Temizlenen veri seti üzerinde, sınıflandırma problemlerinde öne çıkan Lojistik Regresyon</w:t>
      </w:r>
      <w:r w:rsidR="00A16422" w:rsidRPr="000409AF">
        <w:rPr>
          <w:rFonts w:asciiTheme="majorHAnsi" w:hAnsiTheme="majorHAnsi" w:cstheme="minorHAnsi"/>
          <w:sz w:val="24"/>
          <w:szCs w:val="24"/>
        </w:rPr>
        <w:t>,</w:t>
      </w:r>
      <w:r w:rsidR="008B4626" w:rsidRPr="000409AF">
        <w:rPr>
          <w:rFonts w:asciiTheme="majorHAnsi" w:hAnsiTheme="majorHAnsi" w:cstheme="minorHAnsi"/>
          <w:sz w:val="24"/>
          <w:szCs w:val="24"/>
        </w:rPr>
        <w:t xml:space="preserve"> </w:t>
      </w:r>
      <w:proofErr w:type="spellStart"/>
      <w:r w:rsidR="000F4A5B">
        <w:rPr>
          <w:rFonts w:asciiTheme="majorHAnsi" w:hAnsiTheme="majorHAnsi" w:cstheme="minorHAnsi"/>
          <w:sz w:val="24"/>
          <w:szCs w:val="24"/>
        </w:rPr>
        <w:t>Bayesyen</w:t>
      </w:r>
      <w:proofErr w:type="spellEnd"/>
      <w:r w:rsidR="000F4A5B">
        <w:rPr>
          <w:rFonts w:asciiTheme="majorHAnsi" w:hAnsiTheme="majorHAnsi" w:cstheme="minorHAnsi"/>
          <w:sz w:val="24"/>
          <w:szCs w:val="24"/>
        </w:rPr>
        <w:t xml:space="preserve"> Yaklaşım</w:t>
      </w:r>
      <w:r w:rsidR="00A16422" w:rsidRPr="000409AF">
        <w:rPr>
          <w:rFonts w:asciiTheme="majorHAnsi" w:hAnsiTheme="majorHAnsi" w:cstheme="minorHAnsi"/>
          <w:sz w:val="24"/>
          <w:szCs w:val="24"/>
        </w:rPr>
        <w:t xml:space="preserve"> ve Yapay Sinir Ağları kullanılmıştır.</w:t>
      </w:r>
      <w:r w:rsidRPr="000409AF">
        <w:rPr>
          <w:rFonts w:asciiTheme="majorHAnsi" w:hAnsiTheme="majorHAnsi" w:cstheme="minorHAnsi"/>
          <w:sz w:val="24"/>
          <w:szCs w:val="24"/>
        </w:rPr>
        <w:t xml:space="preserve"> Yapılan testler sonucunda, check-up sıklığı ve genel kanser tarama davranışlarını en yüksek doğrulukla tahmin eden model</w:t>
      </w:r>
      <w:r w:rsidR="008B4626" w:rsidRPr="000409AF">
        <w:rPr>
          <w:rFonts w:asciiTheme="majorHAnsi" w:hAnsiTheme="majorHAnsi" w:cstheme="minorHAnsi"/>
          <w:sz w:val="24"/>
          <w:szCs w:val="24"/>
        </w:rPr>
        <w:t>,</w:t>
      </w:r>
      <w:r w:rsidR="00B34CB4">
        <w:rPr>
          <w:rFonts w:asciiTheme="majorHAnsi" w:hAnsiTheme="majorHAnsi" w:cstheme="minorHAnsi"/>
          <w:sz w:val="24"/>
          <w:szCs w:val="24"/>
        </w:rPr>
        <w:t xml:space="preserve"> </w:t>
      </w:r>
      <w:r w:rsidR="008B4626" w:rsidRPr="000409AF">
        <w:rPr>
          <w:rFonts w:asciiTheme="majorHAnsi" w:hAnsiTheme="majorHAnsi" w:cstheme="minorHAnsi"/>
          <w:sz w:val="24"/>
          <w:szCs w:val="24"/>
        </w:rPr>
        <w:t>%70,00 doğruluk skoru ve %75,00 ağırlıklı F1-Skoru metriği ile</w:t>
      </w:r>
      <w:r w:rsidRPr="000409AF">
        <w:rPr>
          <w:rFonts w:asciiTheme="majorHAnsi" w:hAnsiTheme="majorHAnsi" w:cstheme="minorHAnsi"/>
          <w:sz w:val="24"/>
          <w:szCs w:val="24"/>
        </w:rPr>
        <w:t xml:space="preserve"> Lojistik Regresyon algoritması olmuştur. </w:t>
      </w:r>
      <w:proofErr w:type="spellStart"/>
      <w:r w:rsidR="00A47D44">
        <w:rPr>
          <w:rFonts w:asciiTheme="majorHAnsi" w:hAnsiTheme="majorHAnsi" w:cstheme="minorHAnsi"/>
          <w:sz w:val="24"/>
          <w:szCs w:val="24"/>
        </w:rPr>
        <w:t>Bayesyen</w:t>
      </w:r>
      <w:proofErr w:type="spellEnd"/>
      <w:r w:rsidR="00A47D44">
        <w:rPr>
          <w:rFonts w:asciiTheme="majorHAnsi" w:hAnsiTheme="majorHAnsi" w:cstheme="minorHAnsi"/>
          <w:sz w:val="24"/>
          <w:szCs w:val="24"/>
        </w:rPr>
        <w:t xml:space="preserve"> yaklaşımın doğruluk değeri %74 olarak ölçülmüştür. </w:t>
      </w:r>
      <w:r w:rsidRPr="000409AF">
        <w:rPr>
          <w:rFonts w:asciiTheme="majorHAnsi" w:hAnsiTheme="majorHAnsi" w:cstheme="minorHAnsi"/>
          <w:sz w:val="24"/>
          <w:szCs w:val="24"/>
        </w:rPr>
        <w:t xml:space="preserve">Elde edilen bulgular, </w:t>
      </w:r>
      <w:r w:rsidR="008B4626" w:rsidRPr="000409AF">
        <w:rPr>
          <w:rFonts w:asciiTheme="majorHAnsi" w:hAnsiTheme="majorHAnsi" w:cstheme="minorHAnsi"/>
          <w:sz w:val="24"/>
          <w:szCs w:val="24"/>
        </w:rPr>
        <w:t>kanser taramalarında erken teşhis süreçleri için katkı sunmayı hedeflemektedir.</w:t>
      </w:r>
    </w:p>
    <w:p w14:paraId="2E2D1845" w14:textId="77777777" w:rsidR="00C30C59" w:rsidRDefault="00C30C59" w:rsidP="003833E7">
      <w:pPr>
        <w:spacing w:after="240" w:line="360" w:lineRule="auto"/>
        <w:jc w:val="both"/>
        <w:rPr>
          <w:rFonts w:asciiTheme="majorHAnsi" w:hAnsiTheme="majorHAnsi" w:cstheme="minorHAnsi"/>
          <w:b/>
          <w:sz w:val="24"/>
          <w:szCs w:val="24"/>
        </w:rPr>
      </w:pPr>
      <w:r>
        <w:rPr>
          <w:rFonts w:asciiTheme="majorHAnsi" w:hAnsiTheme="majorHAnsi" w:cstheme="minorHAnsi"/>
          <w:b/>
          <w:sz w:val="24"/>
          <w:szCs w:val="24"/>
        </w:rPr>
        <w:t>GİRİŞ</w:t>
      </w:r>
    </w:p>
    <w:p w14:paraId="1308C9AA" w14:textId="0DDA4D08" w:rsidR="00C30C59" w:rsidRPr="000409AF" w:rsidRDefault="0062247A" w:rsidP="004F29CB">
      <w:pPr>
        <w:spacing w:after="240" w:line="360" w:lineRule="auto"/>
        <w:jc w:val="both"/>
        <w:rPr>
          <w:rFonts w:asciiTheme="majorHAnsi" w:hAnsiTheme="majorHAnsi" w:cstheme="minorHAnsi"/>
          <w:sz w:val="24"/>
          <w:szCs w:val="24"/>
        </w:rPr>
      </w:pPr>
      <w:r w:rsidRPr="000409AF">
        <w:rPr>
          <w:rFonts w:asciiTheme="majorHAnsi" w:hAnsiTheme="majorHAnsi" w:cstheme="minorHAnsi"/>
          <w:sz w:val="24"/>
          <w:szCs w:val="24"/>
        </w:rPr>
        <w:t>Günümüzde kronik hastalıklar arasında en yüksek hayati riske sahip olan kanserle mücadelede, tedavi başarısını belirleyen en kritik faktör erken teşh</w:t>
      </w:r>
      <w:r w:rsidR="006125A7">
        <w:rPr>
          <w:rFonts w:asciiTheme="majorHAnsi" w:hAnsiTheme="majorHAnsi" w:cstheme="minorHAnsi"/>
          <w:sz w:val="24"/>
          <w:szCs w:val="24"/>
        </w:rPr>
        <w:t>istir</w:t>
      </w:r>
      <w:r w:rsidR="004F29CB">
        <w:rPr>
          <w:rFonts w:asciiTheme="majorHAnsi" w:hAnsiTheme="majorHAnsi" w:cstheme="minorHAnsi"/>
          <w:sz w:val="24"/>
          <w:szCs w:val="24"/>
        </w:rPr>
        <w:t>. “</w:t>
      </w:r>
      <w:r w:rsidR="004F29CB" w:rsidRPr="004F29CB">
        <w:rPr>
          <w:rFonts w:asciiTheme="majorHAnsi" w:hAnsiTheme="majorHAnsi" w:cstheme="minorHAnsi"/>
          <w:sz w:val="24"/>
          <w:szCs w:val="24"/>
        </w:rPr>
        <w:t>Kanser taranmasındaki temel amaç; tarama programını, hedef popülasyona uygulayarak, kanser gelişim sürecini, henüz klinik bulgular ortaya çıkmadan erken evrede iken tespit etmek ve bireylerde kansere bağlı mortalite hızını düşürmektir.</w:t>
      </w:r>
      <w:r w:rsidR="004F29CB">
        <w:rPr>
          <w:rFonts w:asciiTheme="majorHAnsi" w:hAnsiTheme="majorHAnsi" w:cstheme="minorHAnsi"/>
          <w:sz w:val="24"/>
          <w:szCs w:val="24"/>
        </w:rPr>
        <w:t>” (</w:t>
      </w:r>
      <w:proofErr w:type="spellStart"/>
      <w:r w:rsidR="004F29CB">
        <w:rPr>
          <w:rFonts w:asciiTheme="majorHAnsi" w:hAnsiTheme="majorHAnsi" w:cstheme="minorHAnsi"/>
          <w:sz w:val="24"/>
          <w:szCs w:val="24"/>
        </w:rPr>
        <w:t>Gümüş</w:t>
      </w:r>
      <w:r w:rsidR="00716FFB">
        <w:rPr>
          <w:rFonts w:asciiTheme="majorHAnsi" w:hAnsiTheme="majorHAnsi" w:cstheme="minorHAnsi"/>
          <w:sz w:val="24"/>
          <w:szCs w:val="24"/>
        </w:rPr>
        <w:t>ay</w:t>
      </w:r>
      <w:proofErr w:type="spellEnd"/>
      <w:r w:rsidR="004F29CB">
        <w:rPr>
          <w:rFonts w:asciiTheme="majorHAnsi" w:hAnsiTheme="majorHAnsi" w:cstheme="minorHAnsi"/>
          <w:sz w:val="24"/>
          <w:szCs w:val="24"/>
        </w:rPr>
        <w:t>, 2017). “</w:t>
      </w:r>
      <w:r w:rsidR="004F29CB" w:rsidRPr="004F29CB">
        <w:rPr>
          <w:rFonts w:asciiTheme="majorHAnsi" w:hAnsiTheme="majorHAnsi" w:cstheme="minorHAnsi"/>
          <w:sz w:val="24"/>
          <w:szCs w:val="24"/>
        </w:rPr>
        <w:t>Erken tanı ile kanser öncülü lezyonların tespiti kanseri önlerken, kanserlerin erken evrede tanısı mortaliteyi azaltmaktadır. Bununla birlikte kanser taraması yaparken beklenen yararlar yanında taramanın olası zararları da akılda tutulmalıdır</w:t>
      </w:r>
      <w:r w:rsidR="004F29CB">
        <w:rPr>
          <w:rFonts w:asciiTheme="majorHAnsi" w:hAnsiTheme="majorHAnsi" w:cstheme="minorHAnsi"/>
          <w:sz w:val="24"/>
          <w:szCs w:val="24"/>
        </w:rPr>
        <w:t>.”</w:t>
      </w:r>
      <w:r w:rsidRPr="000409AF">
        <w:rPr>
          <w:rFonts w:asciiTheme="majorHAnsi" w:hAnsiTheme="majorHAnsi" w:cstheme="minorHAnsi"/>
          <w:sz w:val="24"/>
          <w:szCs w:val="24"/>
        </w:rPr>
        <w:t xml:space="preserve"> (Şahin, 2015).</w:t>
      </w:r>
      <w:r w:rsidR="004F29CB">
        <w:rPr>
          <w:rFonts w:asciiTheme="majorHAnsi" w:hAnsiTheme="majorHAnsi" w:cstheme="minorHAnsi"/>
          <w:sz w:val="24"/>
          <w:szCs w:val="24"/>
        </w:rPr>
        <w:t xml:space="preserve"> “</w:t>
      </w:r>
      <w:r w:rsidR="004F29CB" w:rsidRPr="004F29CB">
        <w:rPr>
          <w:rFonts w:asciiTheme="majorHAnsi" w:hAnsiTheme="majorHAnsi" w:cstheme="minorHAnsi"/>
          <w:sz w:val="24"/>
          <w:szCs w:val="24"/>
        </w:rPr>
        <w:t>Tarama testlerinin yararını değerlendirirken ortaya çıkabilecek “</w:t>
      </w:r>
      <w:proofErr w:type="spellStart"/>
      <w:r w:rsidR="004F29CB" w:rsidRPr="004F29CB">
        <w:rPr>
          <w:rFonts w:asciiTheme="majorHAnsi" w:hAnsiTheme="majorHAnsi" w:cstheme="minorHAnsi"/>
          <w:sz w:val="24"/>
          <w:szCs w:val="24"/>
        </w:rPr>
        <w:t>biaslar</w:t>
      </w:r>
      <w:proofErr w:type="spellEnd"/>
      <w:r w:rsidR="004F29CB" w:rsidRPr="004F29CB">
        <w:rPr>
          <w:rFonts w:asciiTheme="majorHAnsi" w:hAnsiTheme="majorHAnsi" w:cstheme="minorHAnsi"/>
          <w:sz w:val="24"/>
          <w:szCs w:val="24"/>
        </w:rPr>
        <w:t>”</w:t>
      </w:r>
      <w:r w:rsidR="00B34CB4">
        <w:rPr>
          <w:rFonts w:asciiTheme="majorHAnsi" w:hAnsiTheme="majorHAnsi" w:cstheme="minorHAnsi"/>
          <w:sz w:val="24"/>
          <w:szCs w:val="24"/>
        </w:rPr>
        <w:t xml:space="preserve"> </w:t>
      </w:r>
      <w:r w:rsidR="004F29CB" w:rsidRPr="004F29CB">
        <w:rPr>
          <w:rFonts w:asciiTheme="majorHAnsi" w:hAnsiTheme="majorHAnsi" w:cstheme="minorHAnsi"/>
          <w:sz w:val="24"/>
          <w:szCs w:val="24"/>
        </w:rPr>
        <w:t>mevcuttur. Bunlara örnek olarak “</w:t>
      </w:r>
      <w:proofErr w:type="spellStart"/>
      <w:r w:rsidR="004F29CB" w:rsidRPr="004F29CB">
        <w:rPr>
          <w:rFonts w:asciiTheme="majorHAnsi" w:hAnsiTheme="majorHAnsi" w:cstheme="minorHAnsi"/>
          <w:sz w:val="24"/>
          <w:szCs w:val="24"/>
        </w:rPr>
        <w:t>lead</w:t>
      </w:r>
      <w:proofErr w:type="spellEnd"/>
      <w:r w:rsidR="004F29CB" w:rsidRPr="004F29CB">
        <w:rPr>
          <w:rFonts w:asciiTheme="majorHAnsi" w:hAnsiTheme="majorHAnsi" w:cstheme="minorHAnsi"/>
          <w:sz w:val="24"/>
          <w:szCs w:val="24"/>
        </w:rPr>
        <w:t xml:space="preserve">-time </w:t>
      </w:r>
      <w:proofErr w:type="spellStart"/>
      <w:r w:rsidR="004F29CB" w:rsidRPr="004F29CB">
        <w:rPr>
          <w:rFonts w:asciiTheme="majorHAnsi" w:hAnsiTheme="majorHAnsi" w:cstheme="minorHAnsi"/>
          <w:sz w:val="24"/>
          <w:szCs w:val="24"/>
        </w:rPr>
        <w:t>bias</w:t>
      </w:r>
      <w:proofErr w:type="spellEnd"/>
      <w:r w:rsidR="004F29CB" w:rsidRPr="004F29CB">
        <w:rPr>
          <w:rFonts w:asciiTheme="majorHAnsi" w:hAnsiTheme="majorHAnsi" w:cstheme="minorHAnsi"/>
          <w:sz w:val="24"/>
          <w:szCs w:val="24"/>
        </w:rPr>
        <w:t xml:space="preserve">” bireyin erken tanı alması ile </w:t>
      </w:r>
      <w:proofErr w:type="spellStart"/>
      <w:r w:rsidR="004F29CB" w:rsidRPr="004F29CB">
        <w:rPr>
          <w:rFonts w:asciiTheme="majorHAnsi" w:hAnsiTheme="majorHAnsi" w:cstheme="minorHAnsi"/>
          <w:sz w:val="24"/>
          <w:szCs w:val="24"/>
        </w:rPr>
        <w:t>survinin</w:t>
      </w:r>
      <w:proofErr w:type="spellEnd"/>
      <w:r w:rsidR="004F29CB" w:rsidRPr="004F29CB">
        <w:rPr>
          <w:rFonts w:asciiTheme="majorHAnsi" w:hAnsiTheme="majorHAnsi" w:cstheme="minorHAnsi"/>
          <w:sz w:val="24"/>
          <w:szCs w:val="24"/>
        </w:rPr>
        <w:t xml:space="preserve"> uzaması ve bunda tedavinin rolünün olmaması; yavaş seyirli hastalıkların erken tanısına bağlı “</w:t>
      </w:r>
      <w:proofErr w:type="spellStart"/>
      <w:r w:rsidR="004F29CB" w:rsidRPr="004F29CB">
        <w:rPr>
          <w:rFonts w:asciiTheme="majorHAnsi" w:hAnsiTheme="majorHAnsi" w:cstheme="minorHAnsi"/>
          <w:sz w:val="24"/>
          <w:szCs w:val="24"/>
        </w:rPr>
        <w:t>overdiagnosis</w:t>
      </w:r>
      <w:proofErr w:type="spellEnd"/>
      <w:r w:rsidR="004F29CB" w:rsidRPr="004F29CB">
        <w:rPr>
          <w:rFonts w:asciiTheme="majorHAnsi" w:hAnsiTheme="majorHAnsi" w:cstheme="minorHAnsi"/>
          <w:sz w:val="24"/>
          <w:szCs w:val="24"/>
        </w:rPr>
        <w:t xml:space="preserve"> </w:t>
      </w:r>
      <w:proofErr w:type="spellStart"/>
      <w:r w:rsidR="004F29CB" w:rsidRPr="004F29CB">
        <w:rPr>
          <w:rFonts w:asciiTheme="majorHAnsi" w:hAnsiTheme="majorHAnsi" w:cstheme="minorHAnsi"/>
          <w:sz w:val="24"/>
          <w:szCs w:val="24"/>
        </w:rPr>
        <w:t>bias</w:t>
      </w:r>
      <w:proofErr w:type="spellEnd"/>
      <w:r w:rsidR="004F29CB" w:rsidRPr="004F29CB">
        <w:rPr>
          <w:rFonts w:asciiTheme="majorHAnsi" w:hAnsiTheme="majorHAnsi" w:cstheme="minorHAnsi"/>
          <w:sz w:val="24"/>
          <w:szCs w:val="24"/>
        </w:rPr>
        <w:t>” olması; taramaya katılan bireylerin gönüllü olmasında ailede kanser öyküsü gibi risk faktörlerine sahip olması “</w:t>
      </w:r>
      <w:proofErr w:type="spellStart"/>
      <w:r w:rsidR="004F29CB" w:rsidRPr="004F29CB">
        <w:rPr>
          <w:rFonts w:asciiTheme="majorHAnsi" w:hAnsiTheme="majorHAnsi" w:cstheme="minorHAnsi"/>
          <w:sz w:val="24"/>
          <w:szCs w:val="24"/>
        </w:rPr>
        <w:t>selection</w:t>
      </w:r>
      <w:proofErr w:type="spellEnd"/>
      <w:r w:rsidR="004F29CB" w:rsidRPr="004F29CB">
        <w:rPr>
          <w:rFonts w:asciiTheme="majorHAnsi" w:hAnsiTheme="majorHAnsi" w:cstheme="minorHAnsi"/>
          <w:sz w:val="24"/>
          <w:szCs w:val="24"/>
        </w:rPr>
        <w:t xml:space="preserve"> </w:t>
      </w:r>
      <w:proofErr w:type="spellStart"/>
      <w:r w:rsidR="004F29CB" w:rsidRPr="004F29CB">
        <w:rPr>
          <w:rFonts w:asciiTheme="majorHAnsi" w:hAnsiTheme="majorHAnsi" w:cstheme="minorHAnsi"/>
          <w:sz w:val="24"/>
          <w:szCs w:val="24"/>
        </w:rPr>
        <w:t>bias</w:t>
      </w:r>
      <w:proofErr w:type="spellEnd"/>
      <w:r w:rsidR="004F29CB" w:rsidRPr="004F29CB">
        <w:rPr>
          <w:rFonts w:asciiTheme="majorHAnsi" w:hAnsiTheme="majorHAnsi" w:cstheme="minorHAnsi"/>
          <w:sz w:val="24"/>
          <w:szCs w:val="24"/>
        </w:rPr>
        <w:t>”</w:t>
      </w:r>
      <w:r w:rsidR="00B34CB4">
        <w:rPr>
          <w:rFonts w:asciiTheme="majorHAnsi" w:hAnsiTheme="majorHAnsi" w:cstheme="minorHAnsi"/>
          <w:sz w:val="24"/>
          <w:szCs w:val="24"/>
        </w:rPr>
        <w:t xml:space="preserve"> </w:t>
      </w:r>
      <w:r w:rsidR="004F29CB" w:rsidRPr="004F29CB">
        <w:rPr>
          <w:rFonts w:asciiTheme="majorHAnsi" w:hAnsiTheme="majorHAnsi" w:cstheme="minorHAnsi"/>
          <w:sz w:val="24"/>
          <w:szCs w:val="24"/>
        </w:rPr>
        <w:t>verilebilir (1).</w:t>
      </w:r>
      <w:r w:rsidR="004F29CB">
        <w:rPr>
          <w:rFonts w:asciiTheme="majorHAnsi" w:hAnsiTheme="majorHAnsi" w:cstheme="minorHAnsi"/>
          <w:sz w:val="24"/>
          <w:szCs w:val="24"/>
        </w:rPr>
        <w:t>”</w:t>
      </w:r>
      <w:r w:rsidR="004F29CB" w:rsidRPr="004F29CB">
        <w:rPr>
          <w:rFonts w:asciiTheme="majorHAnsi" w:hAnsiTheme="majorHAnsi" w:cstheme="minorHAnsi"/>
          <w:sz w:val="24"/>
          <w:szCs w:val="24"/>
        </w:rPr>
        <w:t xml:space="preserve"> </w:t>
      </w:r>
      <w:r w:rsidRPr="000409AF">
        <w:rPr>
          <w:rFonts w:asciiTheme="majorHAnsi" w:hAnsiTheme="majorHAnsi" w:cstheme="minorHAnsi"/>
          <w:sz w:val="24"/>
          <w:szCs w:val="24"/>
        </w:rPr>
        <w:t>(</w:t>
      </w:r>
      <w:proofErr w:type="spellStart"/>
      <w:r w:rsidRPr="000409AF">
        <w:rPr>
          <w:rFonts w:asciiTheme="majorHAnsi" w:hAnsiTheme="majorHAnsi" w:cstheme="minorHAnsi"/>
          <w:sz w:val="24"/>
          <w:szCs w:val="24"/>
        </w:rPr>
        <w:t>Gümüş</w:t>
      </w:r>
      <w:r w:rsidR="00716FFB">
        <w:rPr>
          <w:rFonts w:asciiTheme="majorHAnsi" w:hAnsiTheme="majorHAnsi" w:cstheme="minorHAnsi"/>
          <w:sz w:val="24"/>
          <w:szCs w:val="24"/>
        </w:rPr>
        <w:t>ay</w:t>
      </w:r>
      <w:proofErr w:type="spellEnd"/>
      <w:r w:rsidRPr="000409AF">
        <w:rPr>
          <w:rFonts w:asciiTheme="majorHAnsi" w:hAnsiTheme="majorHAnsi" w:cstheme="minorHAnsi"/>
          <w:sz w:val="24"/>
          <w:szCs w:val="24"/>
        </w:rPr>
        <w:t>, 2017).</w:t>
      </w:r>
    </w:p>
    <w:p w14:paraId="532D33E2" w14:textId="4F635CF3" w:rsidR="0062247A" w:rsidRDefault="0062247A" w:rsidP="003833E7">
      <w:pPr>
        <w:spacing w:after="240" w:line="360" w:lineRule="auto"/>
        <w:jc w:val="both"/>
        <w:rPr>
          <w:rFonts w:cstheme="minorHAnsi"/>
          <w:sz w:val="24"/>
          <w:szCs w:val="24"/>
        </w:rPr>
      </w:pPr>
      <w:r w:rsidRPr="000409AF">
        <w:rPr>
          <w:rFonts w:asciiTheme="majorHAnsi" w:hAnsiTheme="majorHAnsi" w:cstheme="minorHAnsi"/>
          <w:sz w:val="24"/>
          <w:szCs w:val="24"/>
        </w:rPr>
        <w:lastRenderedPageBreak/>
        <w:t>Son yıllarda, bu tür büyük ölçekli verilerinin anlamlandırılmasında makine öğrenmesi tabanlı sınıflandırma algoritmalar</w:t>
      </w:r>
      <w:r w:rsidR="00D933F5" w:rsidRPr="000409AF">
        <w:rPr>
          <w:rFonts w:asciiTheme="majorHAnsi" w:hAnsiTheme="majorHAnsi" w:cstheme="minorHAnsi"/>
          <w:sz w:val="24"/>
          <w:szCs w:val="24"/>
        </w:rPr>
        <w:t>ı kullanılmaktadır.</w:t>
      </w:r>
      <w:r w:rsidRPr="000409AF">
        <w:rPr>
          <w:rFonts w:asciiTheme="majorHAnsi" w:hAnsiTheme="majorHAnsi" w:cstheme="minorHAnsi"/>
          <w:sz w:val="24"/>
          <w:szCs w:val="24"/>
        </w:rPr>
        <w:t xml:space="preserve"> Makine öğrenmesi modelleri, geleneksel</w:t>
      </w:r>
      <w:r w:rsidRPr="0062247A">
        <w:rPr>
          <w:rFonts w:cstheme="minorHAnsi"/>
          <w:sz w:val="24"/>
          <w:szCs w:val="24"/>
        </w:rPr>
        <w:t xml:space="preserve"> </w:t>
      </w:r>
      <w:r w:rsidRPr="000409AF">
        <w:rPr>
          <w:rFonts w:asciiTheme="majorHAnsi" w:hAnsiTheme="majorHAnsi" w:cstheme="minorHAnsi"/>
          <w:sz w:val="24"/>
          <w:szCs w:val="24"/>
        </w:rPr>
        <w:t>yöntemlerin aksine, yüz binlerce gözlem içeren veri setlerindeki karmaşık ilişkileri</w:t>
      </w:r>
      <w:r w:rsidRPr="0062247A">
        <w:rPr>
          <w:rFonts w:cstheme="minorHAnsi"/>
          <w:sz w:val="24"/>
          <w:szCs w:val="24"/>
        </w:rPr>
        <w:t xml:space="preserve"> </w:t>
      </w:r>
      <w:r w:rsidRPr="000409AF">
        <w:rPr>
          <w:rFonts w:asciiTheme="majorHAnsi" w:hAnsiTheme="majorHAnsi" w:cstheme="minorHAnsi"/>
          <w:sz w:val="24"/>
          <w:szCs w:val="24"/>
        </w:rPr>
        <w:t>yüksek doğrulukla mode</w:t>
      </w:r>
      <w:r w:rsidR="00D933F5" w:rsidRPr="000409AF">
        <w:rPr>
          <w:rFonts w:asciiTheme="majorHAnsi" w:hAnsiTheme="majorHAnsi" w:cstheme="minorHAnsi"/>
          <w:sz w:val="24"/>
          <w:szCs w:val="24"/>
        </w:rPr>
        <w:t xml:space="preserve">lleyebilmektedir. </w:t>
      </w:r>
      <w:r w:rsidRPr="000409AF">
        <w:rPr>
          <w:rFonts w:asciiTheme="majorHAnsi" w:hAnsiTheme="majorHAnsi" w:cstheme="minorHAnsi"/>
          <w:sz w:val="24"/>
          <w:szCs w:val="24"/>
        </w:rPr>
        <w:t>Bu çalışma</w:t>
      </w:r>
      <w:r w:rsidR="00D933F5" w:rsidRPr="000409AF">
        <w:rPr>
          <w:rFonts w:asciiTheme="majorHAnsi" w:hAnsiTheme="majorHAnsi" w:cstheme="minorHAnsi"/>
          <w:sz w:val="24"/>
          <w:szCs w:val="24"/>
        </w:rPr>
        <w:t xml:space="preserve">da kullanılan makine öğrenmesi algoritmaları </w:t>
      </w:r>
      <w:r w:rsidRPr="000409AF">
        <w:rPr>
          <w:rFonts w:asciiTheme="majorHAnsi" w:hAnsiTheme="majorHAnsi" w:cstheme="minorHAnsi"/>
          <w:sz w:val="24"/>
          <w:szCs w:val="24"/>
        </w:rPr>
        <w:t>bireylerin genel sağlık durumları ve geçmiş risk faktörleri doğrultusunda, check-up ve kanser tarama testi sıklığı davranışlarını</w:t>
      </w:r>
      <w:r w:rsidR="00D933F5" w:rsidRPr="000409AF">
        <w:rPr>
          <w:rFonts w:asciiTheme="majorHAnsi" w:hAnsiTheme="majorHAnsi" w:cstheme="minorHAnsi"/>
          <w:sz w:val="24"/>
          <w:szCs w:val="24"/>
        </w:rPr>
        <w:t xml:space="preserve"> ölçmek</w:t>
      </w:r>
      <w:r w:rsidR="00E80E4D">
        <w:rPr>
          <w:rFonts w:asciiTheme="majorHAnsi" w:hAnsiTheme="majorHAnsi" w:cstheme="minorHAnsi"/>
          <w:sz w:val="24"/>
          <w:szCs w:val="24"/>
        </w:rPr>
        <w:t>ted</w:t>
      </w:r>
      <w:r w:rsidR="00D933F5" w:rsidRPr="000409AF">
        <w:rPr>
          <w:rFonts w:asciiTheme="majorHAnsi" w:hAnsiTheme="majorHAnsi" w:cstheme="minorHAnsi"/>
          <w:sz w:val="24"/>
          <w:szCs w:val="24"/>
        </w:rPr>
        <w:t>ir</w:t>
      </w:r>
      <w:r w:rsidRPr="000409AF">
        <w:rPr>
          <w:rFonts w:asciiTheme="majorHAnsi" w:hAnsiTheme="majorHAnsi" w:cstheme="minorHAnsi"/>
          <w:sz w:val="24"/>
          <w:szCs w:val="24"/>
        </w:rPr>
        <w:t xml:space="preserve">. Araştırma, bu modellerin tahmin performanslarını ve öznitelik önem derecelerini karşılaştırarak </w:t>
      </w:r>
      <w:r w:rsidR="00D933F5" w:rsidRPr="000409AF">
        <w:rPr>
          <w:rFonts w:asciiTheme="majorHAnsi" w:hAnsiTheme="majorHAnsi" w:cstheme="minorHAnsi"/>
          <w:sz w:val="24"/>
          <w:szCs w:val="24"/>
        </w:rPr>
        <w:t>elde edilen bulgular neticesinde kanser taramalarında erken teşhis için katkı sunmaktadır.</w:t>
      </w:r>
    </w:p>
    <w:p w14:paraId="082C36A1" w14:textId="77777777" w:rsidR="00610A01" w:rsidRDefault="00610A01" w:rsidP="003833E7">
      <w:pPr>
        <w:spacing w:after="240" w:line="360" w:lineRule="auto"/>
        <w:jc w:val="both"/>
        <w:rPr>
          <w:rFonts w:asciiTheme="majorHAnsi" w:hAnsiTheme="majorHAnsi" w:cstheme="minorHAnsi"/>
          <w:b/>
          <w:sz w:val="24"/>
          <w:szCs w:val="24"/>
        </w:rPr>
      </w:pPr>
      <w:r>
        <w:rPr>
          <w:rFonts w:asciiTheme="majorHAnsi" w:hAnsiTheme="majorHAnsi" w:cstheme="minorHAnsi"/>
          <w:b/>
          <w:sz w:val="24"/>
          <w:szCs w:val="24"/>
        </w:rPr>
        <w:t>YÖNTEM</w:t>
      </w:r>
    </w:p>
    <w:p w14:paraId="23386394" w14:textId="75C1A207" w:rsidR="00610A01" w:rsidRPr="000409AF" w:rsidRDefault="00610A01" w:rsidP="003833E7">
      <w:pPr>
        <w:spacing w:after="240" w:line="360" w:lineRule="auto"/>
        <w:jc w:val="both"/>
        <w:rPr>
          <w:rFonts w:asciiTheme="majorHAnsi" w:hAnsiTheme="majorHAnsi" w:cstheme="minorHAnsi"/>
          <w:sz w:val="24"/>
          <w:szCs w:val="24"/>
        </w:rPr>
      </w:pPr>
      <w:r w:rsidRPr="000409AF">
        <w:rPr>
          <w:rFonts w:asciiTheme="majorHAnsi" w:hAnsiTheme="majorHAnsi" w:cstheme="minorHAnsi"/>
          <w:sz w:val="24"/>
          <w:szCs w:val="24"/>
        </w:rPr>
        <w:t xml:space="preserve">Bu araştırmada, bireylerin check-up sıklığı ve genel kanser tarama davranışlarını modellemek amacıyla </w:t>
      </w:r>
      <w:proofErr w:type="spellStart"/>
      <w:r w:rsidRPr="000409AF">
        <w:rPr>
          <w:rFonts w:asciiTheme="majorHAnsi" w:hAnsiTheme="majorHAnsi" w:cstheme="minorHAnsi"/>
          <w:sz w:val="24"/>
          <w:szCs w:val="24"/>
        </w:rPr>
        <w:t>Centers</w:t>
      </w:r>
      <w:proofErr w:type="spellEnd"/>
      <w:r w:rsidRPr="000409AF">
        <w:rPr>
          <w:rFonts w:asciiTheme="majorHAnsi" w:hAnsiTheme="majorHAnsi" w:cstheme="minorHAnsi"/>
          <w:sz w:val="24"/>
          <w:szCs w:val="24"/>
        </w:rPr>
        <w:t xml:space="preserve"> </w:t>
      </w:r>
      <w:proofErr w:type="spellStart"/>
      <w:r w:rsidRPr="000409AF">
        <w:rPr>
          <w:rFonts w:asciiTheme="majorHAnsi" w:hAnsiTheme="majorHAnsi" w:cstheme="minorHAnsi"/>
          <w:sz w:val="24"/>
          <w:szCs w:val="24"/>
        </w:rPr>
        <w:t>for</w:t>
      </w:r>
      <w:proofErr w:type="spellEnd"/>
      <w:r w:rsidRPr="000409AF">
        <w:rPr>
          <w:rFonts w:asciiTheme="majorHAnsi" w:hAnsiTheme="majorHAnsi" w:cstheme="minorHAnsi"/>
          <w:sz w:val="24"/>
          <w:szCs w:val="24"/>
        </w:rPr>
        <w:t xml:space="preserve"> </w:t>
      </w:r>
      <w:proofErr w:type="spellStart"/>
      <w:r w:rsidRPr="000409AF">
        <w:rPr>
          <w:rFonts w:asciiTheme="majorHAnsi" w:hAnsiTheme="majorHAnsi" w:cstheme="minorHAnsi"/>
          <w:sz w:val="24"/>
          <w:szCs w:val="24"/>
        </w:rPr>
        <w:t>Disease</w:t>
      </w:r>
      <w:proofErr w:type="spellEnd"/>
      <w:r w:rsidRPr="000409AF">
        <w:rPr>
          <w:rFonts w:asciiTheme="majorHAnsi" w:hAnsiTheme="majorHAnsi" w:cstheme="minorHAnsi"/>
          <w:sz w:val="24"/>
          <w:szCs w:val="24"/>
        </w:rPr>
        <w:t xml:space="preserve"> Control </w:t>
      </w:r>
      <w:proofErr w:type="spellStart"/>
      <w:r w:rsidRPr="000409AF">
        <w:rPr>
          <w:rFonts w:asciiTheme="majorHAnsi" w:hAnsiTheme="majorHAnsi" w:cstheme="minorHAnsi"/>
          <w:sz w:val="24"/>
          <w:szCs w:val="24"/>
        </w:rPr>
        <w:t>and</w:t>
      </w:r>
      <w:proofErr w:type="spellEnd"/>
      <w:r w:rsidRPr="000409AF">
        <w:rPr>
          <w:rFonts w:asciiTheme="majorHAnsi" w:hAnsiTheme="majorHAnsi" w:cstheme="minorHAnsi"/>
          <w:sz w:val="24"/>
          <w:szCs w:val="24"/>
        </w:rPr>
        <w:t xml:space="preserve"> </w:t>
      </w:r>
      <w:proofErr w:type="spellStart"/>
      <w:r w:rsidRPr="000409AF">
        <w:rPr>
          <w:rFonts w:asciiTheme="majorHAnsi" w:hAnsiTheme="majorHAnsi" w:cstheme="minorHAnsi"/>
          <w:sz w:val="24"/>
          <w:szCs w:val="24"/>
        </w:rPr>
        <w:t>Prevention</w:t>
      </w:r>
      <w:proofErr w:type="spellEnd"/>
      <w:r w:rsidRPr="000409AF">
        <w:rPr>
          <w:rFonts w:asciiTheme="majorHAnsi" w:hAnsiTheme="majorHAnsi" w:cstheme="minorHAnsi"/>
          <w:sz w:val="24"/>
          <w:szCs w:val="24"/>
        </w:rPr>
        <w:t xml:space="preserve"> (CDC) tarafından yürütülen geniş ölçekli </w:t>
      </w:r>
      <w:proofErr w:type="spellStart"/>
      <w:r w:rsidRPr="000409AF">
        <w:rPr>
          <w:rFonts w:asciiTheme="majorHAnsi" w:hAnsiTheme="majorHAnsi" w:cstheme="minorHAnsi"/>
          <w:sz w:val="24"/>
          <w:szCs w:val="24"/>
        </w:rPr>
        <w:t>Behavioral</w:t>
      </w:r>
      <w:proofErr w:type="spellEnd"/>
      <w:r w:rsidRPr="000409AF">
        <w:rPr>
          <w:rFonts w:asciiTheme="majorHAnsi" w:hAnsiTheme="majorHAnsi" w:cstheme="minorHAnsi"/>
          <w:sz w:val="24"/>
          <w:szCs w:val="24"/>
        </w:rPr>
        <w:t xml:space="preserve"> Risk </w:t>
      </w:r>
      <w:proofErr w:type="spellStart"/>
      <w:r w:rsidRPr="000409AF">
        <w:rPr>
          <w:rFonts w:asciiTheme="majorHAnsi" w:hAnsiTheme="majorHAnsi" w:cstheme="minorHAnsi"/>
          <w:sz w:val="24"/>
          <w:szCs w:val="24"/>
        </w:rPr>
        <w:t>Factor</w:t>
      </w:r>
      <w:proofErr w:type="spellEnd"/>
      <w:r w:rsidRPr="000409AF">
        <w:rPr>
          <w:rFonts w:asciiTheme="majorHAnsi" w:hAnsiTheme="majorHAnsi" w:cstheme="minorHAnsi"/>
          <w:sz w:val="24"/>
          <w:szCs w:val="24"/>
        </w:rPr>
        <w:t xml:space="preserve"> </w:t>
      </w:r>
      <w:proofErr w:type="spellStart"/>
      <w:r w:rsidRPr="000409AF">
        <w:rPr>
          <w:rFonts w:asciiTheme="majorHAnsi" w:hAnsiTheme="majorHAnsi" w:cstheme="minorHAnsi"/>
          <w:sz w:val="24"/>
          <w:szCs w:val="24"/>
        </w:rPr>
        <w:t>Surveillance</w:t>
      </w:r>
      <w:proofErr w:type="spellEnd"/>
      <w:r w:rsidRPr="000409AF">
        <w:rPr>
          <w:rFonts w:asciiTheme="majorHAnsi" w:hAnsiTheme="majorHAnsi" w:cstheme="minorHAnsi"/>
          <w:sz w:val="24"/>
          <w:szCs w:val="24"/>
        </w:rPr>
        <w:t xml:space="preserve"> </w:t>
      </w:r>
      <w:proofErr w:type="spellStart"/>
      <w:r w:rsidRPr="000409AF">
        <w:rPr>
          <w:rFonts w:asciiTheme="majorHAnsi" w:hAnsiTheme="majorHAnsi" w:cstheme="minorHAnsi"/>
          <w:sz w:val="24"/>
          <w:szCs w:val="24"/>
        </w:rPr>
        <w:t>System</w:t>
      </w:r>
      <w:proofErr w:type="spellEnd"/>
      <w:r w:rsidRPr="000409AF">
        <w:rPr>
          <w:rFonts w:asciiTheme="majorHAnsi" w:hAnsiTheme="majorHAnsi" w:cstheme="minorHAnsi"/>
          <w:sz w:val="24"/>
          <w:szCs w:val="24"/>
        </w:rPr>
        <w:t xml:space="preserve"> (BRFSS) veri seti kullanılmıştır. Analiz süreçlerinde, popülasyonun </w:t>
      </w:r>
      <w:proofErr w:type="spellStart"/>
      <w:r w:rsidRPr="000409AF">
        <w:rPr>
          <w:rFonts w:asciiTheme="majorHAnsi" w:hAnsiTheme="majorHAnsi" w:cstheme="minorHAnsi"/>
          <w:sz w:val="24"/>
          <w:szCs w:val="24"/>
        </w:rPr>
        <w:t>sosyo</w:t>
      </w:r>
      <w:proofErr w:type="spellEnd"/>
      <w:r w:rsidRPr="000409AF">
        <w:rPr>
          <w:rFonts w:asciiTheme="majorHAnsi" w:hAnsiTheme="majorHAnsi" w:cstheme="minorHAnsi"/>
          <w:sz w:val="24"/>
          <w:szCs w:val="24"/>
        </w:rPr>
        <w:t>-demografik yapısını, kronik hastalık geçmişini ve genel sağlık</w:t>
      </w:r>
      <w:r w:rsidR="00022A3D" w:rsidRPr="000409AF">
        <w:rPr>
          <w:rFonts w:asciiTheme="majorHAnsi" w:hAnsiTheme="majorHAnsi" w:cstheme="minorHAnsi"/>
          <w:sz w:val="24"/>
          <w:szCs w:val="24"/>
        </w:rPr>
        <w:t xml:space="preserve"> alışkanlıklarını temsil eden 15</w:t>
      </w:r>
      <w:r w:rsidRPr="000409AF">
        <w:rPr>
          <w:rFonts w:asciiTheme="majorHAnsi" w:hAnsiTheme="majorHAnsi" w:cstheme="minorHAnsi"/>
          <w:sz w:val="24"/>
          <w:szCs w:val="24"/>
        </w:rPr>
        <w:t xml:space="preserve"> temel bağımsız değişken belirlenmiştir. Araştırma kapsamında seçilen değişkenler; genel kanser geçmişi (CHCSCNC1), kontrol sıklığı (CHECKUP1), yaş kategorisi (_AGEG5YR), sigara kullanımı (SMOKE100), diyabet durumu (DIABETE4), fiziksel aktivite (EXERANY2), astım geçmişi (ASTHMA3), böbrek hastalığı (CHCKDNY2), artrit durumu (HAVARTH4), koroner kalp hastalığı (CVDINFR4), kişisel doktor erişimi (PERSDOC3), genel sağlık algısı (_RFHLTH), </w:t>
      </w:r>
      <w:proofErr w:type="spellStart"/>
      <w:r w:rsidRPr="000409AF">
        <w:rPr>
          <w:rFonts w:asciiTheme="majorHAnsi" w:hAnsiTheme="majorHAnsi" w:cstheme="minorHAnsi"/>
          <w:sz w:val="24"/>
          <w:szCs w:val="24"/>
        </w:rPr>
        <w:t>hanehalkı</w:t>
      </w:r>
      <w:proofErr w:type="spellEnd"/>
      <w:r w:rsidRPr="000409AF">
        <w:rPr>
          <w:rFonts w:asciiTheme="majorHAnsi" w:hAnsiTheme="majorHAnsi" w:cstheme="minorHAnsi"/>
          <w:sz w:val="24"/>
          <w:szCs w:val="24"/>
        </w:rPr>
        <w:t xml:space="preserve"> gelir düzeyi (INCOME3)</w:t>
      </w:r>
      <w:r w:rsidR="00022A3D" w:rsidRPr="000409AF">
        <w:rPr>
          <w:rFonts w:asciiTheme="majorHAnsi" w:hAnsiTheme="majorHAnsi" w:cstheme="minorHAnsi"/>
          <w:sz w:val="24"/>
          <w:szCs w:val="24"/>
        </w:rPr>
        <w:t>,</w:t>
      </w:r>
      <w:r w:rsidR="00B34CB4">
        <w:rPr>
          <w:rFonts w:asciiTheme="majorHAnsi" w:hAnsiTheme="majorHAnsi" w:cstheme="minorHAnsi"/>
          <w:sz w:val="24"/>
          <w:szCs w:val="24"/>
        </w:rPr>
        <w:t xml:space="preserve"> </w:t>
      </w:r>
      <w:r w:rsidR="00022A3D" w:rsidRPr="000409AF">
        <w:rPr>
          <w:rFonts w:asciiTheme="majorHAnsi" w:hAnsiTheme="majorHAnsi" w:cstheme="minorHAnsi"/>
          <w:sz w:val="24"/>
          <w:szCs w:val="24"/>
        </w:rPr>
        <w:t>eğitim seviyesi</w:t>
      </w:r>
      <w:r w:rsidRPr="000409AF">
        <w:rPr>
          <w:rFonts w:asciiTheme="majorHAnsi" w:hAnsiTheme="majorHAnsi" w:cstheme="minorHAnsi"/>
          <w:sz w:val="24"/>
          <w:szCs w:val="24"/>
        </w:rPr>
        <w:t xml:space="preserve"> (EDUCA)</w:t>
      </w:r>
      <w:r w:rsidR="00022A3D" w:rsidRPr="000409AF">
        <w:rPr>
          <w:rFonts w:asciiTheme="majorHAnsi" w:hAnsiTheme="majorHAnsi" w:cstheme="minorHAnsi"/>
          <w:sz w:val="24"/>
          <w:szCs w:val="24"/>
        </w:rPr>
        <w:t xml:space="preserve"> ve vücut kitle indeksidir (_BMI5CAT)</w:t>
      </w:r>
      <w:r w:rsidRPr="000409AF">
        <w:rPr>
          <w:rFonts w:asciiTheme="majorHAnsi" w:hAnsiTheme="majorHAnsi" w:cstheme="minorHAnsi"/>
          <w:sz w:val="24"/>
          <w:szCs w:val="24"/>
        </w:rPr>
        <w:t xml:space="preserve">. Veri setinde ham halde bulunan eksik değerler KNN </w:t>
      </w:r>
      <w:proofErr w:type="spellStart"/>
      <w:r w:rsidRPr="000409AF">
        <w:rPr>
          <w:rFonts w:asciiTheme="majorHAnsi" w:hAnsiTheme="majorHAnsi" w:cstheme="minorHAnsi"/>
          <w:sz w:val="24"/>
          <w:szCs w:val="24"/>
        </w:rPr>
        <w:t>imputasyon</w:t>
      </w:r>
      <w:proofErr w:type="spellEnd"/>
      <w:r w:rsidRPr="000409AF">
        <w:rPr>
          <w:rFonts w:asciiTheme="majorHAnsi" w:hAnsiTheme="majorHAnsi" w:cstheme="minorHAnsi"/>
          <w:sz w:val="24"/>
          <w:szCs w:val="24"/>
        </w:rPr>
        <w:t xml:space="preserve"> tekniğiyle tamamlanmıştır.</w:t>
      </w:r>
    </w:p>
    <w:p w14:paraId="4550FB3C" w14:textId="77777777" w:rsidR="00E23A55" w:rsidRPr="000409AF" w:rsidRDefault="000409AF" w:rsidP="00656745">
      <w:pPr>
        <w:spacing w:after="240" w:line="360" w:lineRule="auto"/>
        <w:jc w:val="both"/>
        <w:rPr>
          <w:rFonts w:asciiTheme="majorHAnsi" w:hAnsiTheme="majorHAnsi" w:cstheme="minorHAnsi"/>
          <w:b/>
          <w:sz w:val="24"/>
          <w:szCs w:val="24"/>
        </w:rPr>
      </w:pPr>
      <w:r w:rsidRPr="000409AF">
        <w:rPr>
          <w:rFonts w:asciiTheme="majorHAnsi" w:hAnsiTheme="majorHAnsi" w:cstheme="minorHAnsi"/>
          <w:b/>
          <w:sz w:val="24"/>
          <w:szCs w:val="24"/>
        </w:rPr>
        <w:t xml:space="preserve">LOJİSTİK REGRESYON      </w:t>
      </w:r>
    </w:p>
    <w:p w14:paraId="4EC2F7CD" w14:textId="77777777" w:rsidR="006371E3" w:rsidRPr="000409AF" w:rsidRDefault="00E23A55" w:rsidP="00656745">
      <w:pPr>
        <w:spacing w:after="240" w:line="360" w:lineRule="auto"/>
        <w:jc w:val="both"/>
        <w:rPr>
          <w:rFonts w:asciiTheme="majorHAnsi" w:eastAsiaTheme="minorEastAsia" w:hAnsiTheme="majorHAnsi" w:cstheme="minorHAnsi"/>
          <w:sz w:val="24"/>
          <w:szCs w:val="24"/>
        </w:rPr>
      </w:pPr>
      <w:r w:rsidRPr="000409AF">
        <w:rPr>
          <w:rFonts w:asciiTheme="majorHAnsi" w:hAnsiTheme="majorHAnsi" w:cstheme="minorHAnsi"/>
          <w:sz w:val="24"/>
          <w:szCs w:val="24"/>
        </w:rPr>
        <w:t>Kategorik bağımlı değişkenlerin modellenmesinde Lojistik Regresyon, kalbinde yer alan Sigmoid (lojistik) fonksiyonunu kullanır.</w:t>
      </w:r>
      <w:r w:rsidR="006371E3" w:rsidRPr="000409AF">
        <w:rPr>
          <w:rFonts w:asciiTheme="majorHAnsi" w:eastAsiaTheme="minorEastAsia" w:hAnsiTheme="majorHAnsi" w:cstheme="minorHAnsi"/>
          <w:sz w:val="24"/>
          <w:szCs w:val="24"/>
        </w:rPr>
        <w:t xml:space="preserve">                                          </w:t>
      </w:r>
    </w:p>
    <w:p w14:paraId="28A9467F" w14:textId="77777777" w:rsidR="00C30C59" w:rsidRDefault="006371E3" w:rsidP="00656745">
      <w:pPr>
        <w:spacing w:after="240" w:line="360" w:lineRule="auto"/>
        <w:jc w:val="both"/>
        <w:rPr>
          <w:rFonts w:cstheme="minorHAnsi"/>
          <w:sz w:val="24"/>
          <w:szCs w:val="24"/>
        </w:rPr>
      </w:pPr>
      <w:r>
        <w:rPr>
          <w:rFonts w:cstheme="minorHAnsi"/>
          <w:sz w:val="24"/>
          <w:szCs w:val="24"/>
        </w:rPr>
        <w:t xml:space="preserve">                                                       </w:t>
      </w:r>
      <w:r w:rsidR="00AC7991" w:rsidRPr="000409AF">
        <w:rPr>
          <w:rFonts w:asciiTheme="majorHAnsi" w:hAnsiTheme="majorHAnsi"/>
          <w:noProof/>
          <w:sz w:val="24"/>
          <w:szCs w:val="24"/>
          <w:lang w:eastAsia="tr-TR"/>
        </w:rPr>
        <w:drawing>
          <wp:inline distT="0" distB="0" distL="0" distR="0" wp14:anchorId="6B99D12D" wp14:editId="06FAA902">
            <wp:extent cx="5760720" cy="504658"/>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504658"/>
                    </a:xfrm>
                    <a:prstGeom prst="rect">
                      <a:avLst/>
                    </a:prstGeom>
                    <a:noFill/>
                    <a:ln>
                      <a:noFill/>
                    </a:ln>
                  </pic:spPr>
                </pic:pic>
              </a:graphicData>
            </a:graphic>
          </wp:inline>
        </w:drawing>
      </w:r>
    </w:p>
    <w:p w14:paraId="01023382" w14:textId="77777777" w:rsidR="00656745" w:rsidRPr="000409AF" w:rsidRDefault="000D760B" w:rsidP="00656745">
      <w:pPr>
        <w:spacing w:after="240" w:line="360" w:lineRule="auto"/>
        <w:jc w:val="both"/>
        <w:rPr>
          <w:rFonts w:asciiTheme="majorHAnsi" w:hAnsiTheme="majorHAnsi" w:cstheme="minorHAnsi"/>
          <w:sz w:val="24"/>
          <w:szCs w:val="24"/>
        </w:rPr>
      </w:pPr>
      <w:r>
        <w:rPr>
          <w:rFonts w:cstheme="minorHAnsi"/>
          <w:sz w:val="24"/>
          <w:szCs w:val="24"/>
        </w:rPr>
        <w:lastRenderedPageBreak/>
        <w:t xml:space="preserve">  </w:t>
      </w:r>
      <w:r w:rsidR="00E23A55">
        <w:rPr>
          <w:rFonts w:cstheme="minorHAnsi"/>
          <w:sz w:val="24"/>
          <w:szCs w:val="24"/>
        </w:rPr>
        <w:t xml:space="preserve">                                                               </w:t>
      </w:r>
      <w:r w:rsidR="00E23A55" w:rsidRPr="000409AF">
        <w:rPr>
          <w:rFonts w:asciiTheme="majorHAnsi" w:hAnsiTheme="majorHAnsi"/>
          <w:noProof/>
          <w:sz w:val="24"/>
          <w:szCs w:val="24"/>
          <w:lang w:eastAsia="tr-TR"/>
        </w:rPr>
        <w:drawing>
          <wp:inline distT="0" distB="0" distL="0" distR="0" wp14:anchorId="0497FEF3" wp14:editId="561C70B7">
            <wp:extent cx="5760720" cy="33326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33265"/>
                    </a:xfrm>
                    <a:prstGeom prst="rect">
                      <a:avLst/>
                    </a:prstGeom>
                    <a:noFill/>
                    <a:ln>
                      <a:noFill/>
                    </a:ln>
                  </pic:spPr>
                </pic:pic>
              </a:graphicData>
            </a:graphic>
          </wp:inline>
        </w:drawing>
      </w:r>
      <w:r w:rsidR="00656745" w:rsidRPr="000409AF">
        <w:rPr>
          <w:rFonts w:asciiTheme="majorHAnsi" w:hAnsiTheme="majorHAnsi" w:cstheme="minorHAnsi"/>
          <w:sz w:val="24"/>
          <w:szCs w:val="24"/>
        </w:rPr>
        <w:t>Burada z değeri modele dahil edilen değişkenlerin katsayıları ile çarpımlarının doğrusal toplamıdır.</w:t>
      </w:r>
    </w:p>
    <w:p w14:paraId="4C7EACA3" w14:textId="5F72EAFA" w:rsidR="000D760B" w:rsidRPr="00D86C44" w:rsidRDefault="000F4A5B" w:rsidP="00656745">
      <w:pPr>
        <w:spacing w:after="240" w:line="360" w:lineRule="auto"/>
        <w:jc w:val="both"/>
        <w:rPr>
          <w:rFonts w:asciiTheme="majorHAnsi" w:hAnsiTheme="majorHAnsi" w:cstheme="minorHAnsi"/>
          <w:b/>
          <w:sz w:val="24"/>
          <w:szCs w:val="24"/>
        </w:rPr>
      </w:pPr>
      <w:r w:rsidRPr="00D86C44">
        <w:rPr>
          <w:rFonts w:asciiTheme="majorHAnsi" w:hAnsiTheme="majorHAnsi" w:cstheme="minorHAnsi"/>
          <w:b/>
          <w:sz w:val="24"/>
          <w:szCs w:val="24"/>
        </w:rPr>
        <w:t>BAYESYEN YAKLAŞIM</w:t>
      </w:r>
    </w:p>
    <w:p w14:paraId="677B19E5" w14:textId="36FA45B0" w:rsidR="000D760B" w:rsidRPr="00D86C44" w:rsidRDefault="0025128E" w:rsidP="00656745">
      <w:pPr>
        <w:spacing w:after="240" w:line="360" w:lineRule="auto"/>
        <w:jc w:val="both"/>
        <w:rPr>
          <w:rFonts w:asciiTheme="majorHAnsi" w:eastAsiaTheme="minorEastAsia" w:hAnsiTheme="majorHAnsi" w:cstheme="minorHAnsi"/>
          <w:sz w:val="24"/>
          <w:szCs w:val="24"/>
        </w:rPr>
      </w:pPr>
      <w:proofErr w:type="spellStart"/>
      <w:r w:rsidRPr="00D86C44">
        <w:rPr>
          <w:rFonts w:asciiTheme="majorHAnsi" w:hAnsiTheme="majorHAnsi" w:cstheme="minorHAnsi"/>
          <w:sz w:val="24"/>
          <w:szCs w:val="24"/>
        </w:rPr>
        <w:t>Bayesyen</w:t>
      </w:r>
      <w:proofErr w:type="spellEnd"/>
      <w:r w:rsidRPr="00D86C44">
        <w:rPr>
          <w:rFonts w:asciiTheme="majorHAnsi" w:hAnsiTheme="majorHAnsi" w:cstheme="minorHAnsi"/>
          <w:sz w:val="24"/>
          <w:szCs w:val="24"/>
        </w:rPr>
        <w:t xml:space="preserve"> yaklaşım (</w:t>
      </w:r>
      <w:proofErr w:type="spellStart"/>
      <w:r w:rsidRPr="00D86C44">
        <w:rPr>
          <w:rFonts w:asciiTheme="majorHAnsi" w:hAnsiTheme="majorHAnsi" w:cstheme="minorHAnsi"/>
          <w:sz w:val="24"/>
          <w:szCs w:val="24"/>
        </w:rPr>
        <w:t>Naive</w:t>
      </w:r>
      <w:proofErr w:type="spellEnd"/>
      <w:r w:rsidRPr="00D86C44">
        <w:rPr>
          <w:rFonts w:asciiTheme="majorHAnsi" w:hAnsiTheme="majorHAnsi" w:cstheme="minorHAnsi"/>
          <w:sz w:val="24"/>
          <w:szCs w:val="24"/>
        </w:rPr>
        <w:t xml:space="preserve"> </w:t>
      </w:r>
      <w:proofErr w:type="spellStart"/>
      <w:r w:rsidRPr="00D86C44">
        <w:rPr>
          <w:rFonts w:asciiTheme="majorHAnsi" w:hAnsiTheme="majorHAnsi" w:cstheme="minorHAnsi"/>
          <w:sz w:val="24"/>
          <w:szCs w:val="24"/>
        </w:rPr>
        <w:t>Bayes</w:t>
      </w:r>
      <w:proofErr w:type="spellEnd"/>
      <w:r w:rsidRPr="00D86C44">
        <w:rPr>
          <w:rFonts w:asciiTheme="majorHAnsi" w:hAnsiTheme="majorHAnsi" w:cstheme="minorHAnsi"/>
          <w:sz w:val="24"/>
          <w:szCs w:val="24"/>
        </w:rPr>
        <w:t xml:space="preserve">), temeli </w:t>
      </w:r>
      <w:proofErr w:type="spellStart"/>
      <w:r w:rsidRPr="00D86C44">
        <w:rPr>
          <w:rFonts w:asciiTheme="majorHAnsi" w:hAnsiTheme="majorHAnsi" w:cstheme="minorHAnsi"/>
          <w:sz w:val="24"/>
          <w:szCs w:val="24"/>
        </w:rPr>
        <w:t>Bayes</w:t>
      </w:r>
      <w:proofErr w:type="spellEnd"/>
      <w:r w:rsidRPr="00D86C44">
        <w:rPr>
          <w:rFonts w:asciiTheme="majorHAnsi" w:hAnsiTheme="majorHAnsi" w:cstheme="minorHAnsi"/>
          <w:sz w:val="24"/>
          <w:szCs w:val="24"/>
        </w:rPr>
        <w:t xml:space="preserve"> Teoremine dayanan ve veri setindeki bağımsız değişkenler (öznitelikler) arasında koşullu bağımsızlık (</w:t>
      </w:r>
      <w:proofErr w:type="spellStart"/>
      <w:r w:rsidRPr="00D86C44">
        <w:rPr>
          <w:rFonts w:asciiTheme="majorHAnsi" w:hAnsiTheme="majorHAnsi" w:cstheme="minorHAnsi"/>
          <w:sz w:val="24"/>
          <w:szCs w:val="24"/>
        </w:rPr>
        <w:t>conditional</w:t>
      </w:r>
      <w:proofErr w:type="spellEnd"/>
      <w:r w:rsidRPr="00D86C44">
        <w:rPr>
          <w:rFonts w:asciiTheme="majorHAnsi" w:hAnsiTheme="majorHAnsi" w:cstheme="minorHAnsi"/>
          <w:sz w:val="24"/>
          <w:szCs w:val="24"/>
        </w:rPr>
        <w:t xml:space="preserve"> </w:t>
      </w:r>
      <w:proofErr w:type="spellStart"/>
      <w:r w:rsidRPr="00D86C44">
        <w:rPr>
          <w:rFonts w:asciiTheme="majorHAnsi" w:hAnsiTheme="majorHAnsi" w:cstheme="minorHAnsi"/>
          <w:sz w:val="24"/>
          <w:szCs w:val="24"/>
        </w:rPr>
        <w:t>independence</w:t>
      </w:r>
      <w:proofErr w:type="spellEnd"/>
      <w:r w:rsidRPr="00D86C44">
        <w:rPr>
          <w:rFonts w:asciiTheme="majorHAnsi" w:hAnsiTheme="majorHAnsi" w:cstheme="minorHAnsi"/>
          <w:sz w:val="24"/>
          <w:szCs w:val="24"/>
        </w:rPr>
        <w:t xml:space="preserve">) varsayımı yapan olasılıksal bir sınıflandırma algoritmasıdır. Algoritma, eldeki risk faktörleri ışığında bir bireyin kanser veya tarama geçmişi sınıfına ait olma olasılığını hesaplar. </w:t>
      </w:r>
      <w:proofErr w:type="spellStart"/>
      <w:r w:rsidRPr="00D86C44">
        <w:rPr>
          <w:rFonts w:asciiTheme="majorHAnsi" w:hAnsiTheme="majorHAnsi" w:cstheme="minorHAnsi"/>
          <w:sz w:val="24"/>
          <w:szCs w:val="24"/>
        </w:rPr>
        <w:t>Bayes</w:t>
      </w:r>
      <w:proofErr w:type="spellEnd"/>
      <w:r w:rsidRPr="00D86C44">
        <w:rPr>
          <w:rFonts w:asciiTheme="majorHAnsi" w:hAnsiTheme="majorHAnsi" w:cstheme="minorHAnsi"/>
          <w:sz w:val="24"/>
          <w:szCs w:val="24"/>
        </w:rPr>
        <w:t xml:space="preserve"> Teoremi genel formülü şu şekildedir:</w:t>
      </w:r>
      <w:r w:rsidR="000D760B" w:rsidRPr="00D86C44">
        <w:rPr>
          <w:rFonts w:asciiTheme="majorHAnsi" w:eastAsiaTheme="minorEastAsia" w:hAnsiTheme="majorHAnsi" w:cstheme="minorHAnsi"/>
          <w:sz w:val="24"/>
          <w:szCs w:val="24"/>
        </w:rPr>
        <w:t xml:space="preserve">                                              </w:t>
      </w:r>
    </w:p>
    <w:p w14:paraId="3A5042C3" w14:textId="043D15A1" w:rsidR="000F4A5B" w:rsidRPr="00D86C44" w:rsidRDefault="000F4A5B" w:rsidP="00656745">
      <w:pPr>
        <w:spacing w:after="240" w:line="360" w:lineRule="auto"/>
        <w:jc w:val="both"/>
        <w:rPr>
          <w:rFonts w:asciiTheme="majorHAnsi" w:eastAsiaTheme="minorEastAsia" w:hAnsiTheme="majorHAnsi" w:cstheme="minorHAnsi"/>
          <w:sz w:val="24"/>
          <w:szCs w:val="24"/>
        </w:rPr>
      </w:pPr>
      <m:oMathPara>
        <m:oMath>
          <m:r>
            <w:rPr>
              <w:rFonts w:ascii="Cambria Math" w:eastAsiaTheme="minorEastAsia" w:hAnsi="Cambria Math" w:cstheme="minorHAnsi"/>
              <w:sz w:val="24"/>
              <w:szCs w:val="24"/>
            </w:rPr>
            <m:t>P</m:t>
          </m:r>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y</m:t>
              </m:r>
            </m:e>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 xml:space="preserve">1, </m:t>
                  </m:r>
                </m:sub>
              </m:sSub>
              <m:r>
                <w:rPr>
                  <w:rFonts w:ascii="Cambria Math" w:eastAsiaTheme="minorEastAsia" w:hAnsi="Cambria Math" w:cstheme="minorHAnsi"/>
                  <w:sz w:val="24"/>
                  <w:szCs w:val="24"/>
                </w:rPr>
                <m:t>, . . .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n</m:t>
                  </m:r>
                </m:sub>
              </m:sSub>
            </m:e>
          </m:d>
          <m:r>
            <w:rPr>
              <w:rFonts w:ascii="Cambria Math" w:eastAsiaTheme="minorEastAsia" w:hAnsi="Cambria Math" w:cstheme="minorHAnsi"/>
              <w:sz w:val="24"/>
              <w:szCs w:val="24"/>
            </w:rPr>
            <m:t>=</m:t>
          </m:r>
          <m:f>
            <m:fPr>
              <m:ctrlPr>
                <w:rPr>
                  <w:rFonts w:ascii="Cambria Math" w:eastAsiaTheme="minorEastAsia" w:hAnsi="Cambria Math" w:cstheme="minorHAnsi"/>
                  <w:i/>
                  <w:sz w:val="24"/>
                  <w:szCs w:val="24"/>
                </w:rPr>
              </m:ctrlPr>
            </m:fPr>
            <m:num>
              <m:r>
                <w:rPr>
                  <w:rFonts w:ascii="Cambria Math" w:eastAsiaTheme="minorEastAsia" w:hAnsi="Cambria Math" w:cstheme="minorHAnsi"/>
                  <w:sz w:val="24"/>
                  <w:szCs w:val="24"/>
                </w:rPr>
                <m:t>P(y)</m:t>
              </m:r>
              <m:nary>
                <m:naryPr>
                  <m:chr m:val="∏"/>
                  <m:limLoc m:val="subSup"/>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n</m:t>
                  </m:r>
                </m:sup>
                <m:e>
                  <m:r>
                    <w:rPr>
                      <w:rFonts w:ascii="Cambria Math" w:eastAsiaTheme="minorEastAsia" w:hAnsi="Cambria Math" w:cstheme="minorHAnsi"/>
                      <w:sz w:val="24"/>
                      <w:szCs w:val="24"/>
                    </w:rPr>
                    <m:t>P(</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i</m:t>
                      </m:r>
                    </m:sub>
                  </m:sSub>
                  <m:r>
                    <w:rPr>
                      <w:rFonts w:ascii="Cambria Math" w:eastAsiaTheme="minorEastAsia" w:hAnsi="Cambria Math" w:cstheme="minorHAnsi"/>
                      <w:sz w:val="24"/>
                      <w:szCs w:val="24"/>
                    </w:rPr>
                    <m:t>|y)</m:t>
                  </m:r>
                </m:e>
              </m:nary>
            </m:num>
            <m:den>
              <m:r>
                <w:rPr>
                  <w:rFonts w:ascii="Cambria Math" w:eastAsiaTheme="minorEastAsia" w:hAnsi="Cambria Math" w:cstheme="minorHAnsi"/>
                  <w:sz w:val="24"/>
                  <w:szCs w:val="24"/>
                </w:rPr>
                <m:t>P(</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1</m:t>
                  </m:r>
                </m:sub>
              </m:sSub>
              <m:r>
                <w:rPr>
                  <w:rFonts w:ascii="Cambria Math" w:eastAsiaTheme="minorEastAsia" w:hAnsi="Cambria Math" w:cstheme="minorHAnsi"/>
                  <w:sz w:val="24"/>
                  <w:szCs w:val="24"/>
                </w:rPr>
                <m:t>, . . .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n</m:t>
                  </m:r>
                </m:sub>
              </m:sSub>
              <m:r>
                <w:rPr>
                  <w:rFonts w:ascii="Cambria Math" w:eastAsiaTheme="minorEastAsia" w:hAnsi="Cambria Math" w:cstheme="minorHAnsi"/>
                  <w:sz w:val="24"/>
                  <w:szCs w:val="24"/>
                </w:rPr>
                <m:t>)</m:t>
              </m:r>
            </m:den>
          </m:f>
          <m:r>
            <w:rPr>
              <w:rFonts w:ascii="Cambria Math" w:eastAsiaTheme="minorEastAsia" w:hAnsi="Cambria Math" w:cstheme="minorHAnsi"/>
              <w:sz w:val="24"/>
              <w:szCs w:val="24"/>
            </w:rPr>
            <m:t xml:space="preserve"> </m:t>
          </m:r>
        </m:oMath>
      </m:oMathPara>
    </w:p>
    <w:p w14:paraId="7D8ECEBA" w14:textId="42B75446" w:rsidR="0025128E" w:rsidRPr="00D86C44" w:rsidRDefault="0025128E" w:rsidP="00656745">
      <w:pPr>
        <w:spacing w:after="240" w:line="360" w:lineRule="auto"/>
        <w:jc w:val="both"/>
        <w:rPr>
          <w:rFonts w:asciiTheme="majorHAnsi" w:hAnsiTheme="majorHAnsi" w:cstheme="minorHAnsi"/>
          <w:sz w:val="24"/>
          <w:szCs w:val="24"/>
        </w:rPr>
      </w:pPr>
      <w:r w:rsidRPr="00D86C44">
        <w:rPr>
          <w:rFonts w:asciiTheme="majorHAnsi" w:hAnsiTheme="majorHAnsi" w:cstheme="minorHAnsi"/>
          <w:sz w:val="24"/>
          <w:szCs w:val="24"/>
        </w:rPr>
        <w:t xml:space="preserve">Burada </w:t>
      </w:r>
      <m:oMath>
        <m:r>
          <w:rPr>
            <w:rFonts w:ascii="Cambria Math" w:eastAsiaTheme="minorEastAsia" w:hAnsi="Cambria Math" w:cstheme="minorHAnsi"/>
            <w:sz w:val="24"/>
            <w:szCs w:val="24"/>
          </w:rPr>
          <m:t>P</m:t>
        </m:r>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y</m:t>
            </m:r>
          </m:e>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 xml:space="preserve">1, </m:t>
                </m:r>
              </m:sub>
            </m:sSub>
            <m:r>
              <w:rPr>
                <w:rFonts w:ascii="Cambria Math" w:eastAsiaTheme="minorEastAsia" w:hAnsi="Cambria Math" w:cstheme="minorHAnsi"/>
                <w:sz w:val="24"/>
                <w:szCs w:val="24"/>
              </w:rPr>
              <m:t>, . . . ,</m:t>
            </m:r>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n</m:t>
                </m:r>
              </m:sub>
            </m:sSub>
          </m:e>
        </m:d>
        <m:r>
          <w:rPr>
            <w:rFonts w:ascii="Cambria Math" w:eastAsiaTheme="minorEastAsia" w:hAnsi="Cambria Math" w:cstheme="minorHAnsi"/>
            <w:sz w:val="24"/>
            <w:szCs w:val="24"/>
          </w:rPr>
          <m:t xml:space="preserve"> </m:t>
        </m:r>
      </m:oMath>
      <w:r w:rsidRPr="00D86C44">
        <w:rPr>
          <w:rFonts w:asciiTheme="majorHAnsi" w:hAnsiTheme="majorHAnsi" w:cstheme="minorHAnsi"/>
          <w:sz w:val="24"/>
          <w:szCs w:val="24"/>
        </w:rPr>
        <w:t xml:space="preserve">elimizdeki sağlık faktörleri bilindiğinde bireyin ilgili sınıfa ait olma sonlu olasılığını (posterior </w:t>
      </w:r>
      <w:proofErr w:type="spellStart"/>
      <w:r w:rsidRPr="00D86C44">
        <w:rPr>
          <w:rFonts w:asciiTheme="majorHAnsi" w:hAnsiTheme="majorHAnsi" w:cstheme="minorHAnsi"/>
          <w:sz w:val="24"/>
          <w:szCs w:val="24"/>
        </w:rPr>
        <w:t>probability</w:t>
      </w:r>
      <w:proofErr w:type="spellEnd"/>
      <w:r w:rsidRPr="00D86C44">
        <w:rPr>
          <w:rFonts w:asciiTheme="majorHAnsi" w:hAnsiTheme="majorHAnsi" w:cstheme="minorHAnsi"/>
          <w:sz w:val="24"/>
          <w:szCs w:val="24"/>
        </w:rPr>
        <w:t xml:space="preserve">), </w:t>
      </w:r>
      <m:oMath>
        <m:r>
          <w:rPr>
            <w:rFonts w:ascii="Cambria Math" w:eastAsiaTheme="minorEastAsia" w:hAnsi="Cambria Math" w:cstheme="minorHAnsi"/>
            <w:sz w:val="24"/>
            <w:szCs w:val="24"/>
          </w:rPr>
          <m:t>P</m:t>
        </m:r>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y</m:t>
            </m:r>
          </m:e>
        </m:d>
        <m:r>
          <w:rPr>
            <w:rFonts w:ascii="Cambria Math" w:eastAsiaTheme="minorEastAsia" w:hAnsi="Cambria Math" w:cstheme="minorHAnsi"/>
            <w:sz w:val="24"/>
            <w:szCs w:val="24"/>
          </w:rPr>
          <m:t xml:space="preserve"> </m:t>
        </m:r>
      </m:oMath>
      <w:r w:rsidRPr="00D86C44">
        <w:rPr>
          <w:rFonts w:asciiTheme="majorHAnsi" w:hAnsiTheme="majorHAnsi" w:cstheme="minorHAnsi"/>
          <w:sz w:val="24"/>
          <w:szCs w:val="24"/>
        </w:rPr>
        <w:t>hedef sınıfın veri setindeki önsel olasılığını (</w:t>
      </w:r>
      <w:proofErr w:type="spellStart"/>
      <w:r w:rsidRPr="00D86C44">
        <w:rPr>
          <w:rFonts w:asciiTheme="majorHAnsi" w:hAnsiTheme="majorHAnsi" w:cstheme="minorHAnsi"/>
          <w:sz w:val="24"/>
          <w:szCs w:val="24"/>
        </w:rPr>
        <w:t>prior</w:t>
      </w:r>
      <w:proofErr w:type="spellEnd"/>
      <w:r w:rsidRPr="00D86C44">
        <w:rPr>
          <w:rFonts w:asciiTheme="majorHAnsi" w:hAnsiTheme="majorHAnsi" w:cstheme="minorHAnsi"/>
          <w:sz w:val="24"/>
          <w:szCs w:val="24"/>
        </w:rPr>
        <w:t xml:space="preserve"> </w:t>
      </w:r>
      <w:proofErr w:type="spellStart"/>
      <w:r w:rsidRPr="00D86C44">
        <w:rPr>
          <w:rFonts w:asciiTheme="majorHAnsi" w:hAnsiTheme="majorHAnsi" w:cstheme="minorHAnsi"/>
          <w:sz w:val="24"/>
          <w:szCs w:val="24"/>
        </w:rPr>
        <w:t>probability</w:t>
      </w:r>
      <w:proofErr w:type="spellEnd"/>
      <w:r w:rsidRPr="00D86C44">
        <w:rPr>
          <w:rFonts w:asciiTheme="majorHAnsi" w:hAnsiTheme="majorHAnsi" w:cstheme="minorHAnsi"/>
          <w:sz w:val="24"/>
          <w:szCs w:val="24"/>
        </w:rPr>
        <w:t xml:space="preserve">) ve </w:t>
      </w:r>
      <m:oMath>
        <m:r>
          <w:rPr>
            <w:rFonts w:ascii="Cambria Math" w:eastAsiaTheme="minorEastAsia" w:hAnsi="Cambria Math" w:cstheme="minorHAnsi"/>
            <w:sz w:val="24"/>
            <w:szCs w:val="24"/>
          </w:rPr>
          <m:t>P</m:t>
        </m:r>
        <m:d>
          <m:dPr>
            <m:ctrlPr>
              <w:rPr>
                <w:rFonts w:ascii="Cambria Math" w:eastAsiaTheme="minorEastAsia"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i</m:t>
                </m:r>
              </m:sub>
            </m:sSub>
          </m:e>
          <m:e>
            <m:r>
              <w:rPr>
                <w:rFonts w:ascii="Cambria Math" w:eastAsiaTheme="minorEastAsia" w:hAnsi="Cambria Math" w:cstheme="minorHAnsi"/>
                <w:sz w:val="24"/>
                <w:szCs w:val="24"/>
              </w:rPr>
              <m:t>y</m:t>
            </m:r>
          </m:e>
        </m:d>
        <m:r>
          <w:rPr>
            <w:rFonts w:ascii="Cambria Math" w:eastAsiaTheme="minorEastAsia" w:hAnsi="Cambria Math" w:cstheme="minorHAnsi"/>
            <w:sz w:val="24"/>
            <w:szCs w:val="24"/>
          </w:rPr>
          <m:t xml:space="preserve"> </m:t>
        </m:r>
      </m:oMath>
      <w:r w:rsidRPr="00D86C44">
        <w:rPr>
          <w:rFonts w:asciiTheme="majorHAnsi" w:hAnsiTheme="majorHAnsi" w:cstheme="minorHAnsi"/>
          <w:sz w:val="24"/>
          <w:szCs w:val="24"/>
        </w:rPr>
        <w:t>ise her bir değişkenin olabilirlik (likelihood) oranını temsil etmektedir. Naive Bayes, yüksek boyutlu medikal anket verilerinde hızlı sonuç vermesi ve olasılıksal bir temel sunması sebebiyle projeye dahil edilmiştir.</w:t>
      </w:r>
    </w:p>
    <w:p w14:paraId="45719046" w14:textId="1BB15822" w:rsidR="0077269A" w:rsidRPr="000409AF" w:rsidRDefault="000409AF" w:rsidP="00656745">
      <w:pPr>
        <w:spacing w:after="240" w:line="360" w:lineRule="auto"/>
        <w:jc w:val="both"/>
        <w:rPr>
          <w:rFonts w:asciiTheme="majorHAnsi" w:hAnsiTheme="majorHAnsi" w:cstheme="minorHAnsi"/>
          <w:b/>
          <w:sz w:val="24"/>
          <w:szCs w:val="24"/>
        </w:rPr>
      </w:pPr>
      <w:r w:rsidRPr="000409AF">
        <w:rPr>
          <w:rFonts w:asciiTheme="majorHAnsi" w:hAnsiTheme="majorHAnsi" w:cstheme="minorHAnsi"/>
          <w:b/>
          <w:sz w:val="24"/>
          <w:szCs w:val="24"/>
        </w:rPr>
        <w:t>YAPAY SİNİR AĞLARI</w:t>
      </w:r>
    </w:p>
    <w:p w14:paraId="30B8AC11" w14:textId="77777777" w:rsidR="0077269A" w:rsidRPr="000409AF" w:rsidRDefault="0077269A" w:rsidP="00656745">
      <w:pPr>
        <w:spacing w:after="240" w:line="360" w:lineRule="auto"/>
        <w:jc w:val="both"/>
        <w:rPr>
          <w:rFonts w:asciiTheme="majorHAnsi" w:hAnsiTheme="majorHAnsi" w:cstheme="minorHAnsi"/>
          <w:sz w:val="24"/>
          <w:szCs w:val="24"/>
        </w:rPr>
      </w:pPr>
      <w:r w:rsidRPr="000409AF">
        <w:rPr>
          <w:rFonts w:asciiTheme="majorHAnsi" w:hAnsiTheme="majorHAnsi" w:cstheme="minorHAnsi"/>
          <w:sz w:val="24"/>
          <w:szCs w:val="24"/>
        </w:rPr>
        <w:t>Yapay sinir ağları girdiler arasındaki karmaşık ve doğrusal olmayan ilişkileri öğrenebilen bir derin öğrenme algoritmasıdır.</w:t>
      </w:r>
    </w:p>
    <w:p w14:paraId="37ADCB76" w14:textId="77777777" w:rsidR="0077269A" w:rsidRPr="0077269A" w:rsidRDefault="0077269A" w:rsidP="00656745">
      <w:pPr>
        <w:spacing w:after="240" w:line="360" w:lineRule="auto"/>
        <w:jc w:val="both"/>
        <w:rPr>
          <w:rFonts w:eastAsiaTheme="minorEastAsia" w:cstheme="minorHAnsi"/>
          <w:sz w:val="24"/>
          <w:szCs w:val="24"/>
        </w:rPr>
      </w:pPr>
      <w:r>
        <w:rPr>
          <w:rFonts w:eastAsiaTheme="minorEastAsia" w:cstheme="minorHAnsi"/>
          <w:sz w:val="24"/>
          <w:szCs w:val="24"/>
        </w:rPr>
        <w:t xml:space="preserve">                                                     </w:t>
      </w:r>
      <w:r w:rsidRPr="000409AF">
        <w:rPr>
          <w:rFonts w:asciiTheme="majorHAnsi" w:hAnsiTheme="majorHAnsi"/>
          <w:noProof/>
          <w:sz w:val="24"/>
          <w:szCs w:val="24"/>
          <w:lang w:eastAsia="tr-TR"/>
        </w:rPr>
        <w:drawing>
          <wp:inline distT="0" distB="0" distL="0" distR="0" wp14:anchorId="2062EA72" wp14:editId="0DC8CA4B">
            <wp:extent cx="5760720" cy="33326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33265"/>
                    </a:xfrm>
                    <a:prstGeom prst="rect">
                      <a:avLst/>
                    </a:prstGeom>
                    <a:noFill/>
                    <a:ln>
                      <a:noFill/>
                    </a:ln>
                  </pic:spPr>
                </pic:pic>
              </a:graphicData>
            </a:graphic>
          </wp:inline>
        </w:drawing>
      </w:r>
    </w:p>
    <w:p w14:paraId="21634C0E" w14:textId="2071EA32" w:rsidR="0077269A" w:rsidRDefault="00F90BAB" w:rsidP="00656745">
      <w:pPr>
        <w:spacing w:after="240" w:line="360" w:lineRule="auto"/>
        <w:jc w:val="both"/>
        <w:rPr>
          <w:rFonts w:cstheme="minorHAnsi"/>
          <w:sz w:val="24"/>
          <w:szCs w:val="24"/>
        </w:rPr>
      </w:pPr>
      <w:proofErr w:type="spellStart"/>
      <w:proofErr w:type="gramStart"/>
      <w:r>
        <w:rPr>
          <w:rFonts w:cstheme="minorHAnsi"/>
          <w:sz w:val="24"/>
          <w:szCs w:val="24"/>
        </w:rPr>
        <w:t>x</w:t>
      </w:r>
      <w:proofErr w:type="gramEnd"/>
      <w:r>
        <w:rPr>
          <w:rFonts w:cstheme="minorHAnsi"/>
          <w:sz w:val="24"/>
          <w:szCs w:val="24"/>
        </w:rPr>
        <w:t>_i</w:t>
      </w:r>
      <w:proofErr w:type="spellEnd"/>
      <w:r>
        <w:rPr>
          <w:rFonts w:cstheme="minorHAnsi"/>
          <w:sz w:val="24"/>
          <w:szCs w:val="24"/>
        </w:rPr>
        <w:t xml:space="preserve"> sisteme giren bağımsız değişkenleri, </w:t>
      </w:r>
      <w:proofErr w:type="spellStart"/>
      <w:r>
        <w:rPr>
          <w:rFonts w:cstheme="minorHAnsi"/>
          <w:sz w:val="24"/>
          <w:szCs w:val="24"/>
        </w:rPr>
        <w:t>w_i</w:t>
      </w:r>
      <w:proofErr w:type="spellEnd"/>
      <w:r>
        <w:rPr>
          <w:rFonts w:cstheme="minorHAnsi"/>
          <w:sz w:val="24"/>
          <w:szCs w:val="24"/>
        </w:rPr>
        <w:t xml:space="preserve"> bu girdilerin önem derecelerini belirleyen ağırlıkları b ise modelin esnekliğini arttıran sapma değerini ifade et</w:t>
      </w:r>
      <w:r w:rsidR="00B34CB4">
        <w:rPr>
          <w:rFonts w:cstheme="minorHAnsi"/>
          <w:sz w:val="24"/>
          <w:szCs w:val="24"/>
        </w:rPr>
        <w:t>m</w:t>
      </w:r>
      <w:r>
        <w:rPr>
          <w:rFonts w:cstheme="minorHAnsi"/>
          <w:sz w:val="24"/>
          <w:szCs w:val="24"/>
        </w:rPr>
        <w:t>ektedir.</w:t>
      </w:r>
    </w:p>
    <w:p w14:paraId="3DB10175" w14:textId="77777777" w:rsidR="0025128E" w:rsidRDefault="0025128E" w:rsidP="00656745">
      <w:pPr>
        <w:spacing w:after="240" w:line="360" w:lineRule="auto"/>
        <w:jc w:val="both"/>
        <w:rPr>
          <w:rFonts w:asciiTheme="majorHAnsi" w:hAnsiTheme="majorHAnsi" w:cstheme="minorHAnsi"/>
          <w:b/>
          <w:bCs/>
          <w:sz w:val="24"/>
          <w:szCs w:val="24"/>
        </w:rPr>
      </w:pPr>
    </w:p>
    <w:p w14:paraId="52BA17E9" w14:textId="77777777" w:rsidR="0025128E" w:rsidRDefault="0025128E" w:rsidP="00656745">
      <w:pPr>
        <w:spacing w:after="240" w:line="360" w:lineRule="auto"/>
        <w:jc w:val="both"/>
        <w:rPr>
          <w:rFonts w:asciiTheme="majorHAnsi" w:hAnsiTheme="majorHAnsi" w:cstheme="minorHAnsi"/>
          <w:b/>
          <w:bCs/>
          <w:sz w:val="24"/>
          <w:szCs w:val="24"/>
        </w:rPr>
      </w:pPr>
    </w:p>
    <w:p w14:paraId="05D16216" w14:textId="77777777" w:rsidR="0025128E" w:rsidRDefault="0025128E" w:rsidP="00656745">
      <w:pPr>
        <w:spacing w:after="240" w:line="360" w:lineRule="auto"/>
        <w:jc w:val="both"/>
        <w:rPr>
          <w:rFonts w:asciiTheme="majorHAnsi" w:hAnsiTheme="majorHAnsi" w:cstheme="minorHAnsi"/>
          <w:b/>
          <w:bCs/>
          <w:sz w:val="24"/>
          <w:szCs w:val="24"/>
        </w:rPr>
      </w:pPr>
    </w:p>
    <w:p w14:paraId="1CF089DA" w14:textId="4CAC9AE4" w:rsidR="00B34CB4" w:rsidRDefault="0025128E" w:rsidP="00656745">
      <w:pPr>
        <w:spacing w:after="240" w:line="360" w:lineRule="auto"/>
        <w:jc w:val="both"/>
        <w:rPr>
          <w:rFonts w:asciiTheme="majorHAnsi" w:hAnsiTheme="majorHAnsi" w:cstheme="minorHAnsi"/>
          <w:b/>
          <w:bCs/>
          <w:sz w:val="24"/>
          <w:szCs w:val="24"/>
        </w:rPr>
      </w:pPr>
      <w:r>
        <w:rPr>
          <w:rFonts w:asciiTheme="majorHAnsi" w:hAnsiTheme="majorHAnsi" w:cstheme="minorHAnsi"/>
          <w:b/>
          <w:bCs/>
          <w:sz w:val="24"/>
          <w:szCs w:val="24"/>
        </w:rPr>
        <w:t>B</w:t>
      </w:r>
      <w:r w:rsidR="00B34CB4" w:rsidRPr="00B34CB4">
        <w:rPr>
          <w:rFonts w:asciiTheme="majorHAnsi" w:hAnsiTheme="majorHAnsi" w:cstheme="minorHAnsi"/>
          <w:b/>
          <w:bCs/>
          <w:sz w:val="24"/>
          <w:szCs w:val="24"/>
        </w:rPr>
        <w:t>ULGULAR</w:t>
      </w:r>
    </w:p>
    <w:p w14:paraId="6E6345B1" w14:textId="3138F848" w:rsidR="008C6609" w:rsidRPr="008C6609" w:rsidRDefault="008C6609" w:rsidP="00656745">
      <w:pPr>
        <w:spacing w:after="240" w:line="360" w:lineRule="auto"/>
        <w:jc w:val="both"/>
        <w:rPr>
          <w:rFonts w:asciiTheme="majorHAnsi" w:hAnsiTheme="majorHAnsi" w:cstheme="minorHAnsi"/>
          <w:sz w:val="24"/>
          <w:szCs w:val="24"/>
        </w:rPr>
      </w:pPr>
      <w:r w:rsidRPr="008C6609">
        <w:rPr>
          <w:rFonts w:asciiTheme="majorHAnsi" w:hAnsiTheme="majorHAnsi" w:cstheme="minorHAnsi"/>
          <w:sz w:val="24"/>
          <w:szCs w:val="24"/>
        </w:rPr>
        <w:t xml:space="preserve">Bu bölümde; bireylerin check-up sıklığı ve genel kanser tarama davranışlarını modellemek amacıyla eğitilen Lojistik Regresyon, Yapay Sinir Ağı (ANN) ve </w:t>
      </w:r>
      <w:proofErr w:type="spellStart"/>
      <w:r w:rsidRPr="008C6609">
        <w:rPr>
          <w:rFonts w:asciiTheme="majorHAnsi" w:hAnsiTheme="majorHAnsi" w:cstheme="minorHAnsi"/>
          <w:sz w:val="24"/>
          <w:szCs w:val="24"/>
        </w:rPr>
        <w:t>Naive</w:t>
      </w:r>
      <w:proofErr w:type="spellEnd"/>
      <w:r w:rsidRPr="008C6609">
        <w:rPr>
          <w:rFonts w:asciiTheme="majorHAnsi" w:hAnsiTheme="majorHAnsi" w:cstheme="minorHAnsi"/>
          <w:sz w:val="24"/>
          <w:szCs w:val="24"/>
        </w:rPr>
        <w:t xml:space="preserve"> </w:t>
      </w:r>
      <w:proofErr w:type="spellStart"/>
      <w:r w:rsidRPr="008C6609">
        <w:rPr>
          <w:rFonts w:asciiTheme="majorHAnsi" w:hAnsiTheme="majorHAnsi" w:cstheme="minorHAnsi"/>
          <w:sz w:val="24"/>
          <w:szCs w:val="24"/>
        </w:rPr>
        <w:t>Bayes</w:t>
      </w:r>
      <w:proofErr w:type="spellEnd"/>
      <w:r w:rsidRPr="008C6609">
        <w:rPr>
          <w:rFonts w:asciiTheme="majorHAnsi" w:hAnsiTheme="majorHAnsi" w:cstheme="minorHAnsi"/>
          <w:sz w:val="24"/>
          <w:szCs w:val="24"/>
        </w:rPr>
        <w:t xml:space="preserve"> algoritmalarının elde ettiği gözlemsel veriye dayalı sonuçlar sunulmaktadır. Modelin performansı; ham veri setinin dengesiz yapısı göz önünde bulundurularak sadece genel doğruluk üzerinden değil, Doğruluk (</w:t>
      </w:r>
      <w:proofErr w:type="spellStart"/>
      <w:r w:rsidRPr="008C6609">
        <w:rPr>
          <w:rFonts w:asciiTheme="majorHAnsi" w:hAnsiTheme="majorHAnsi" w:cstheme="minorHAnsi"/>
          <w:sz w:val="24"/>
          <w:szCs w:val="24"/>
        </w:rPr>
        <w:t>Accuracy</w:t>
      </w:r>
      <w:proofErr w:type="spellEnd"/>
      <w:r w:rsidRPr="008C6609">
        <w:rPr>
          <w:rFonts w:asciiTheme="majorHAnsi" w:hAnsiTheme="majorHAnsi" w:cstheme="minorHAnsi"/>
          <w:sz w:val="24"/>
          <w:szCs w:val="24"/>
        </w:rPr>
        <w:t>), Kesinlik (Precision), Duyarlılık (</w:t>
      </w:r>
      <w:proofErr w:type="spellStart"/>
      <w:r w:rsidRPr="008C6609">
        <w:rPr>
          <w:rFonts w:asciiTheme="majorHAnsi" w:hAnsiTheme="majorHAnsi" w:cstheme="minorHAnsi"/>
          <w:sz w:val="24"/>
          <w:szCs w:val="24"/>
        </w:rPr>
        <w:t>Recall</w:t>
      </w:r>
      <w:proofErr w:type="spellEnd"/>
      <w:r w:rsidRPr="008C6609">
        <w:rPr>
          <w:rFonts w:asciiTheme="majorHAnsi" w:hAnsiTheme="majorHAnsi" w:cstheme="minorHAnsi"/>
          <w:sz w:val="24"/>
          <w:szCs w:val="24"/>
        </w:rPr>
        <w:t>), F1 Skoru, Ağırlıklı F1-Skoru ve ROC-AUC metrikleri üzerinden analiz edilmiştir.</w:t>
      </w:r>
    </w:p>
    <w:p w14:paraId="0E0D7F84" w14:textId="060AA839" w:rsidR="00B34CB4" w:rsidRDefault="00B34CB4" w:rsidP="00656745">
      <w:pPr>
        <w:spacing w:after="240" w:line="360" w:lineRule="auto"/>
        <w:jc w:val="both"/>
        <w:rPr>
          <w:rFonts w:asciiTheme="majorHAnsi" w:hAnsiTheme="majorHAnsi" w:cstheme="minorHAnsi"/>
          <w:b/>
          <w:bCs/>
          <w:sz w:val="24"/>
          <w:szCs w:val="24"/>
        </w:rPr>
      </w:pPr>
      <w:r>
        <w:rPr>
          <w:noProof/>
          <w:lang w:eastAsia="tr-TR"/>
        </w:rPr>
        <w:drawing>
          <wp:inline distT="0" distB="0" distL="0" distR="0" wp14:anchorId="61E4431C" wp14:editId="0CEF700D">
            <wp:extent cx="3957955" cy="3101975"/>
            <wp:effectExtent l="0" t="0" r="4445" b="3175"/>
            <wp:docPr id="17608181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18104" name="drawing"/>
                    <pic:cNvPicPr>
                      <a:picLocks noChangeAspect="1"/>
                    </pic:cNvPicPr>
                  </pic:nvPicPr>
                  <pic:blipFill>
                    <a:blip r:embed="rId9">
                      <a:extLst>
                        <a:ext uri="{28A0092B-C50C-407E-A947-70E740481C1C}">
                          <a14:useLocalDpi xmlns:a14="http://schemas.microsoft.com/office/drawing/2010/main"/>
                        </a:ext>
                      </a:extLst>
                    </a:blip>
                    <a:stretch>
                      <a:fillRect/>
                    </a:stretch>
                  </pic:blipFill>
                  <pic:spPr>
                    <a:xfrm>
                      <a:off x="0" y="0"/>
                      <a:ext cx="3957955" cy="3101975"/>
                    </a:xfrm>
                    <a:prstGeom prst="rect">
                      <a:avLst/>
                    </a:prstGeom>
                  </pic:spPr>
                </pic:pic>
              </a:graphicData>
            </a:graphic>
          </wp:inline>
        </w:drawing>
      </w:r>
    </w:p>
    <w:p w14:paraId="662ECC02" w14:textId="77777777" w:rsidR="00B34CB4" w:rsidRDefault="00B34CB4" w:rsidP="00B34CB4">
      <w:pPr>
        <w:spacing w:after="240" w:line="360" w:lineRule="auto"/>
        <w:jc w:val="both"/>
        <w:rPr>
          <w:rFonts w:asciiTheme="majorHAnsi" w:hAnsiTheme="majorHAnsi" w:cstheme="minorHAnsi"/>
          <w:sz w:val="24"/>
          <w:szCs w:val="24"/>
        </w:rPr>
      </w:pPr>
      <w:r w:rsidRPr="00B34CB4">
        <w:rPr>
          <w:rFonts w:asciiTheme="majorHAnsi" w:hAnsiTheme="majorHAnsi" w:cstheme="minorHAnsi"/>
          <w:b/>
          <w:bCs/>
          <w:sz w:val="24"/>
          <w:szCs w:val="24"/>
        </w:rPr>
        <w:t xml:space="preserve">Şekil 1: </w:t>
      </w:r>
      <w:r w:rsidRPr="00B34CB4">
        <w:rPr>
          <w:rFonts w:asciiTheme="majorHAnsi" w:hAnsiTheme="majorHAnsi" w:cstheme="minorHAnsi"/>
          <w:sz w:val="24"/>
          <w:szCs w:val="24"/>
        </w:rPr>
        <w:t>Lojistik Regresyon Modeli ROC Eğrisi ve AUC Değeri</w:t>
      </w:r>
    </w:p>
    <w:p w14:paraId="495A4C69" w14:textId="023DE3A4" w:rsidR="00B34CB4" w:rsidRDefault="00B34CB4" w:rsidP="00B34CB4">
      <w:pPr>
        <w:spacing w:after="240" w:line="360" w:lineRule="auto"/>
        <w:jc w:val="both"/>
        <w:rPr>
          <w:rFonts w:asciiTheme="majorHAnsi" w:hAnsiTheme="majorHAnsi" w:cstheme="minorHAnsi"/>
          <w:b/>
          <w:bCs/>
          <w:sz w:val="24"/>
          <w:szCs w:val="24"/>
        </w:rPr>
      </w:pPr>
      <w:r>
        <w:rPr>
          <w:noProof/>
          <w:lang w:eastAsia="tr-TR"/>
        </w:rPr>
        <w:lastRenderedPageBreak/>
        <w:drawing>
          <wp:inline distT="0" distB="0" distL="0" distR="0" wp14:anchorId="1B52C506" wp14:editId="515D44BB">
            <wp:extent cx="4102735" cy="3263265"/>
            <wp:effectExtent l="0" t="0" r="0" b="0"/>
            <wp:docPr id="3342924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92499" name="drawing"/>
                    <pic:cNvPicPr>
                      <a:picLocks noChangeAspect="1"/>
                    </pic:cNvPicPr>
                  </pic:nvPicPr>
                  <pic:blipFill>
                    <a:blip r:embed="rId10">
                      <a:extLst>
                        <a:ext uri="{28A0092B-C50C-407E-A947-70E740481C1C}">
                          <a14:useLocalDpi xmlns:a14="http://schemas.microsoft.com/office/drawing/2010/main"/>
                        </a:ext>
                      </a:extLst>
                    </a:blip>
                    <a:stretch>
                      <a:fillRect/>
                    </a:stretch>
                  </pic:blipFill>
                  <pic:spPr>
                    <a:xfrm>
                      <a:off x="0" y="0"/>
                      <a:ext cx="4102735" cy="3263265"/>
                    </a:xfrm>
                    <a:prstGeom prst="rect">
                      <a:avLst/>
                    </a:prstGeom>
                  </pic:spPr>
                </pic:pic>
              </a:graphicData>
            </a:graphic>
          </wp:inline>
        </w:drawing>
      </w:r>
    </w:p>
    <w:p w14:paraId="79101EC5" w14:textId="77777777" w:rsidR="00B34CB4" w:rsidRDefault="00B34CB4" w:rsidP="00B34CB4">
      <w:pPr>
        <w:spacing w:after="240" w:line="360" w:lineRule="auto"/>
        <w:jc w:val="both"/>
        <w:rPr>
          <w:rFonts w:asciiTheme="majorHAnsi" w:hAnsiTheme="majorHAnsi" w:cstheme="minorHAnsi"/>
          <w:sz w:val="24"/>
          <w:szCs w:val="24"/>
        </w:rPr>
      </w:pPr>
      <w:r w:rsidRPr="00B34CB4">
        <w:rPr>
          <w:rFonts w:asciiTheme="majorHAnsi" w:hAnsiTheme="majorHAnsi" w:cstheme="minorHAnsi"/>
          <w:b/>
          <w:bCs/>
          <w:sz w:val="24"/>
          <w:szCs w:val="24"/>
        </w:rPr>
        <w:t xml:space="preserve">Şekil 2: </w:t>
      </w:r>
      <w:r w:rsidRPr="00B34CB4">
        <w:rPr>
          <w:rFonts w:asciiTheme="majorHAnsi" w:hAnsiTheme="majorHAnsi" w:cstheme="minorHAnsi"/>
          <w:sz w:val="24"/>
          <w:szCs w:val="24"/>
        </w:rPr>
        <w:t>Lojistik Regresyon Algoritması Konfüzyon Matrisi Çıktısı</w:t>
      </w:r>
    </w:p>
    <w:p w14:paraId="2F6F7299" w14:textId="3983809C" w:rsidR="008C6609" w:rsidRDefault="008C6609" w:rsidP="00B34CB4">
      <w:pPr>
        <w:spacing w:after="240" w:line="360" w:lineRule="auto"/>
        <w:jc w:val="both"/>
        <w:rPr>
          <w:rFonts w:asciiTheme="majorHAnsi" w:hAnsiTheme="majorHAnsi" w:cstheme="minorHAnsi"/>
          <w:sz w:val="24"/>
          <w:szCs w:val="24"/>
        </w:rPr>
      </w:pPr>
      <w:r>
        <w:rPr>
          <w:noProof/>
        </w:rPr>
        <w:drawing>
          <wp:inline distT="0" distB="0" distL="0" distR="0" wp14:anchorId="04E9ACCE" wp14:editId="2B0A570E">
            <wp:extent cx="5760720" cy="2444115"/>
            <wp:effectExtent l="0" t="0" r="0" b="0"/>
            <wp:docPr id="17061504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50462" name="drawing"/>
                    <pic:cNvPicPr>
                      <a:picLocks noChangeAspect="1"/>
                    </pic:cNvPicPr>
                  </pic:nvPicPr>
                  <pic:blipFill>
                    <a:blip r:embed="rId11">
                      <a:extLst>
                        <a:ext uri="{28A0092B-C50C-407E-A947-70E740481C1C}">
                          <a14:useLocalDpi xmlns:a14="http://schemas.microsoft.com/office/drawing/2010/main"/>
                        </a:ext>
                      </a:extLst>
                    </a:blip>
                    <a:stretch>
                      <a:fillRect/>
                    </a:stretch>
                  </pic:blipFill>
                  <pic:spPr>
                    <a:xfrm>
                      <a:off x="0" y="0"/>
                      <a:ext cx="5760720" cy="2444115"/>
                    </a:xfrm>
                    <a:prstGeom prst="rect">
                      <a:avLst/>
                    </a:prstGeom>
                  </pic:spPr>
                </pic:pic>
              </a:graphicData>
            </a:graphic>
          </wp:inline>
        </w:drawing>
      </w:r>
    </w:p>
    <w:p w14:paraId="7CE3BA47" w14:textId="38A49DC2" w:rsidR="008C6609" w:rsidRDefault="008C6609" w:rsidP="00B34CB4">
      <w:pPr>
        <w:spacing w:after="240" w:line="360" w:lineRule="auto"/>
        <w:jc w:val="both"/>
        <w:rPr>
          <w:rFonts w:asciiTheme="majorHAnsi" w:hAnsiTheme="majorHAnsi" w:cstheme="minorHAnsi"/>
          <w:sz w:val="24"/>
          <w:szCs w:val="24"/>
        </w:rPr>
      </w:pPr>
      <w:r w:rsidRPr="008C6609">
        <w:rPr>
          <w:rFonts w:asciiTheme="majorHAnsi" w:hAnsiTheme="majorHAnsi" w:cstheme="minorHAnsi"/>
          <w:b/>
          <w:bCs/>
          <w:sz w:val="24"/>
          <w:szCs w:val="24"/>
        </w:rPr>
        <w:t xml:space="preserve">Şekil 3: </w:t>
      </w:r>
      <w:r w:rsidRPr="008C6609">
        <w:rPr>
          <w:rFonts w:asciiTheme="majorHAnsi" w:hAnsiTheme="majorHAnsi" w:cstheme="minorHAnsi"/>
          <w:sz w:val="24"/>
          <w:szCs w:val="24"/>
        </w:rPr>
        <w:t xml:space="preserve">Yapay Sinir </w:t>
      </w:r>
      <w:proofErr w:type="spellStart"/>
      <w:r w:rsidRPr="008C6609">
        <w:rPr>
          <w:rFonts w:asciiTheme="majorHAnsi" w:hAnsiTheme="majorHAnsi" w:cstheme="minorHAnsi"/>
          <w:sz w:val="24"/>
          <w:szCs w:val="24"/>
        </w:rPr>
        <w:t>Ağı’nın</w:t>
      </w:r>
      <w:proofErr w:type="spellEnd"/>
      <w:r w:rsidRPr="008C6609">
        <w:rPr>
          <w:rFonts w:asciiTheme="majorHAnsi" w:hAnsiTheme="majorHAnsi" w:cstheme="minorHAnsi"/>
          <w:sz w:val="24"/>
          <w:szCs w:val="24"/>
        </w:rPr>
        <w:t xml:space="preserve"> Hata Matrisi Çıktısı ile ROC Eğrisi Grafiği</w:t>
      </w:r>
    </w:p>
    <w:p w14:paraId="095E93CC" w14:textId="22E9EAA5" w:rsidR="008C6609" w:rsidRDefault="008C6609" w:rsidP="00B34CB4">
      <w:pPr>
        <w:spacing w:after="240" w:line="360" w:lineRule="auto"/>
        <w:jc w:val="both"/>
        <w:rPr>
          <w:rFonts w:asciiTheme="majorHAnsi" w:hAnsiTheme="majorHAnsi" w:cstheme="minorHAnsi"/>
          <w:sz w:val="24"/>
          <w:szCs w:val="24"/>
        </w:rPr>
      </w:pPr>
      <w:r>
        <w:rPr>
          <w:noProof/>
        </w:rPr>
        <w:lastRenderedPageBreak/>
        <w:drawing>
          <wp:inline distT="0" distB="0" distL="0" distR="0" wp14:anchorId="02DB92CA" wp14:editId="3C9AF080">
            <wp:extent cx="3991610" cy="3326130"/>
            <wp:effectExtent l="0" t="0" r="8890" b="7620"/>
            <wp:docPr id="486343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4315" name="drawing"/>
                    <pic:cNvPicPr>
                      <a:picLocks noChangeAspect="1"/>
                    </pic:cNvPicPr>
                  </pic:nvPicPr>
                  <pic:blipFill>
                    <a:blip r:embed="rId12">
                      <a:extLst>
                        <a:ext uri="{28A0092B-C50C-407E-A947-70E740481C1C}">
                          <a14:useLocalDpi xmlns:a14="http://schemas.microsoft.com/office/drawing/2010/main"/>
                        </a:ext>
                      </a:extLst>
                    </a:blip>
                    <a:stretch>
                      <a:fillRect/>
                    </a:stretch>
                  </pic:blipFill>
                  <pic:spPr>
                    <a:xfrm>
                      <a:off x="0" y="0"/>
                      <a:ext cx="3991610" cy="3326130"/>
                    </a:xfrm>
                    <a:prstGeom prst="rect">
                      <a:avLst/>
                    </a:prstGeom>
                  </pic:spPr>
                </pic:pic>
              </a:graphicData>
            </a:graphic>
          </wp:inline>
        </w:drawing>
      </w:r>
    </w:p>
    <w:p w14:paraId="5F0594C6" w14:textId="3F5D056A" w:rsidR="008C6609" w:rsidRDefault="008C6609" w:rsidP="00B34CB4">
      <w:pPr>
        <w:spacing w:after="240" w:line="360" w:lineRule="auto"/>
        <w:jc w:val="both"/>
        <w:rPr>
          <w:rFonts w:asciiTheme="majorHAnsi" w:hAnsiTheme="majorHAnsi" w:cstheme="minorHAnsi"/>
          <w:sz w:val="24"/>
          <w:szCs w:val="24"/>
        </w:rPr>
      </w:pPr>
      <w:r w:rsidRPr="008C6609">
        <w:rPr>
          <w:rFonts w:asciiTheme="majorHAnsi" w:hAnsiTheme="majorHAnsi" w:cstheme="minorHAnsi"/>
          <w:b/>
          <w:bCs/>
          <w:sz w:val="24"/>
          <w:szCs w:val="24"/>
        </w:rPr>
        <w:t xml:space="preserve">Şekil 4: </w:t>
      </w:r>
      <w:proofErr w:type="spellStart"/>
      <w:r w:rsidRPr="008C6609">
        <w:rPr>
          <w:rFonts w:asciiTheme="majorHAnsi" w:hAnsiTheme="majorHAnsi" w:cstheme="minorHAnsi"/>
          <w:sz w:val="24"/>
          <w:szCs w:val="24"/>
        </w:rPr>
        <w:t>Naive</w:t>
      </w:r>
      <w:proofErr w:type="spellEnd"/>
      <w:r w:rsidRPr="008C6609">
        <w:rPr>
          <w:rFonts w:asciiTheme="majorHAnsi" w:hAnsiTheme="majorHAnsi" w:cstheme="minorHAnsi"/>
          <w:sz w:val="24"/>
          <w:szCs w:val="24"/>
        </w:rPr>
        <w:t xml:space="preserve"> </w:t>
      </w:r>
      <w:proofErr w:type="spellStart"/>
      <w:r w:rsidRPr="008C6609">
        <w:rPr>
          <w:rFonts w:asciiTheme="majorHAnsi" w:hAnsiTheme="majorHAnsi" w:cstheme="minorHAnsi"/>
          <w:sz w:val="24"/>
          <w:szCs w:val="24"/>
        </w:rPr>
        <w:t>Bayes’in</w:t>
      </w:r>
      <w:proofErr w:type="spellEnd"/>
      <w:r w:rsidRPr="008C6609">
        <w:rPr>
          <w:rFonts w:asciiTheme="majorHAnsi" w:hAnsiTheme="majorHAnsi" w:cstheme="minorHAnsi"/>
          <w:sz w:val="24"/>
          <w:szCs w:val="24"/>
        </w:rPr>
        <w:t xml:space="preserve"> Hata Matrisi Çıktısı</w:t>
      </w:r>
    </w:p>
    <w:p w14:paraId="5F51EAD5" w14:textId="39C86C5D" w:rsidR="008C6609" w:rsidRDefault="008C6609" w:rsidP="00B34CB4">
      <w:pPr>
        <w:spacing w:after="240" w:line="360" w:lineRule="auto"/>
        <w:jc w:val="both"/>
        <w:rPr>
          <w:rFonts w:asciiTheme="majorHAnsi" w:hAnsiTheme="majorHAnsi" w:cstheme="minorHAnsi"/>
          <w:sz w:val="24"/>
          <w:szCs w:val="24"/>
        </w:rPr>
      </w:pPr>
      <w:r>
        <w:rPr>
          <w:noProof/>
        </w:rPr>
        <w:drawing>
          <wp:inline distT="0" distB="0" distL="0" distR="0" wp14:anchorId="58F20912" wp14:editId="5852D6D9">
            <wp:extent cx="3573780" cy="3061970"/>
            <wp:effectExtent l="0" t="0" r="7620" b="5080"/>
            <wp:docPr id="17224050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05016" name="drawing"/>
                    <pic:cNvPicPr>
                      <a:picLocks noChangeAspect="1"/>
                    </pic:cNvPicPr>
                  </pic:nvPicPr>
                  <pic:blipFill>
                    <a:blip r:embed="rId13">
                      <a:extLst>
                        <a:ext uri="{28A0092B-C50C-407E-A947-70E740481C1C}">
                          <a14:useLocalDpi xmlns:a14="http://schemas.microsoft.com/office/drawing/2010/main"/>
                        </a:ext>
                      </a:extLst>
                    </a:blip>
                    <a:stretch>
                      <a:fillRect/>
                    </a:stretch>
                  </pic:blipFill>
                  <pic:spPr>
                    <a:xfrm>
                      <a:off x="0" y="0"/>
                      <a:ext cx="3573780" cy="3061970"/>
                    </a:xfrm>
                    <a:prstGeom prst="rect">
                      <a:avLst/>
                    </a:prstGeom>
                  </pic:spPr>
                </pic:pic>
              </a:graphicData>
            </a:graphic>
          </wp:inline>
        </w:drawing>
      </w:r>
    </w:p>
    <w:p w14:paraId="1FB5F9EB" w14:textId="5519CE9C" w:rsidR="008C6609" w:rsidRDefault="008C6609" w:rsidP="00B34CB4">
      <w:pPr>
        <w:spacing w:after="240" w:line="360" w:lineRule="auto"/>
        <w:jc w:val="both"/>
        <w:rPr>
          <w:rFonts w:asciiTheme="majorHAnsi" w:hAnsiTheme="majorHAnsi" w:cstheme="minorHAnsi"/>
          <w:sz w:val="24"/>
          <w:szCs w:val="24"/>
        </w:rPr>
      </w:pPr>
      <w:r w:rsidRPr="008C6609">
        <w:rPr>
          <w:rFonts w:asciiTheme="majorHAnsi" w:hAnsiTheme="majorHAnsi" w:cstheme="minorHAnsi"/>
          <w:b/>
          <w:bCs/>
          <w:sz w:val="24"/>
          <w:szCs w:val="24"/>
        </w:rPr>
        <w:t xml:space="preserve">Şekil 5: </w:t>
      </w:r>
      <w:proofErr w:type="spellStart"/>
      <w:r w:rsidRPr="008C6609">
        <w:rPr>
          <w:rFonts w:asciiTheme="majorHAnsi" w:hAnsiTheme="majorHAnsi" w:cstheme="minorHAnsi"/>
          <w:sz w:val="24"/>
          <w:szCs w:val="24"/>
        </w:rPr>
        <w:t>Naive</w:t>
      </w:r>
      <w:proofErr w:type="spellEnd"/>
      <w:r w:rsidRPr="008C6609">
        <w:rPr>
          <w:rFonts w:asciiTheme="majorHAnsi" w:hAnsiTheme="majorHAnsi" w:cstheme="minorHAnsi"/>
          <w:sz w:val="24"/>
          <w:szCs w:val="24"/>
        </w:rPr>
        <w:t xml:space="preserve"> </w:t>
      </w:r>
      <w:proofErr w:type="spellStart"/>
      <w:r w:rsidRPr="008C6609">
        <w:rPr>
          <w:rFonts w:asciiTheme="majorHAnsi" w:hAnsiTheme="majorHAnsi" w:cstheme="minorHAnsi"/>
          <w:sz w:val="24"/>
          <w:szCs w:val="24"/>
        </w:rPr>
        <w:t>Bayes’in</w:t>
      </w:r>
      <w:proofErr w:type="spellEnd"/>
      <w:r w:rsidRPr="008C6609">
        <w:rPr>
          <w:rFonts w:asciiTheme="majorHAnsi" w:hAnsiTheme="majorHAnsi" w:cstheme="minorHAnsi"/>
          <w:sz w:val="24"/>
          <w:szCs w:val="24"/>
        </w:rPr>
        <w:t xml:space="preserve"> ROC Eğrisi Grafiği</w:t>
      </w:r>
    </w:p>
    <w:p w14:paraId="043ACE1B" w14:textId="77777777" w:rsidR="00B34CB4" w:rsidRDefault="00B34CB4" w:rsidP="00B34CB4">
      <w:pPr>
        <w:spacing w:after="240" w:line="360" w:lineRule="auto"/>
        <w:jc w:val="both"/>
        <w:rPr>
          <w:rFonts w:asciiTheme="majorHAnsi" w:hAnsiTheme="majorHAnsi" w:cstheme="minorHAnsi"/>
          <w:b/>
          <w:bCs/>
          <w:sz w:val="24"/>
          <w:szCs w:val="24"/>
        </w:rPr>
      </w:pPr>
      <w:r w:rsidRPr="00B34CB4">
        <w:rPr>
          <w:rFonts w:asciiTheme="majorHAnsi" w:hAnsiTheme="majorHAnsi" w:cstheme="minorHAnsi"/>
          <w:b/>
          <w:bCs/>
          <w:sz w:val="24"/>
          <w:szCs w:val="24"/>
        </w:rPr>
        <w:t>Model Performans Sonuçları ve Grafikler</w:t>
      </w:r>
    </w:p>
    <w:p w14:paraId="0A101A64" w14:textId="77777777" w:rsidR="008C6609" w:rsidRPr="008C6609" w:rsidRDefault="008C6609" w:rsidP="008C6609">
      <w:pPr>
        <w:spacing w:after="240" w:line="360" w:lineRule="auto"/>
        <w:jc w:val="both"/>
        <w:rPr>
          <w:rFonts w:asciiTheme="majorHAnsi" w:hAnsiTheme="majorHAnsi" w:cstheme="minorHAnsi"/>
          <w:sz w:val="24"/>
          <w:szCs w:val="24"/>
        </w:rPr>
      </w:pPr>
      <w:r w:rsidRPr="008C6609">
        <w:rPr>
          <w:rFonts w:asciiTheme="majorHAnsi" w:hAnsiTheme="majorHAnsi" w:cstheme="minorHAnsi"/>
          <w:sz w:val="24"/>
          <w:szCs w:val="24"/>
        </w:rPr>
        <w:t>Lojistik Regresyon ve Yapay Sinir Ağı (ANN) modellerinin test seti üzerinde ürettiği karmaşıklık matrisi (konfüzyon matrisi) verilerinden hesaplanan performans metrikleri tabloda sunulmuştur.</w:t>
      </w:r>
    </w:p>
    <w:p w14:paraId="6AD92541" w14:textId="77777777" w:rsidR="008C6609" w:rsidRPr="00B34CB4" w:rsidRDefault="008C6609" w:rsidP="00B34CB4">
      <w:pPr>
        <w:spacing w:after="240" w:line="360" w:lineRule="auto"/>
        <w:jc w:val="both"/>
        <w:rPr>
          <w:rFonts w:asciiTheme="majorHAnsi" w:hAnsiTheme="majorHAnsi" w:cstheme="minorHAnsi"/>
          <w:b/>
          <w:bCs/>
          <w:sz w:val="24"/>
          <w:szCs w:val="24"/>
        </w:rPr>
      </w:pPr>
    </w:p>
    <w:p w14:paraId="791724AB" w14:textId="77777777" w:rsidR="00B34CB4" w:rsidRDefault="00B34CB4" w:rsidP="00B34CB4">
      <w:pPr>
        <w:spacing w:after="240" w:line="360" w:lineRule="auto"/>
        <w:jc w:val="both"/>
        <w:rPr>
          <w:rFonts w:asciiTheme="majorHAnsi" w:hAnsiTheme="majorHAnsi" w:cstheme="minorHAnsi"/>
          <w:sz w:val="24"/>
          <w:szCs w:val="24"/>
        </w:rPr>
      </w:pPr>
      <w:r w:rsidRPr="00B34CB4">
        <w:rPr>
          <w:rFonts w:asciiTheme="majorHAnsi" w:hAnsiTheme="majorHAnsi" w:cstheme="minorHAnsi"/>
          <w:b/>
          <w:bCs/>
          <w:sz w:val="24"/>
          <w:szCs w:val="24"/>
        </w:rPr>
        <w:t xml:space="preserve">Tablo: </w:t>
      </w:r>
      <w:r w:rsidRPr="00B34CB4">
        <w:rPr>
          <w:rFonts w:asciiTheme="majorHAnsi" w:hAnsiTheme="majorHAnsi" w:cstheme="minorHAnsi"/>
          <w:sz w:val="24"/>
          <w:szCs w:val="24"/>
        </w:rPr>
        <w:t>Kanser Tarama Davranışları Öngörüsünde Lojistik Regresyon Başarı Metrikleri</w:t>
      </w:r>
    </w:p>
    <w:tbl>
      <w:tblPr>
        <w:tblStyle w:val="TabloKlavuzu"/>
        <w:tblW w:w="9885" w:type="dxa"/>
        <w:tblLook w:val="06A0" w:firstRow="1" w:lastRow="0" w:firstColumn="1" w:lastColumn="0" w:noHBand="1" w:noVBand="1"/>
      </w:tblPr>
      <w:tblGrid>
        <w:gridCol w:w="1515"/>
        <w:gridCol w:w="1545"/>
        <w:gridCol w:w="1485"/>
        <w:gridCol w:w="1275"/>
        <w:gridCol w:w="1440"/>
        <w:gridCol w:w="1365"/>
        <w:gridCol w:w="1260"/>
      </w:tblGrid>
      <w:tr w:rsidR="008C6609" w14:paraId="73A203DA" w14:textId="77777777">
        <w:trPr>
          <w:trHeight w:val="855"/>
        </w:trPr>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49D0C7" w14:textId="77777777" w:rsidR="008C6609" w:rsidRDefault="008C6609">
            <w:pPr>
              <w:rPr>
                <w:rFonts w:ascii="Cambria" w:eastAsia="Cambria" w:hAnsi="Cambria" w:cs="Cambria"/>
                <w:b/>
                <w:bCs/>
              </w:rPr>
            </w:pPr>
            <w:r>
              <w:rPr>
                <w:rFonts w:ascii="Cambria" w:eastAsia="Cambria" w:hAnsi="Cambria" w:cs="Cambria"/>
                <w:b/>
                <w:bCs/>
              </w:rPr>
              <w:t>Model Türü</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DB1BD6" w14:textId="77777777" w:rsidR="008C6609" w:rsidRDefault="008C6609">
            <w:pPr>
              <w:rPr>
                <w:rFonts w:ascii="Cambria" w:eastAsia="Cambria" w:hAnsi="Cambria" w:cs="Cambria"/>
                <w:b/>
                <w:bCs/>
              </w:rPr>
            </w:pPr>
            <w:r>
              <w:rPr>
                <w:rFonts w:ascii="Cambria" w:eastAsia="Cambria" w:hAnsi="Cambria" w:cs="Cambria"/>
                <w:b/>
                <w:bCs/>
              </w:rPr>
              <w:t>Doğruluk</w:t>
            </w:r>
          </w:p>
          <w:p w14:paraId="08C7D945" w14:textId="77777777" w:rsidR="008C6609" w:rsidRDefault="008C6609">
            <w:pPr>
              <w:rPr>
                <w:rFonts w:ascii="Cambria" w:eastAsia="Cambria" w:hAnsi="Cambria" w:cs="Cambria"/>
                <w:b/>
                <w:bCs/>
              </w:rPr>
            </w:pPr>
            <w:r>
              <w:rPr>
                <w:rFonts w:ascii="Cambria" w:eastAsia="Cambria" w:hAnsi="Cambria" w:cs="Cambria"/>
                <w:b/>
                <w:bCs/>
              </w:rPr>
              <w:t>(</w:t>
            </w:r>
            <w:proofErr w:type="spellStart"/>
            <w:r>
              <w:rPr>
                <w:rFonts w:ascii="Cambria" w:eastAsia="Cambria" w:hAnsi="Cambria" w:cs="Cambria"/>
                <w:b/>
                <w:bCs/>
              </w:rPr>
              <w:t>Accuracy</w:t>
            </w:r>
            <w:proofErr w:type="spellEnd"/>
            <w:r>
              <w:rPr>
                <w:rFonts w:ascii="Cambria" w:eastAsia="Cambria" w:hAnsi="Cambria" w:cs="Cambria"/>
                <w:b/>
                <w:bCs/>
              </w:rPr>
              <w:t>)</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E6D2F4" w14:textId="77777777" w:rsidR="008C6609" w:rsidRDefault="008C6609">
            <w:pPr>
              <w:rPr>
                <w:rFonts w:ascii="Cambria" w:eastAsia="Cambria" w:hAnsi="Cambria" w:cs="Cambria"/>
                <w:b/>
                <w:bCs/>
              </w:rPr>
            </w:pPr>
            <w:r>
              <w:rPr>
                <w:rFonts w:ascii="Cambria" w:eastAsia="Cambria" w:hAnsi="Cambria" w:cs="Cambria"/>
                <w:b/>
                <w:bCs/>
              </w:rPr>
              <w:t>Kesinlik (Precision)</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37BEE5" w14:textId="77777777" w:rsidR="008C6609" w:rsidRDefault="008C6609">
            <w:pPr>
              <w:rPr>
                <w:rFonts w:ascii="Cambria" w:eastAsia="Cambria" w:hAnsi="Cambria" w:cs="Cambria"/>
                <w:b/>
                <w:bCs/>
              </w:rPr>
            </w:pPr>
            <w:r>
              <w:rPr>
                <w:rFonts w:ascii="Cambria" w:eastAsia="Cambria" w:hAnsi="Cambria" w:cs="Cambria"/>
                <w:b/>
                <w:bCs/>
              </w:rPr>
              <w:t>F1-Skoru</w:t>
            </w:r>
          </w:p>
          <w:p w14:paraId="7CA33287" w14:textId="77777777" w:rsidR="008C6609" w:rsidRDefault="008C6609">
            <w:pPr>
              <w:rPr>
                <w:rFonts w:ascii="Cambria" w:eastAsia="Cambria" w:hAnsi="Cambria" w:cs="Cambria"/>
                <w:b/>
                <w:bCs/>
              </w:rPr>
            </w:pPr>
            <w:r>
              <w:rPr>
                <w:rFonts w:ascii="Cambria" w:eastAsia="Cambria" w:hAnsi="Cambria" w:cs="Cambria"/>
                <w:b/>
                <w:bCs/>
              </w:rPr>
              <w:t>(Makro)</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64EFE" w14:textId="77777777" w:rsidR="008C6609" w:rsidRDefault="008C6609">
            <w:pPr>
              <w:rPr>
                <w:rFonts w:ascii="Cambria" w:eastAsia="Cambria" w:hAnsi="Cambria" w:cs="Cambria"/>
                <w:b/>
                <w:bCs/>
              </w:rPr>
            </w:pPr>
            <w:r>
              <w:rPr>
                <w:rFonts w:ascii="Cambria" w:eastAsia="Cambria" w:hAnsi="Cambria" w:cs="Cambria"/>
                <w:b/>
                <w:bCs/>
              </w:rPr>
              <w:t>Ağırlıklı F1-Skoru</w:t>
            </w:r>
          </w:p>
          <w:p w14:paraId="07A13A1F" w14:textId="77777777" w:rsidR="008C6609" w:rsidRDefault="008C6609">
            <w:pPr>
              <w:rPr>
                <w:rFonts w:ascii="Cambria" w:eastAsia="Cambria" w:hAnsi="Cambria" w:cs="Cambria"/>
                <w:b/>
                <w:bCs/>
              </w:rPr>
            </w:pP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3F748D" w14:textId="77777777" w:rsidR="008C6609" w:rsidRDefault="008C6609">
            <w:pPr>
              <w:rPr>
                <w:rFonts w:ascii="Cambria" w:eastAsia="Cambria" w:hAnsi="Cambria" w:cs="Cambria"/>
                <w:b/>
                <w:bCs/>
              </w:rPr>
            </w:pPr>
            <w:r>
              <w:rPr>
                <w:rFonts w:ascii="Cambria" w:eastAsia="Cambria" w:hAnsi="Cambria" w:cs="Cambria"/>
                <w:b/>
                <w:bCs/>
              </w:rPr>
              <w:t>Duyarlılık</w:t>
            </w:r>
          </w:p>
          <w:p w14:paraId="50673564" w14:textId="77777777" w:rsidR="008C6609" w:rsidRDefault="008C6609">
            <w:pPr>
              <w:rPr>
                <w:rFonts w:ascii="Cambria" w:eastAsia="Cambria" w:hAnsi="Cambria" w:cs="Cambria"/>
                <w:b/>
                <w:bCs/>
              </w:rPr>
            </w:pPr>
            <w:r>
              <w:rPr>
                <w:rFonts w:ascii="Cambria" w:eastAsia="Cambria" w:hAnsi="Cambria" w:cs="Cambria"/>
                <w:b/>
                <w:bCs/>
              </w:rPr>
              <w:t>(</w:t>
            </w:r>
            <w:proofErr w:type="spellStart"/>
            <w:r>
              <w:rPr>
                <w:rFonts w:ascii="Cambria" w:eastAsia="Cambria" w:hAnsi="Cambria" w:cs="Cambria"/>
                <w:b/>
                <w:bCs/>
              </w:rPr>
              <w:t>Recall</w:t>
            </w:r>
            <w:proofErr w:type="spellEnd"/>
            <w:r>
              <w:rPr>
                <w:rFonts w:ascii="Cambria" w:eastAsia="Cambria" w:hAnsi="Cambria" w:cs="Cambria"/>
                <w:b/>
                <w:bCs/>
              </w:rPr>
              <w:t>)</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7813F3" w14:textId="77777777" w:rsidR="008C6609" w:rsidRDefault="008C6609">
            <w:pPr>
              <w:rPr>
                <w:rFonts w:ascii="Cambria" w:eastAsia="Cambria" w:hAnsi="Cambria" w:cs="Cambria"/>
                <w:b/>
                <w:bCs/>
              </w:rPr>
            </w:pPr>
            <w:r>
              <w:rPr>
                <w:rFonts w:ascii="Cambria" w:eastAsia="Cambria" w:hAnsi="Cambria" w:cs="Cambria"/>
                <w:b/>
                <w:bCs/>
              </w:rPr>
              <w:t>ROC-AUC</w:t>
            </w:r>
          </w:p>
        </w:tc>
      </w:tr>
      <w:tr w:rsidR="008C6609" w14:paraId="038ADA6E" w14:textId="77777777">
        <w:trPr>
          <w:trHeight w:val="300"/>
        </w:trPr>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7AB357" w14:textId="77777777" w:rsidR="008C6609" w:rsidRDefault="008C6609">
            <w:r>
              <w:rPr>
                <w:rFonts w:ascii="Cambria" w:eastAsia="Cambria" w:hAnsi="Cambria" w:cs="Cambria"/>
              </w:rPr>
              <w:t>Lojistik Regresyon</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3ECEDE" w14:textId="77777777" w:rsidR="008C6609" w:rsidRDefault="008C6609">
            <w:r>
              <w:rPr>
                <w:rFonts w:ascii="Cambria" w:eastAsia="Cambria" w:hAnsi="Cambria" w:cs="Cambria"/>
              </w:rPr>
              <w:t>%70,00</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9318AD" w14:textId="77777777" w:rsidR="008C6609" w:rsidRDefault="008C6609">
            <w:r>
              <w:rPr>
                <w:rFonts w:ascii="Cambria" w:eastAsia="Cambria" w:hAnsi="Cambria" w:cs="Cambria"/>
              </w:rPr>
              <w:t>%74,75</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26929E" w14:textId="77777777" w:rsidR="008C6609" w:rsidRDefault="008C6609">
            <w:pPr>
              <w:rPr>
                <w:rFonts w:ascii="Cambria" w:eastAsia="Cambria" w:hAnsi="Cambria" w:cs="Cambria"/>
              </w:rPr>
            </w:pPr>
            <w:r>
              <w:rPr>
                <w:rFonts w:ascii="Cambria" w:eastAsia="Cambria" w:hAnsi="Cambria" w:cs="Cambria"/>
              </w:rPr>
              <w:t>0,59</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D39549" w14:textId="77777777" w:rsidR="008C6609" w:rsidRDefault="008C6609">
            <w:r>
              <w:rPr>
                <w:rFonts w:ascii="Cambria" w:eastAsia="Cambria" w:hAnsi="Cambria" w:cs="Cambria"/>
              </w:rPr>
              <w:t>%75,00</w:t>
            </w:r>
          </w:p>
          <w:p w14:paraId="2712DBDA" w14:textId="77777777" w:rsidR="008C6609" w:rsidRDefault="008C6609">
            <w:pPr>
              <w:rPr>
                <w:rFonts w:ascii="Cambria" w:eastAsia="Cambria" w:hAnsi="Cambria" w:cs="Cambria"/>
              </w:rPr>
            </w:pP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88F4DE" w14:textId="77777777" w:rsidR="008C6609" w:rsidRDefault="008C6609">
            <w:r>
              <w:rPr>
                <w:rFonts w:ascii="Cambria" w:eastAsia="Cambria" w:hAnsi="Cambria" w:cs="Cambria"/>
              </w:rPr>
              <w:t>%74,43</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26A4BE" w14:textId="77777777" w:rsidR="008C6609" w:rsidRDefault="008C6609">
            <w:r>
              <w:rPr>
                <w:rFonts w:ascii="Cambria" w:eastAsia="Cambria" w:hAnsi="Cambria" w:cs="Cambria"/>
              </w:rPr>
              <w:t>0,791</w:t>
            </w:r>
          </w:p>
        </w:tc>
      </w:tr>
      <w:tr w:rsidR="008C6609" w14:paraId="1181C2D7" w14:textId="77777777">
        <w:trPr>
          <w:trHeight w:val="300"/>
        </w:trPr>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EA536E" w14:textId="77777777" w:rsidR="008C6609" w:rsidRDefault="008C6609">
            <w:r>
              <w:rPr>
                <w:rFonts w:ascii="Cambria" w:eastAsia="Cambria" w:hAnsi="Cambria" w:cs="Cambria"/>
              </w:rPr>
              <w:t>Yapay Sinir Ağı (ANN)</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8F4F8B" w14:textId="77777777" w:rsidR="008C6609" w:rsidRDefault="008C6609">
            <w:pPr>
              <w:rPr>
                <w:rFonts w:ascii="Cambria" w:eastAsia="Cambria" w:hAnsi="Cambria" w:cs="Cambria"/>
              </w:rPr>
            </w:pPr>
            <w:r>
              <w:rPr>
                <w:rFonts w:ascii="Cambria" w:eastAsia="Cambria" w:hAnsi="Cambria" w:cs="Cambria"/>
              </w:rPr>
              <w:t>%66,00</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EB6442" w14:textId="77777777" w:rsidR="008C6609" w:rsidRDefault="008C6609">
            <w:pPr>
              <w:rPr>
                <w:rFonts w:ascii="Cambria" w:eastAsia="Cambria" w:hAnsi="Cambria" w:cs="Cambria"/>
              </w:rPr>
            </w:pPr>
            <w:r>
              <w:rPr>
                <w:rFonts w:ascii="Cambria" w:eastAsia="Cambria" w:hAnsi="Cambria" w:cs="Cambria"/>
              </w:rPr>
              <w:t>%87,00</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721856" w14:textId="77777777" w:rsidR="008C6609" w:rsidRDefault="008C6609">
            <w:pPr>
              <w:rPr>
                <w:rFonts w:ascii="Cambria" w:eastAsia="Cambria" w:hAnsi="Cambria" w:cs="Cambria"/>
              </w:rPr>
            </w:pPr>
            <w:r>
              <w:rPr>
                <w:rFonts w:ascii="Cambria" w:eastAsia="Cambria" w:hAnsi="Cambria" w:cs="Cambria"/>
              </w:rPr>
              <w:t>0,57</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1C657F" w14:textId="77777777" w:rsidR="008C6609" w:rsidRDefault="008C6609">
            <w:pPr>
              <w:rPr>
                <w:rFonts w:ascii="Cambria" w:eastAsia="Cambria" w:hAnsi="Cambria" w:cs="Cambria"/>
              </w:rPr>
            </w:pPr>
            <w:r>
              <w:rPr>
                <w:rFonts w:ascii="Cambria" w:eastAsia="Cambria" w:hAnsi="Cambria" w:cs="Cambria"/>
              </w:rPr>
              <w:t>%72,00</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6E9334" w14:textId="77777777" w:rsidR="008C6609" w:rsidRDefault="008C6609">
            <w:pPr>
              <w:rPr>
                <w:rFonts w:ascii="Cambria" w:eastAsia="Cambria" w:hAnsi="Cambria" w:cs="Cambria"/>
              </w:rPr>
            </w:pPr>
            <w:r>
              <w:rPr>
                <w:rFonts w:ascii="Cambria" w:eastAsia="Cambria" w:hAnsi="Cambria" w:cs="Cambria"/>
              </w:rPr>
              <w:t>%66,00</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11F21A" w14:textId="77777777" w:rsidR="008C6609" w:rsidRDefault="008C6609">
            <w:pPr>
              <w:rPr>
                <w:rFonts w:ascii="Cambria" w:eastAsia="Cambria" w:hAnsi="Cambria" w:cs="Cambria"/>
              </w:rPr>
            </w:pPr>
            <w:r>
              <w:rPr>
                <w:rFonts w:ascii="Cambria" w:eastAsia="Cambria" w:hAnsi="Cambria" w:cs="Cambria"/>
              </w:rPr>
              <w:t>0,793</w:t>
            </w:r>
          </w:p>
        </w:tc>
      </w:tr>
      <w:tr w:rsidR="008C6609" w14:paraId="032BC3C4" w14:textId="77777777">
        <w:trPr>
          <w:trHeight w:val="300"/>
        </w:trPr>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1C5B18" w14:textId="77777777" w:rsidR="008C6609" w:rsidRDefault="008C6609">
            <w:proofErr w:type="spellStart"/>
            <w:r>
              <w:rPr>
                <w:rFonts w:ascii="Cambria" w:eastAsia="Cambria" w:hAnsi="Cambria" w:cs="Cambria"/>
              </w:rPr>
              <w:t>Naive</w:t>
            </w:r>
            <w:proofErr w:type="spellEnd"/>
            <w:r>
              <w:rPr>
                <w:rFonts w:ascii="Cambria" w:eastAsia="Cambria" w:hAnsi="Cambria" w:cs="Cambria"/>
              </w:rPr>
              <w:t xml:space="preserve"> </w:t>
            </w:r>
            <w:proofErr w:type="spellStart"/>
            <w:r>
              <w:rPr>
                <w:rFonts w:ascii="Cambria" w:eastAsia="Cambria" w:hAnsi="Cambria" w:cs="Cambria"/>
              </w:rPr>
              <w:t>Bayes</w:t>
            </w:r>
            <w:proofErr w:type="spellEnd"/>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DF68E7" w14:textId="77777777" w:rsidR="008C6609" w:rsidRDefault="008C6609">
            <w:pPr>
              <w:rPr>
                <w:rFonts w:ascii="Cambria" w:eastAsia="Cambria" w:hAnsi="Cambria" w:cs="Cambria"/>
              </w:rPr>
            </w:pPr>
            <w:r>
              <w:rPr>
                <w:rFonts w:ascii="Cambria" w:eastAsia="Cambria" w:hAnsi="Cambria" w:cs="Cambria"/>
              </w:rPr>
              <w:t>%74,70</w:t>
            </w:r>
          </w:p>
        </w:tc>
        <w:tc>
          <w:tcPr>
            <w:tcW w:w="14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C8672B" w14:textId="77777777" w:rsidR="008C6609" w:rsidRDefault="008C6609">
            <w:pPr>
              <w:rPr>
                <w:rFonts w:ascii="Cambria" w:eastAsia="Cambria" w:hAnsi="Cambria" w:cs="Cambria"/>
              </w:rPr>
            </w:pPr>
            <w:r>
              <w:rPr>
                <w:rFonts w:ascii="Cambria" w:eastAsia="Cambria" w:hAnsi="Cambria" w:cs="Cambria"/>
              </w:rPr>
              <w:t>%81,27</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2AC333" w14:textId="77777777" w:rsidR="008C6609" w:rsidRDefault="008C6609">
            <w:pPr>
              <w:rPr>
                <w:rFonts w:ascii="Cambria" w:eastAsia="Cambria" w:hAnsi="Cambria" w:cs="Cambria"/>
              </w:rPr>
            </w:pPr>
            <w:r>
              <w:rPr>
                <w:rFonts w:ascii="Cambria" w:eastAsia="Cambria" w:hAnsi="Cambria" w:cs="Cambria"/>
              </w:rPr>
              <w:t>0,53</w:t>
            </w:r>
          </w:p>
        </w:t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8F488E" w14:textId="77777777" w:rsidR="008C6609" w:rsidRDefault="008C6609">
            <w:pPr>
              <w:rPr>
                <w:rFonts w:ascii="Cambria" w:eastAsia="Cambria" w:hAnsi="Cambria" w:cs="Cambria"/>
              </w:rPr>
            </w:pPr>
            <w:r>
              <w:rPr>
                <w:rFonts w:ascii="Cambria" w:eastAsia="Cambria" w:hAnsi="Cambria" w:cs="Cambria"/>
              </w:rPr>
              <w:t>%72,20</w:t>
            </w:r>
          </w:p>
        </w:tc>
        <w:tc>
          <w:tcPr>
            <w:tcW w:w="13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DF3EF0" w14:textId="77777777" w:rsidR="008C6609" w:rsidRDefault="008C6609">
            <w:pPr>
              <w:rPr>
                <w:rFonts w:ascii="Cambria" w:eastAsia="Cambria" w:hAnsi="Cambria" w:cs="Cambria"/>
              </w:rPr>
            </w:pPr>
            <w:r>
              <w:rPr>
                <w:rFonts w:ascii="Cambria" w:eastAsia="Cambria" w:hAnsi="Cambria" w:cs="Cambria"/>
              </w:rPr>
              <w:t>%88,97</w:t>
            </w: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7E3E61" w14:textId="77777777" w:rsidR="008C6609" w:rsidRDefault="008C6609">
            <w:pPr>
              <w:rPr>
                <w:rFonts w:ascii="Cambria" w:eastAsia="Cambria" w:hAnsi="Cambria" w:cs="Cambria"/>
              </w:rPr>
            </w:pPr>
            <w:r>
              <w:rPr>
                <w:rFonts w:ascii="Cambria" w:eastAsia="Cambria" w:hAnsi="Cambria" w:cs="Cambria"/>
              </w:rPr>
              <w:t>0,621</w:t>
            </w:r>
          </w:p>
        </w:tc>
      </w:tr>
    </w:tbl>
    <w:p w14:paraId="748FC735" w14:textId="77777777" w:rsidR="008C6609" w:rsidRPr="008C6609" w:rsidRDefault="008C6609" w:rsidP="008C6609">
      <w:pPr>
        <w:rPr>
          <w:rFonts w:ascii="Cambria" w:eastAsia="Cambria" w:hAnsi="Cambria" w:cs="Cambria"/>
          <w:sz w:val="24"/>
          <w:szCs w:val="24"/>
        </w:rPr>
      </w:pPr>
      <w:r w:rsidRPr="008C6609">
        <w:rPr>
          <w:rFonts w:ascii="Cambria" w:eastAsia="Cambria" w:hAnsi="Cambria" w:cs="Cambria"/>
          <w:sz w:val="24"/>
          <w:szCs w:val="24"/>
        </w:rPr>
        <w:t>Tabloda yer alan metrikler ve model çıktıları birlikte incelendiğinde algoritmaların birbirine karşı belirgin yönleri saptanmıştır:</w:t>
      </w:r>
    </w:p>
    <w:p w14:paraId="4ADA3005" w14:textId="77777777" w:rsidR="008C6609" w:rsidRPr="008C6609" w:rsidRDefault="008C6609" w:rsidP="008C6609">
      <w:pPr>
        <w:numPr>
          <w:ilvl w:val="0"/>
          <w:numId w:val="2"/>
        </w:numPr>
        <w:rPr>
          <w:rFonts w:ascii="Cambria" w:eastAsia="Cambria" w:hAnsi="Cambria" w:cs="Cambria"/>
          <w:sz w:val="24"/>
          <w:szCs w:val="24"/>
        </w:rPr>
      </w:pPr>
      <w:r w:rsidRPr="008C6609">
        <w:rPr>
          <w:rFonts w:ascii="Cambria" w:eastAsia="Cambria" w:hAnsi="Cambria" w:cs="Cambria"/>
          <w:b/>
          <w:bCs/>
          <w:sz w:val="24"/>
          <w:szCs w:val="24"/>
        </w:rPr>
        <w:t>Lojistik Regresyon Değerlendirmesi:</w:t>
      </w:r>
      <w:r w:rsidRPr="008C6609">
        <w:rPr>
          <w:rFonts w:ascii="Cambria" w:eastAsia="Cambria" w:hAnsi="Cambria" w:cs="Cambria"/>
          <w:sz w:val="24"/>
          <w:szCs w:val="24"/>
        </w:rPr>
        <w:t xml:space="preserve"> Modelin toplam 91.045 test gözlemi içerisinden 55.290 adet gerçek negatif (0: Tarama/Kontrol eğilimi düşük) ve 8.181 adet gerçek pozitif (1: Tarama/Kontrol eğilimi yüksek) sınıfı doğru ayırt ettiği görülmektedir. Model, genel tarama alışkanlığı bulunmayan stabil popülasyonu yakalamada yüksek bir kararlılık sergilemiştir. Sınıf dengesizliğinin yarattığı risklere rağmen, hassas dengenin bir göstergesi olan Ağırlıklı F1-Skoru %75,00 seviyesine, düz Makro F1-Skoru ise 0,59 değerine ulaşarak modelin genel tahmin gücünün akademik düzeyde kabul edilebilir bir genelleme (</w:t>
      </w:r>
      <w:proofErr w:type="spellStart"/>
      <w:r w:rsidRPr="008C6609">
        <w:rPr>
          <w:rFonts w:ascii="Cambria" w:eastAsia="Cambria" w:hAnsi="Cambria" w:cs="Cambria"/>
          <w:sz w:val="24"/>
          <w:szCs w:val="24"/>
        </w:rPr>
        <w:t>generalization</w:t>
      </w:r>
      <w:proofErr w:type="spellEnd"/>
      <w:r w:rsidRPr="008C6609">
        <w:rPr>
          <w:rFonts w:ascii="Cambria" w:eastAsia="Cambria" w:hAnsi="Cambria" w:cs="Cambria"/>
          <w:sz w:val="24"/>
          <w:szCs w:val="24"/>
        </w:rPr>
        <w:t>) yeteneğine sahip olduğunu kanıtlamıştır.</w:t>
      </w:r>
    </w:p>
    <w:p w14:paraId="2F70FBB8" w14:textId="77777777" w:rsidR="008C6609" w:rsidRPr="008C6609" w:rsidRDefault="008C6609" w:rsidP="008C6609">
      <w:pPr>
        <w:rPr>
          <w:rFonts w:ascii="Cambria" w:eastAsia="Cambria" w:hAnsi="Cambria" w:cs="Cambria"/>
          <w:sz w:val="24"/>
          <w:szCs w:val="24"/>
        </w:rPr>
      </w:pPr>
    </w:p>
    <w:p w14:paraId="1C759BC3" w14:textId="77777777" w:rsidR="008C6609" w:rsidRPr="008C6609" w:rsidRDefault="008C6609" w:rsidP="008C6609">
      <w:pPr>
        <w:numPr>
          <w:ilvl w:val="0"/>
          <w:numId w:val="2"/>
        </w:numPr>
        <w:rPr>
          <w:rFonts w:ascii="Cambria" w:eastAsia="Cambria" w:hAnsi="Cambria" w:cs="Cambria"/>
          <w:sz w:val="24"/>
          <w:szCs w:val="24"/>
        </w:rPr>
      </w:pPr>
      <w:r w:rsidRPr="008C6609">
        <w:rPr>
          <w:rFonts w:ascii="Cambria" w:eastAsia="Cambria" w:hAnsi="Cambria" w:cs="Cambria"/>
          <w:b/>
          <w:bCs/>
          <w:sz w:val="24"/>
          <w:szCs w:val="24"/>
        </w:rPr>
        <w:t>Yapay Sinir Ağı (ANN) Değerlendirmesi:</w:t>
      </w:r>
      <w:r w:rsidRPr="008C6609">
        <w:rPr>
          <w:rFonts w:ascii="Cambria" w:eastAsia="Cambria" w:hAnsi="Cambria" w:cs="Cambria"/>
          <w:sz w:val="24"/>
          <w:szCs w:val="24"/>
        </w:rPr>
        <w:t xml:space="preserve"> Genel doğruluğu %66,00 seviyesinde gerçekleşen derin öğrenme modelinde, Makro F1-Skoru 0,57 ve Ağırlıklı F1-Skoru %72,00 olarak hesaplanmıştır. Ancak bu model, projenin asıl odağı olan pozitif sınıfı ("Kanser Geçmişi Olan" / Sınıf 1) tekil olarak yakalamada %79,00 gibi oldukça yüksek bir duyarlılık (</w:t>
      </w:r>
      <w:proofErr w:type="spellStart"/>
      <w:r w:rsidRPr="008C6609">
        <w:rPr>
          <w:rFonts w:ascii="Cambria" w:eastAsia="Cambria" w:hAnsi="Cambria" w:cs="Cambria"/>
          <w:sz w:val="24"/>
          <w:szCs w:val="24"/>
        </w:rPr>
        <w:t>Recall</w:t>
      </w:r>
      <w:proofErr w:type="spellEnd"/>
      <w:r w:rsidRPr="008C6609">
        <w:rPr>
          <w:rFonts w:ascii="Cambria" w:eastAsia="Cambria" w:hAnsi="Cambria" w:cs="Cambria"/>
          <w:sz w:val="24"/>
          <w:szCs w:val="24"/>
        </w:rPr>
        <w:t>) başarısına ulaşmıştır. Lojistik Regresyon modelinin kanserli hastaları tekil olarak yakalama duyarlılığı %74,43 seviyesindeyken, ANN modelinin bu oranı %79,00'a çıkarması klinik açıdan kritik bir üstünlüktür. Erken teşhis süreçlerinde temel amaç riskli hastaları gözden kaçırmamak (hastalara yanlışlıkla "sağlıklı" teşhisi koyup evine göndermemek) olduğu için, ANN modelinin bu sınıftaki başarısı halk sağlığı taramalarında çok daha güçlü bir alternatif sunmaktadır.</w:t>
      </w:r>
    </w:p>
    <w:p w14:paraId="66E53A1D" w14:textId="77777777" w:rsidR="008C6609" w:rsidRPr="008C6609" w:rsidRDefault="008C6609" w:rsidP="008C6609">
      <w:pPr>
        <w:rPr>
          <w:rFonts w:ascii="Cambria" w:eastAsia="Cambria" w:hAnsi="Cambria" w:cs="Cambria"/>
          <w:sz w:val="24"/>
          <w:szCs w:val="24"/>
        </w:rPr>
      </w:pPr>
    </w:p>
    <w:p w14:paraId="02F3662C" w14:textId="77777777" w:rsidR="008C6609" w:rsidRPr="008C6609" w:rsidRDefault="008C6609" w:rsidP="008C6609">
      <w:pPr>
        <w:numPr>
          <w:ilvl w:val="0"/>
          <w:numId w:val="2"/>
        </w:numPr>
        <w:rPr>
          <w:rFonts w:ascii="Cambria" w:eastAsia="Cambria" w:hAnsi="Cambria" w:cs="Cambria"/>
          <w:sz w:val="24"/>
          <w:szCs w:val="24"/>
        </w:rPr>
      </w:pPr>
      <w:proofErr w:type="spellStart"/>
      <w:r w:rsidRPr="008C6609">
        <w:rPr>
          <w:rFonts w:ascii="Cambria" w:eastAsia="Cambria" w:hAnsi="Cambria" w:cs="Cambria"/>
          <w:b/>
          <w:bCs/>
          <w:sz w:val="24"/>
          <w:szCs w:val="24"/>
        </w:rPr>
        <w:t>Naive</w:t>
      </w:r>
      <w:proofErr w:type="spellEnd"/>
      <w:r w:rsidRPr="008C6609">
        <w:rPr>
          <w:rFonts w:ascii="Cambria" w:eastAsia="Cambria" w:hAnsi="Cambria" w:cs="Cambria"/>
          <w:b/>
          <w:bCs/>
          <w:sz w:val="24"/>
          <w:szCs w:val="24"/>
        </w:rPr>
        <w:t xml:space="preserve"> </w:t>
      </w:r>
      <w:proofErr w:type="spellStart"/>
      <w:r w:rsidRPr="008C6609">
        <w:rPr>
          <w:rFonts w:ascii="Cambria" w:eastAsia="Cambria" w:hAnsi="Cambria" w:cs="Cambria"/>
          <w:b/>
          <w:bCs/>
          <w:sz w:val="24"/>
          <w:szCs w:val="24"/>
        </w:rPr>
        <w:t>Bayes</w:t>
      </w:r>
      <w:proofErr w:type="spellEnd"/>
      <w:r w:rsidRPr="008C6609">
        <w:rPr>
          <w:rFonts w:ascii="Cambria" w:eastAsia="Cambria" w:hAnsi="Cambria" w:cs="Cambria"/>
          <w:b/>
          <w:bCs/>
          <w:sz w:val="24"/>
          <w:szCs w:val="24"/>
        </w:rPr>
        <w:t xml:space="preserve"> Değerlendirmesi:</w:t>
      </w:r>
      <w:r w:rsidRPr="008C6609">
        <w:rPr>
          <w:rFonts w:ascii="Cambria" w:eastAsia="Cambria" w:hAnsi="Cambria" w:cs="Cambria"/>
          <w:sz w:val="24"/>
          <w:szCs w:val="24"/>
        </w:rPr>
        <w:t xml:space="preserve"> Toplam 2.000 test gözlemi içeren alt kümede model genel doğruluğunu %74,70 seviyesine taşıyarak yüksek bir skor elde etmiştir. Sınıf dengesizliklerinden bağımsızlığı ölçen Makro F1-Skoru 0,53, Ağırlıklı F1-Skoru ise %72,20 olarak saptanmıştır. Model, kanser geçmişi bulunmayan sağlıklı stabil kitleyi (Sınıf 0) %88,97 gibi yüksek bir duyarlılıkla </w:t>
      </w:r>
      <w:r w:rsidRPr="008C6609">
        <w:rPr>
          <w:rFonts w:ascii="Cambria" w:eastAsia="Cambria" w:hAnsi="Cambria" w:cs="Cambria"/>
          <w:sz w:val="24"/>
          <w:szCs w:val="24"/>
        </w:rPr>
        <w:lastRenderedPageBreak/>
        <w:t>(</w:t>
      </w:r>
      <w:proofErr w:type="spellStart"/>
      <w:r w:rsidRPr="008C6609">
        <w:rPr>
          <w:rFonts w:ascii="Cambria" w:eastAsia="Cambria" w:hAnsi="Cambria" w:cs="Cambria"/>
          <w:sz w:val="24"/>
          <w:szCs w:val="24"/>
        </w:rPr>
        <w:t>Recall</w:t>
      </w:r>
      <w:proofErr w:type="spellEnd"/>
      <w:r w:rsidRPr="008C6609">
        <w:rPr>
          <w:rFonts w:ascii="Cambria" w:eastAsia="Cambria" w:hAnsi="Cambria" w:cs="Cambria"/>
          <w:sz w:val="24"/>
          <w:szCs w:val="24"/>
        </w:rPr>
        <w:t>) ayırt etmiştir. Ancak riskli ve kanser geçmişi bulunan bireyleri (Sınıf 1) tekil olarak yakalama duyarlılığı %16,71 seviyesinde kalarak zayıf bir performans ortaya koymuştur. Özniteliklerin birbirlerinden tamamen bağımsız olduğunu varsayan saf yapısı gereği, değişkenler arası karmaşık ilişkileri çözmede ANN ve Lojistik Regresyon modellerinin gerisinde kaldığı saptanmıştır.</w:t>
      </w:r>
    </w:p>
    <w:p w14:paraId="4EA34E38" w14:textId="7EF9DA38" w:rsidR="008C6609" w:rsidRPr="008C6609" w:rsidRDefault="008C6609" w:rsidP="008C6609">
      <w:pPr>
        <w:rPr>
          <w:rFonts w:ascii="Cambria" w:eastAsia="Cambria" w:hAnsi="Cambria" w:cs="Cambria"/>
          <w:sz w:val="24"/>
          <w:szCs w:val="24"/>
        </w:rPr>
      </w:pPr>
      <w:r w:rsidRPr="008C6609">
        <w:rPr>
          <w:rFonts w:ascii="Cambria" w:eastAsia="Cambria" w:hAnsi="Cambria" w:cs="Cambria"/>
          <w:sz w:val="24"/>
          <w:szCs w:val="24"/>
        </w:rPr>
        <w:t xml:space="preserve">Ayrıca, modellerin pozitif ve negatif sınıfları birbirinden ayırt etme kabiliyetini farklı eşik değerlerinde ölçen Alıcı İşletim Karakteristiği (ROC) eğrileri analiz edilmiştir. Lojistik Regresyon eğri altında kalan alanı AUC = 0,791 olarak hesaplarken, Yapay Sinir Ağı (ANN) AUC = 0,793 skoru ile hafifçe öne geçmiş, </w:t>
      </w:r>
      <w:proofErr w:type="spellStart"/>
      <w:r w:rsidRPr="008C6609">
        <w:rPr>
          <w:rFonts w:ascii="Cambria" w:eastAsia="Cambria" w:hAnsi="Cambria" w:cs="Cambria"/>
          <w:sz w:val="24"/>
          <w:szCs w:val="24"/>
        </w:rPr>
        <w:t>Naive</w:t>
      </w:r>
      <w:proofErr w:type="spellEnd"/>
      <w:r w:rsidRPr="008C6609">
        <w:rPr>
          <w:rFonts w:ascii="Cambria" w:eastAsia="Cambria" w:hAnsi="Cambria" w:cs="Cambria"/>
          <w:sz w:val="24"/>
          <w:szCs w:val="24"/>
        </w:rPr>
        <w:t xml:space="preserve"> </w:t>
      </w:r>
      <w:proofErr w:type="spellStart"/>
      <w:r w:rsidRPr="008C6609">
        <w:rPr>
          <w:rFonts w:ascii="Cambria" w:eastAsia="Cambria" w:hAnsi="Cambria" w:cs="Cambria"/>
          <w:sz w:val="24"/>
          <w:szCs w:val="24"/>
        </w:rPr>
        <w:t>Bayes</w:t>
      </w:r>
      <w:proofErr w:type="spellEnd"/>
      <w:r w:rsidRPr="008C6609">
        <w:rPr>
          <w:rFonts w:ascii="Cambria" w:eastAsia="Cambria" w:hAnsi="Cambria" w:cs="Cambria"/>
          <w:sz w:val="24"/>
          <w:szCs w:val="24"/>
        </w:rPr>
        <w:t xml:space="preserve"> ise AUC = 0,621 değeri ile sınıfları ayırt etmede daha sınırlı bir grafik sergilemiştir. Modellerin genel olarak 0,50 olan rastgele tahmin sınırının (kesikli çizgi) üzerinde yer alması, bağımsız değişkenler aracılığıyla kanser tarama ve check-up davranışlarını güçlü bir olasılıkla doğru sıralayabildiğini ve ayrım güçlerinin yeterli düzeyde olduğunu doğrulamaktadır.</w:t>
      </w:r>
    </w:p>
    <w:p w14:paraId="69FCA8F0" w14:textId="77777777" w:rsidR="008C6609" w:rsidRPr="008C6609" w:rsidRDefault="008C6609" w:rsidP="008C6609">
      <w:pPr>
        <w:rPr>
          <w:rFonts w:ascii="Cambria" w:eastAsia="Cambria" w:hAnsi="Cambria" w:cs="Cambria"/>
          <w:b/>
          <w:bCs/>
          <w:sz w:val="24"/>
          <w:szCs w:val="24"/>
        </w:rPr>
      </w:pPr>
      <w:r w:rsidRPr="008C6609">
        <w:rPr>
          <w:rFonts w:ascii="Cambria" w:eastAsia="Cambria" w:hAnsi="Cambria" w:cs="Cambria"/>
          <w:b/>
          <w:bCs/>
          <w:sz w:val="24"/>
          <w:szCs w:val="24"/>
        </w:rPr>
        <w:t>Öznitelik Önem Dereceleri ve Katsayı Analizi</w:t>
      </w:r>
    </w:p>
    <w:p w14:paraId="1CE9F3EE" w14:textId="69F7DA8D" w:rsidR="008C6609" w:rsidRPr="008C6609" w:rsidRDefault="008C6609" w:rsidP="008C6609">
      <w:pPr>
        <w:rPr>
          <w:rFonts w:ascii="Cambria" w:eastAsia="Cambria" w:hAnsi="Cambria" w:cs="Cambria"/>
          <w:sz w:val="24"/>
          <w:szCs w:val="24"/>
        </w:rPr>
      </w:pPr>
      <w:r w:rsidRPr="008C6609">
        <w:rPr>
          <w:rFonts w:ascii="Cambria" w:eastAsia="Cambria" w:hAnsi="Cambria" w:cs="Cambria"/>
          <w:sz w:val="24"/>
          <w:szCs w:val="24"/>
        </w:rPr>
        <w:t xml:space="preserve">Lojistik Regresyon modelinin kalbinde yer alan Sigmoid fonksiyonuna girdi sağlayan doğrusal katsayı kombinasyonları (z =  </w:t>
      </w:r>
      <w:r w:rsidRPr="008C6609">
        <w:rPr>
          <w:rFonts w:ascii="Cambria" w:eastAsia="Cambria" w:hAnsi="Cambria" w:cs="Cambria"/>
          <w:noProof/>
          <w:sz w:val="24"/>
          <w:szCs w:val="24"/>
        </w:rPr>
        <w:drawing>
          <wp:inline distT="0" distB="0" distL="0" distR="0" wp14:anchorId="1A607EFE" wp14:editId="14F3D9D1">
            <wp:extent cx="152400" cy="205740"/>
            <wp:effectExtent l="0" t="0" r="0" b="3810"/>
            <wp:docPr id="1029337568"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52400" cy="205740"/>
                    </a:xfrm>
                    <a:prstGeom prst="rect">
                      <a:avLst/>
                    </a:prstGeom>
                    <a:noFill/>
                    <a:ln>
                      <a:noFill/>
                    </a:ln>
                  </pic:spPr>
                </pic:pic>
              </a:graphicData>
            </a:graphic>
          </wp:inline>
        </w:drawing>
      </w:r>
      <w:r w:rsidRPr="008C6609">
        <w:rPr>
          <w:rFonts w:ascii="Cambria" w:eastAsia="Cambria" w:hAnsi="Cambria" w:cs="Cambria"/>
          <w:sz w:val="24"/>
          <w:szCs w:val="24"/>
        </w:rPr>
        <w:t xml:space="preserve"> + </w:t>
      </w:r>
      <w:r w:rsidRPr="008C6609">
        <w:rPr>
          <w:rFonts w:ascii="Cambria" w:eastAsia="Cambria" w:hAnsi="Cambria" w:cs="Cambria"/>
          <w:noProof/>
          <w:sz w:val="24"/>
          <w:szCs w:val="24"/>
        </w:rPr>
        <w:drawing>
          <wp:inline distT="0" distB="0" distL="0" distR="0" wp14:anchorId="02F49451" wp14:editId="0DF36703">
            <wp:extent cx="289560" cy="205740"/>
            <wp:effectExtent l="0" t="0" r="0" b="3810"/>
            <wp:docPr id="147093517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89560" cy="205740"/>
                    </a:xfrm>
                    <a:prstGeom prst="rect">
                      <a:avLst/>
                    </a:prstGeom>
                    <a:noFill/>
                    <a:ln>
                      <a:noFill/>
                    </a:ln>
                  </pic:spPr>
                </pic:pic>
              </a:graphicData>
            </a:graphic>
          </wp:inline>
        </w:drawing>
      </w:r>
      <w:r w:rsidRPr="008C6609">
        <w:rPr>
          <w:rFonts w:ascii="Cambria" w:eastAsia="Cambria" w:hAnsi="Cambria" w:cs="Cambria"/>
          <w:sz w:val="24"/>
          <w:szCs w:val="24"/>
        </w:rPr>
        <w:t xml:space="preserve"> + . . . + </w:t>
      </w:r>
      <w:r w:rsidRPr="008C6609">
        <w:rPr>
          <w:rFonts w:ascii="Cambria" w:eastAsia="Cambria" w:hAnsi="Cambria" w:cs="Cambria"/>
          <w:noProof/>
          <w:sz w:val="24"/>
          <w:szCs w:val="24"/>
        </w:rPr>
        <w:drawing>
          <wp:inline distT="0" distB="0" distL="0" distR="0" wp14:anchorId="7BEAAA2F" wp14:editId="2739A8E8">
            <wp:extent cx="320040" cy="205740"/>
            <wp:effectExtent l="0" t="0" r="3810" b="3810"/>
            <wp:docPr id="201067189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20040" cy="205740"/>
                    </a:xfrm>
                    <a:prstGeom prst="rect">
                      <a:avLst/>
                    </a:prstGeom>
                    <a:noFill/>
                    <a:ln>
                      <a:noFill/>
                    </a:ln>
                  </pic:spPr>
                </pic:pic>
              </a:graphicData>
            </a:graphic>
          </wp:inline>
        </w:drawing>
      </w:r>
      <w:r w:rsidRPr="008C6609">
        <w:rPr>
          <w:rFonts w:ascii="Cambria" w:eastAsia="Cambria" w:hAnsi="Cambria" w:cs="Cambria"/>
          <w:sz w:val="24"/>
          <w:szCs w:val="24"/>
        </w:rPr>
        <w:t xml:space="preserve">) ile Yapay Sinir </w:t>
      </w:r>
      <w:proofErr w:type="spellStart"/>
      <w:r w:rsidRPr="008C6609">
        <w:rPr>
          <w:rFonts w:ascii="Cambria" w:eastAsia="Cambria" w:hAnsi="Cambria" w:cs="Cambria"/>
          <w:sz w:val="24"/>
          <w:szCs w:val="24"/>
        </w:rPr>
        <w:t>Ağı'nın</w:t>
      </w:r>
      <w:proofErr w:type="spellEnd"/>
      <w:r w:rsidRPr="008C6609">
        <w:rPr>
          <w:rFonts w:ascii="Cambria" w:eastAsia="Cambria" w:hAnsi="Cambria" w:cs="Cambria"/>
          <w:sz w:val="24"/>
          <w:szCs w:val="24"/>
        </w:rPr>
        <w:t xml:space="preserve"> (ANN) elde edilen ağırlıkları ve </w:t>
      </w:r>
      <w:proofErr w:type="spellStart"/>
      <w:r w:rsidRPr="008C6609">
        <w:rPr>
          <w:rFonts w:ascii="Cambria" w:eastAsia="Cambria" w:hAnsi="Cambria" w:cs="Cambria"/>
          <w:sz w:val="24"/>
          <w:szCs w:val="24"/>
        </w:rPr>
        <w:t>Naive</w:t>
      </w:r>
      <w:proofErr w:type="spellEnd"/>
      <w:r w:rsidRPr="008C6609">
        <w:rPr>
          <w:rFonts w:ascii="Cambria" w:eastAsia="Cambria" w:hAnsi="Cambria" w:cs="Cambria"/>
          <w:sz w:val="24"/>
          <w:szCs w:val="24"/>
        </w:rPr>
        <w:t xml:space="preserve"> </w:t>
      </w:r>
      <w:proofErr w:type="spellStart"/>
      <w:r w:rsidRPr="008C6609">
        <w:rPr>
          <w:rFonts w:ascii="Cambria" w:eastAsia="Cambria" w:hAnsi="Cambria" w:cs="Cambria"/>
          <w:sz w:val="24"/>
          <w:szCs w:val="24"/>
        </w:rPr>
        <w:t>Bayes</w:t>
      </w:r>
      <w:proofErr w:type="spellEnd"/>
      <w:r w:rsidRPr="008C6609">
        <w:rPr>
          <w:rFonts w:ascii="Cambria" w:eastAsia="Cambria" w:hAnsi="Cambria" w:cs="Cambria"/>
          <w:sz w:val="24"/>
          <w:szCs w:val="24"/>
        </w:rPr>
        <w:t xml:space="preserve"> algoritmasının sınıflandırma kararlarına temel oluşturan bağımsız koşullu olasılıkları incelendiğinde; bireylerin erken teşhis süreçleri ile tarama alışkanlıkları üzerinde en yüksek varyansı açıklayan ve kararı en çok etkileyen ilk 4 öznitelik grubu şu şekilde saptanmıştır:</w:t>
      </w:r>
    </w:p>
    <w:p w14:paraId="62A19D1E" w14:textId="4603C7B5" w:rsidR="008C6609" w:rsidRPr="008C6609" w:rsidRDefault="008C6609" w:rsidP="008C6609">
      <w:pPr>
        <w:numPr>
          <w:ilvl w:val="0"/>
          <w:numId w:val="3"/>
        </w:numPr>
        <w:rPr>
          <w:rFonts w:ascii="Cambria" w:eastAsia="Cambria" w:hAnsi="Cambria" w:cs="Cambria"/>
          <w:sz w:val="24"/>
          <w:szCs w:val="24"/>
        </w:rPr>
      </w:pPr>
      <w:r w:rsidRPr="008C6609">
        <w:rPr>
          <w:rFonts w:ascii="Cambria" w:eastAsia="Cambria" w:hAnsi="Cambria" w:cs="Cambria"/>
          <w:b/>
          <w:bCs/>
          <w:sz w:val="24"/>
          <w:szCs w:val="24"/>
        </w:rPr>
        <w:t>Genel Sağlık Algısı (_RFHLTH) ve Kişisel Doktor Erişimi (PERSDOC3):</w:t>
      </w:r>
      <w:r w:rsidRPr="008C6609">
        <w:rPr>
          <w:rFonts w:ascii="Cambria" w:eastAsia="Cambria" w:hAnsi="Cambria" w:cs="Cambria"/>
          <w:sz w:val="24"/>
          <w:szCs w:val="24"/>
        </w:rPr>
        <w:t xml:space="preserve"> Modellerin katsayılarında pozitif yönlü en yüksek ağırlığa sahip değişkenler olmuştur. Kendisine ait düzenli bir birincil hekimi olduğunu belirten ve öz beyana dayalı sağlık algısını "iyi" olarak niteleyen bireylerin rutin check-up (CHECKUP1) yaptırma olasılıklarının (log-</w:t>
      </w:r>
      <w:proofErr w:type="spellStart"/>
      <w:r w:rsidRPr="008C6609">
        <w:rPr>
          <w:rFonts w:ascii="Cambria" w:eastAsia="Cambria" w:hAnsi="Cambria" w:cs="Cambria"/>
          <w:sz w:val="24"/>
          <w:szCs w:val="24"/>
        </w:rPr>
        <w:t>odds</w:t>
      </w:r>
      <w:proofErr w:type="spellEnd"/>
      <w:r w:rsidRPr="008C6609">
        <w:rPr>
          <w:rFonts w:ascii="Cambria" w:eastAsia="Cambria" w:hAnsi="Cambria" w:cs="Cambria"/>
          <w:sz w:val="24"/>
          <w:szCs w:val="24"/>
        </w:rPr>
        <w:t>) istatistiksel olarak anlamlı derecede arttığı doğrulanmıştır.</w:t>
      </w:r>
    </w:p>
    <w:p w14:paraId="697E53E1" w14:textId="27245B85" w:rsidR="008C6609" w:rsidRPr="008C6609" w:rsidRDefault="008C6609" w:rsidP="008C6609">
      <w:pPr>
        <w:numPr>
          <w:ilvl w:val="0"/>
          <w:numId w:val="3"/>
        </w:numPr>
        <w:rPr>
          <w:rFonts w:ascii="Cambria" w:eastAsia="Cambria" w:hAnsi="Cambria" w:cs="Cambria"/>
          <w:sz w:val="24"/>
          <w:szCs w:val="24"/>
        </w:rPr>
      </w:pPr>
      <w:r w:rsidRPr="008C6609">
        <w:rPr>
          <w:rFonts w:ascii="Cambria" w:eastAsia="Cambria" w:hAnsi="Cambria" w:cs="Cambria"/>
          <w:b/>
          <w:bCs/>
          <w:sz w:val="24"/>
          <w:szCs w:val="24"/>
        </w:rPr>
        <w:t>Yaş Kategorisi (_AGEG5YR):</w:t>
      </w:r>
      <w:r w:rsidRPr="008C6609">
        <w:rPr>
          <w:rFonts w:ascii="Cambria" w:eastAsia="Cambria" w:hAnsi="Cambria" w:cs="Cambria"/>
          <w:sz w:val="24"/>
          <w:szCs w:val="24"/>
        </w:rPr>
        <w:t xml:space="preserve"> Modellerin üzerinde yüksek çarpan etkisine sahip bir diğer baskın değişkendir. Yaş basamakları ilerledikçe, bireylerin hem genel kanser geçmişi (CHCSCNC1) taşıma oranının hem de koruyucu klinikleri ziyaret etme sıklığının lojistik eğriye paralel biçimde yükseldiği saptanmıştır.</w:t>
      </w:r>
    </w:p>
    <w:p w14:paraId="6DC1211E" w14:textId="70BA2BA7" w:rsidR="008C6609" w:rsidRPr="008C6609" w:rsidRDefault="008C6609" w:rsidP="008C6609">
      <w:pPr>
        <w:numPr>
          <w:ilvl w:val="0"/>
          <w:numId w:val="3"/>
        </w:numPr>
        <w:rPr>
          <w:rFonts w:ascii="Cambria" w:eastAsia="Cambria" w:hAnsi="Cambria" w:cs="Cambria"/>
          <w:sz w:val="24"/>
          <w:szCs w:val="24"/>
        </w:rPr>
      </w:pPr>
      <w:proofErr w:type="spellStart"/>
      <w:r w:rsidRPr="008C6609">
        <w:rPr>
          <w:rFonts w:ascii="Cambria" w:eastAsia="Cambria" w:hAnsi="Cambria" w:cs="Cambria"/>
          <w:b/>
          <w:bCs/>
          <w:sz w:val="24"/>
          <w:szCs w:val="24"/>
        </w:rPr>
        <w:t>Sosyo</w:t>
      </w:r>
      <w:proofErr w:type="spellEnd"/>
      <w:r w:rsidRPr="008C6609">
        <w:rPr>
          <w:rFonts w:ascii="Cambria" w:eastAsia="Cambria" w:hAnsi="Cambria" w:cs="Cambria"/>
          <w:b/>
          <w:bCs/>
          <w:sz w:val="24"/>
          <w:szCs w:val="24"/>
        </w:rPr>
        <w:t>-Ekonomik Durum Göstergeleri (INCOME3 ve EDUCA):</w:t>
      </w:r>
      <w:r w:rsidRPr="008C6609">
        <w:rPr>
          <w:rFonts w:ascii="Cambria" w:eastAsia="Cambria" w:hAnsi="Cambria" w:cs="Cambria"/>
          <w:sz w:val="24"/>
          <w:szCs w:val="24"/>
        </w:rPr>
        <w:t xml:space="preserve"> </w:t>
      </w:r>
      <w:proofErr w:type="spellStart"/>
      <w:r w:rsidRPr="008C6609">
        <w:rPr>
          <w:rFonts w:ascii="Cambria" w:eastAsia="Cambria" w:hAnsi="Cambria" w:cs="Cambria"/>
          <w:sz w:val="24"/>
          <w:szCs w:val="24"/>
        </w:rPr>
        <w:t>Hanehalkı</w:t>
      </w:r>
      <w:proofErr w:type="spellEnd"/>
      <w:r w:rsidRPr="008C6609">
        <w:rPr>
          <w:rFonts w:ascii="Cambria" w:eastAsia="Cambria" w:hAnsi="Cambria" w:cs="Cambria"/>
          <w:sz w:val="24"/>
          <w:szCs w:val="24"/>
        </w:rPr>
        <w:t xml:space="preserve"> yıllık gelir basamağı ile eğitim seviyesi niteliği, modellerin üzerinde doğrudan pozitif bir katsayı ağırlığı sergilemiştir. Bu durum, </w:t>
      </w:r>
      <w:proofErr w:type="spellStart"/>
      <w:r w:rsidRPr="008C6609">
        <w:rPr>
          <w:rFonts w:ascii="Cambria" w:eastAsia="Cambria" w:hAnsi="Cambria" w:cs="Cambria"/>
          <w:sz w:val="24"/>
          <w:szCs w:val="24"/>
        </w:rPr>
        <w:t>sosyo</w:t>
      </w:r>
      <w:proofErr w:type="spellEnd"/>
      <w:r w:rsidRPr="008C6609">
        <w:rPr>
          <w:rFonts w:ascii="Cambria" w:eastAsia="Cambria" w:hAnsi="Cambria" w:cs="Cambria"/>
          <w:sz w:val="24"/>
          <w:szCs w:val="24"/>
        </w:rPr>
        <w:t>-ekonomik refah ve bilinç düzeyinin, kanser tarama testlerine ve check-up olanaklarına erişimde kritik bir kaldıraç görevi gördüğünü matematiksel olarak ortaya koymaktadır.</w:t>
      </w:r>
    </w:p>
    <w:p w14:paraId="25207728" w14:textId="77777777" w:rsidR="008C6609" w:rsidRPr="008C6609" w:rsidRDefault="008C6609" w:rsidP="008C6609">
      <w:pPr>
        <w:numPr>
          <w:ilvl w:val="0"/>
          <w:numId w:val="3"/>
        </w:numPr>
        <w:rPr>
          <w:rFonts w:ascii="Cambria" w:eastAsia="Cambria" w:hAnsi="Cambria" w:cs="Cambria"/>
        </w:rPr>
      </w:pPr>
      <w:r w:rsidRPr="008C6609">
        <w:rPr>
          <w:rFonts w:ascii="Cambria" w:eastAsia="Cambria" w:hAnsi="Cambria" w:cs="Cambria"/>
          <w:b/>
          <w:bCs/>
          <w:sz w:val="24"/>
          <w:szCs w:val="24"/>
        </w:rPr>
        <w:t>Mevcut Kronik Hastalık Kombinasyonları (DIABETE4, CVDINFR4):</w:t>
      </w:r>
      <w:r w:rsidRPr="008C6609">
        <w:rPr>
          <w:rFonts w:ascii="Cambria" w:eastAsia="Cambria" w:hAnsi="Cambria" w:cs="Cambria"/>
          <w:sz w:val="24"/>
          <w:szCs w:val="24"/>
        </w:rPr>
        <w:t xml:space="preserve"> Klinik geçmişinde diyabet veya koroner kalp rahatsızlığı kodlanan bireylerin log-</w:t>
      </w:r>
      <w:proofErr w:type="spellStart"/>
      <w:r w:rsidRPr="008C6609">
        <w:rPr>
          <w:rFonts w:ascii="Cambria" w:eastAsia="Cambria" w:hAnsi="Cambria" w:cs="Cambria"/>
          <w:sz w:val="24"/>
          <w:szCs w:val="24"/>
        </w:rPr>
        <w:t>odds</w:t>
      </w:r>
      <w:proofErr w:type="spellEnd"/>
      <w:r w:rsidRPr="008C6609">
        <w:rPr>
          <w:rFonts w:ascii="Cambria" w:eastAsia="Cambria" w:hAnsi="Cambria" w:cs="Cambria"/>
          <w:sz w:val="24"/>
          <w:szCs w:val="24"/>
        </w:rPr>
        <w:t xml:space="preserve"> değerlerinde pozitif yönlü bir sapma gözlemlenmiştir. Bu durum, başka bir </w:t>
      </w:r>
      <w:r w:rsidRPr="008C6609">
        <w:rPr>
          <w:rFonts w:ascii="Cambria" w:eastAsia="Cambria" w:hAnsi="Cambria" w:cs="Cambria"/>
          <w:sz w:val="24"/>
          <w:szCs w:val="24"/>
        </w:rPr>
        <w:lastRenderedPageBreak/>
        <w:t>kronik rahatsızlık sebebiyle sağlık sistemiyle zaten aktif olarak etkileşimde olan hastaların, doğal bir yan çıktı olarak kanser tarama mekanizmalarına da daha sık dahil edildiğini göstermektedir.</w:t>
      </w:r>
    </w:p>
    <w:p w14:paraId="72E19969" w14:textId="77777777" w:rsidR="00414006" w:rsidRPr="00414006" w:rsidRDefault="00414006" w:rsidP="00414006">
      <w:pPr>
        <w:spacing w:after="240" w:line="360" w:lineRule="auto"/>
        <w:jc w:val="both"/>
        <w:rPr>
          <w:rFonts w:asciiTheme="majorHAnsi" w:hAnsiTheme="majorHAnsi" w:cstheme="minorHAnsi"/>
          <w:b/>
          <w:bCs/>
          <w:sz w:val="24"/>
          <w:szCs w:val="24"/>
        </w:rPr>
      </w:pPr>
      <w:r w:rsidRPr="00414006">
        <w:rPr>
          <w:rFonts w:asciiTheme="majorHAnsi" w:hAnsiTheme="majorHAnsi" w:cstheme="minorHAnsi"/>
          <w:b/>
          <w:bCs/>
          <w:sz w:val="24"/>
          <w:szCs w:val="24"/>
        </w:rPr>
        <w:t xml:space="preserve">SORUMLU YAPAY </w:t>
      </w:r>
      <w:proofErr w:type="gramStart"/>
      <w:r w:rsidRPr="00414006">
        <w:rPr>
          <w:rFonts w:asciiTheme="majorHAnsi" w:hAnsiTheme="majorHAnsi" w:cstheme="minorHAnsi"/>
          <w:b/>
          <w:bCs/>
          <w:sz w:val="24"/>
          <w:szCs w:val="24"/>
        </w:rPr>
        <w:t>ZEKA</w:t>
      </w:r>
      <w:proofErr w:type="gramEnd"/>
      <w:r w:rsidRPr="00414006">
        <w:rPr>
          <w:rFonts w:asciiTheme="majorHAnsi" w:hAnsiTheme="majorHAnsi" w:cstheme="minorHAnsi"/>
          <w:b/>
          <w:bCs/>
          <w:sz w:val="24"/>
          <w:szCs w:val="24"/>
        </w:rPr>
        <w:t xml:space="preserve"> VE ETİK BİLDİRİMLER</w:t>
      </w:r>
    </w:p>
    <w:p w14:paraId="11977216" w14:textId="77777777" w:rsidR="00414006" w:rsidRPr="00414006" w:rsidRDefault="00414006" w:rsidP="00414006">
      <w:pPr>
        <w:spacing w:after="240" w:line="360" w:lineRule="auto"/>
        <w:jc w:val="both"/>
        <w:rPr>
          <w:rFonts w:asciiTheme="majorHAnsi" w:hAnsiTheme="majorHAnsi" w:cstheme="minorHAnsi"/>
          <w:b/>
          <w:bCs/>
          <w:sz w:val="24"/>
          <w:szCs w:val="24"/>
        </w:rPr>
      </w:pPr>
      <w:r w:rsidRPr="00414006">
        <w:rPr>
          <w:rFonts w:asciiTheme="majorHAnsi" w:hAnsiTheme="majorHAnsi" w:cstheme="minorHAnsi"/>
          <w:b/>
          <w:bCs/>
          <w:sz w:val="24"/>
          <w:szCs w:val="24"/>
        </w:rPr>
        <w:t>Kullanılan Verinin Etik Analizi</w:t>
      </w:r>
    </w:p>
    <w:p w14:paraId="747211B5" w14:textId="01A427CC" w:rsidR="00B34CB4" w:rsidRDefault="00414006" w:rsidP="00414006">
      <w:pPr>
        <w:spacing w:after="240" w:line="360" w:lineRule="auto"/>
        <w:jc w:val="both"/>
        <w:rPr>
          <w:rFonts w:asciiTheme="majorHAnsi" w:hAnsiTheme="majorHAnsi" w:cstheme="minorHAnsi"/>
          <w:sz w:val="24"/>
          <w:szCs w:val="24"/>
        </w:rPr>
      </w:pPr>
      <w:r w:rsidRPr="00414006">
        <w:rPr>
          <w:rFonts w:asciiTheme="majorHAnsi" w:hAnsiTheme="majorHAnsi" w:cstheme="minorHAnsi"/>
          <w:sz w:val="24"/>
          <w:szCs w:val="24"/>
        </w:rPr>
        <w:t>Veri setindeki yaş dağılımı incelendiğinde, katılımcıların ağırlıklı olarak ileri yaş gruplarında (65 yaş ve üzeri) yoğunlaştığı gözlemlenmiştir. Buna karşılık, 18-34 yaş aralığını temsil eden genç yetişkin nüfusun veri setindeki temsil oranı oldukça düşüktür. Bu durum, makine öğrenmesi modellerinin eğitim sürecinde Temsiliyet Yanlılığına (</w:t>
      </w:r>
      <w:proofErr w:type="spellStart"/>
      <w:r w:rsidRPr="00414006">
        <w:rPr>
          <w:rFonts w:asciiTheme="majorHAnsi" w:hAnsiTheme="majorHAnsi" w:cstheme="minorHAnsi"/>
          <w:sz w:val="24"/>
          <w:szCs w:val="24"/>
        </w:rPr>
        <w:t>Representation</w:t>
      </w:r>
      <w:proofErr w:type="spellEnd"/>
      <w:r w:rsidRPr="00414006">
        <w:rPr>
          <w:rFonts w:asciiTheme="majorHAnsi" w:hAnsiTheme="majorHAnsi" w:cstheme="minorHAnsi"/>
          <w:sz w:val="24"/>
          <w:szCs w:val="24"/>
        </w:rPr>
        <w:t xml:space="preserve"> </w:t>
      </w:r>
      <w:proofErr w:type="spellStart"/>
      <w:r w:rsidRPr="00414006">
        <w:rPr>
          <w:rFonts w:asciiTheme="majorHAnsi" w:hAnsiTheme="majorHAnsi" w:cstheme="minorHAnsi"/>
          <w:sz w:val="24"/>
          <w:szCs w:val="24"/>
        </w:rPr>
        <w:t>Bias</w:t>
      </w:r>
      <w:proofErr w:type="spellEnd"/>
      <w:r w:rsidRPr="00414006">
        <w:rPr>
          <w:rFonts w:asciiTheme="majorHAnsi" w:hAnsiTheme="majorHAnsi" w:cstheme="minorHAnsi"/>
          <w:sz w:val="24"/>
          <w:szCs w:val="24"/>
        </w:rPr>
        <w:t xml:space="preserve">) yol açma riski taşımaktadır. Eğitilecek olan model, kronik hastalık risklerini çoğunlukla yaşlı nüfusun sağlık dinamiklerine göre öğrenecektir. Sonuç olarak geliştirilen yapay </w:t>
      </w:r>
      <w:proofErr w:type="gramStart"/>
      <w:r w:rsidRPr="00414006">
        <w:rPr>
          <w:rFonts w:asciiTheme="majorHAnsi" w:hAnsiTheme="majorHAnsi" w:cstheme="minorHAnsi"/>
          <w:sz w:val="24"/>
          <w:szCs w:val="24"/>
        </w:rPr>
        <w:t>zeka</w:t>
      </w:r>
      <w:proofErr w:type="gramEnd"/>
      <w:r w:rsidRPr="00414006">
        <w:rPr>
          <w:rFonts w:asciiTheme="majorHAnsi" w:hAnsiTheme="majorHAnsi" w:cstheme="minorHAnsi"/>
          <w:sz w:val="24"/>
          <w:szCs w:val="24"/>
        </w:rPr>
        <w:t xml:space="preserve"> sistemi, genç nüfustaki erken evre kanser risklerini ve tarama ihtiyaçlarını tahmin ederken düşük performans gösterebilir veya bu riskleri göz ardı edebilir (Ayrımcılık/Adaletsizlik). Projenin modelleme aşamasında bu dengesizliğin (</w:t>
      </w:r>
      <w:proofErr w:type="spellStart"/>
      <w:r w:rsidRPr="00414006">
        <w:rPr>
          <w:rFonts w:asciiTheme="majorHAnsi" w:hAnsiTheme="majorHAnsi" w:cstheme="minorHAnsi"/>
          <w:sz w:val="24"/>
          <w:szCs w:val="24"/>
        </w:rPr>
        <w:t>class</w:t>
      </w:r>
      <w:proofErr w:type="spellEnd"/>
      <w:r w:rsidRPr="00414006">
        <w:rPr>
          <w:rFonts w:asciiTheme="majorHAnsi" w:hAnsiTheme="majorHAnsi" w:cstheme="minorHAnsi"/>
          <w:sz w:val="24"/>
          <w:szCs w:val="24"/>
        </w:rPr>
        <w:t xml:space="preserve"> </w:t>
      </w:r>
      <w:proofErr w:type="spellStart"/>
      <w:r w:rsidRPr="00414006">
        <w:rPr>
          <w:rFonts w:asciiTheme="majorHAnsi" w:hAnsiTheme="majorHAnsi" w:cstheme="minorHAnsi"/>
          <w:sz w:val="24"/>
          <w:szCs w:val="24"/>
        </w:rPr>
        <w:t>imbalance</w:t>
      </w:r>
      <w:proofErr w:type="spellEnd"/>
      <w:r w:rsidRPr="00414006">
        <w:rPr>
          <w:rFonts w:asciiTheme="majorHAnsi" w:hAnsiTheme="majorHAnsi" w:cstheme="minorHAnsi"/>
          <w:sz w:val="24"/>
          <w:szCs w:val="24"/>
        </w:rPr>
        <w:t>) algoritmik olarak hesaba katılması etik açıdan zorunludur.</w:t>
      </w:r>
    </w:p>
    <w:p w14:paraId="1E4FEF75" w14:textId="7BA22C50" w:rsidR="00414006" w:rsidRDefault="00414006" w:rsidP="00414006">
      <w:pPr>
        <w:spacing w:after="240" w:line="360" w:lineRule="auto"/>
        <w:jc w:val="both"/>
        <w:rPr>
          <w:rFonts w:asciiTheme="majorHAnsi" w:hAnsiTheme="majorHAnsi" w:cstheme="minorHAnsi"/>
          <w:b/>
          <w:bCs/>
          <w:sz w:val="24"/>
          <w:szCs w:val="24"/>
        </w:rPr>
      </w:pPr>
      <w:r w:rsidRPr="00821E31">
        <w:rPr>
          <w:rFonts w:asciiTheme="majorHAnsi" w:hAnsiTheme="majorHAnsi" w:cstheme="minorHAnsi"/>
          <w:noProof/>
          <w:sz w:val="24"/>
          <w:szCs w:val="24"/>
          <w:lang w:eastAsia="tr-TR"/>
        </w:rPr>
        <w:drawing>
          <wp:inline distT="0" distB="0" distL="0" distR="0" wp14:anchorId="178AE23A" wp14:editId="46158F2E">
            <wp:extent cx="5429250" cy="2876550"/>
            <wp:effectExtent l="0" t="0" r="0" b="0"/>
            <wp:docPr id="5476929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92954" name=""/>
                    <pic:cNvPicPr/>
                  </pic:nvPicPr>
                  <pic:blipFill>
                    <a:blip r:embed="rId17"/>
                    <a:stretch>
                      <a:fillRect/>
                    </a:stretch>
                  </pic:blipFill>
                  <pic:spPr>
                    <a:xfrm>
                      <a:off x="0" y="0"/>
                      <a:ext cx="5429250" cy="2876550"/>
                    </a:xfrm>
                    <a:prstGeom prst="rect">
                      <a:avLst/>
                    </a:prstGeom>
                  </pic:spPr>
                </pic:pic>
              </a:graphicData>
            </a:graphic>
          </wp:inline>
        </w:drawing>
      </w:r>
    </w:p>
    <w:p w14:paraId="676F19D1" w14:textId="77777777" w:rsidR="00414006" w:rsidRDefault="00414006" w:rsidP="00414006">
      <w:pPr>
        <w:spacing w:after="240" w:line="360" w:lineRule="auto"/>
        <w:jc w:val="both"/>
        <w:rPr>
          <w:rFonts w:asciiTheme="majorHAnsi" w:hAnsiTheme="majorHAnsi" w:cstheme="minorHAnsi"/>
          <w:sz w:val="24"/>
          <w:szCs w:val="24"/>
        </w:rPr>
      </w:pPr>
      <w:r w:rsidRPr="00821E31">
        <w:rPr>
          <w:rFonts w:asciiTheme="majorHAnsi" w:hAnsiTheme="majorHAnsi" w:cstheme="minorHAnsi"/>
          <w:sz w:val="24"/>
          <w:szCs w:val="24"/>
        </w:rPr>
        <w:t>Veri setindeki hane halkı gelir düzeyi dağılımı incelendiğinde, ciddi bir Sosyoekonomik Temsiliyet Yanlılığı (</w:t>
      </w:r>
      <w:proofErr w:type="spellStart"/>
      <w:r w:rsidRPr="00821E31">
        <w:rPr>
          <w:rFonts w:asciiTheme="majorHAnsi" w:hAnsiTheme="majorHAnsi" w:cstheme="minorHAnsi"/>
          <w:sz w:val="24"/>
          <w:szCs w:val="24"/>
        </w:rPr>
        <w:t>Socioeconomic</w:t>
      </w:r>
      <w:proofErr w:type="spellEnd"/>
      <w:r w:rsidRPr="00821E31">
        <w:rPr>
          <w:rFonts w:asciiTheme="majorHAnsi" w:hAnsiTheme="majorHAnsi" w:cstheme="minorHAnsi"/>
          <w:sz w:val="24"/>
          <w:szCs w:val="24"/>
        </w:rPr>
        <w:t xml:space="preserve"> </w:t>
      </w:r>
      <w:proofErr w:type="spellStart"/>
      <w:r w:rsidRPr="00821E31">
        <w:rPr>
          <w:rFonts w:asciiTheme="majorHAnsi" w:hAnsiTheme="majorHAnsi" w:cstheme="minorHAnsi"/>
          <w:sz w:val="24"/>
          <w:szCs w:val="24"/>
        </w:rPr>
        <w:t>Representation</w:t>
      </w:r>
      <w:proofErr w:type="spellEnd"/>
      <w:r w:rsidRPr="00821E31">
        <w:rPr>
          <w:rFonts w:asciiTheme="majorHAnsi" w:hAnsiTheme="majorHAnsi" w:cstheme="minorHAnsi"/>
          <w:sz w:val="24"/>
          <w:szCs w:val="24"/>
        </w:rPr>
        <w:t xml:space="preserve"> </w:t>
      </w:r>
      <w:proofErr w:type="spellStart"/>
      <w:r w:rsidRPr="00821E31">
        <w:rPr>
          <w:rFonts w:asciiTheme="majorHAnsi" w:hAnsiTheme="majorHAnsi" w:cstheme="minorHAnsi"/>
          <w:sz w:val="24"/>
          <w:szCs w:val="24"/>
        </w:rPr>
        <w:t>Bias</w:t>
      </w:r>
      <w:proofErr w:type="spellEnd"/>
      <w:r w:rsidRPr="00821E31">
        <w:rPr>
          <w:rFonts w:asciiTheme="majorHAnsi" w:hAnsiTheme="majorHAnsi" w:cstheme="minorHAnsi"/>
          <w:sz w:val="24"/>
          <w:szCs w:val="24"/>
        </w:rPr>
        <w:t xml:space="preserve">) tespit edilmiştir. Katılımcıların ezici bir çoğunluğu en yüksek gelir dilimini temsil eden üst segment gruplarda yoğunlaşmaktadır. Buna karşın, düşük ve orta-alt gelir grupları veri setinde yok denecek kadar az bir orana sahiptir. Sağlık literatüründe sosyoekonomik düzey; nitelikli gıdaya </w:t>
      </w:r>
      <w:r w:rsidRPr="00821E31">
        <w:rPr>
          <w:rFonts w:asciiTheme="majorHAnsi" w:hAnsiTheme="majorHAnsi" w:cstheme="minorHAnsi"/>
          <w:sz w:val="24"/>
          <w:szCs w:val="24"/>
        </w:rPr>
        <w:lastRenderedPageBreak/>
        <w:t>erişim, sağlık güvencesi, çalışma koşulları ve kronik stres gibi unsurlarla doğrudan ilişkilidir. Eğitilecek makine öğrenmesi modeli, veri setinin bu dengesiz yapısından dolayı, yüksek gelir grubunun yaşam tarzını ve sağlık haritasını “toplumun genel standardı” olarak öğrenecektir. Bu durum, alt gelir grubundaki bireylerin check-up sıklığı (CHECKUP1) ve kişisel doktor sahipliği (PERSDOC3) kısıtlamalarını modelin yanlış yorumlamasına yol açacaktır. Etik Risk: Bu model gerçek hayatta bir tarama veya teşhis sistemi olarak devreye alındığında, alt gelir grubundaki bireylerin biyolojik ve çevresel risk faktörlerini (</w:t>
      </w:r>
      <w:proofErr w:type="spellStart"/>
      <w:r w:rsidRPr="00821E31">
        <w:rPr>
          <w:rFonts w:asciiTheme="majorHAnsi" w:hAnsiTheme="majorHAnsi" w:cstheme="minorHAnsi"/>
          <w:sz w:val="24"/>
          <w:szCs w:val="24"/>
        </w:rPr>
        <w:t>örn</w:t>
      </w:r>
      <w:proofErr w:type="spellEnd"/>
      <w:r w:rsidRPr="00821E31">
        <w:rPr>
          <w:rFonts w:asciiTheme="majorHAnsi" w:hAnsiTheme="majorHAnsi" w:cstheme="minorHAnsi"/>
          <w:sz w:val="24"/>
          <w:szCs w:val="24"/>
        </w:rPr>
        <w:t>: beslenme yetersizliğine bağlı diyabet veya ağır iş koşullarına bağlı kalp rahatsızlıkları) doğru analiz edemeyecektir. Model, dezavantajlı gruplar üzerinde sistematik olarak hatalı tahminler üreterek Algoritmik Ayrımcılığa (</w:t>
      </w:r>
      <w:proofErr w:type="spellStart"/>
      <w:r w:rsidRPr="00821E31">
        <w:rPr>
          <w:rFonts w:asciiTheme="majorHAnsi" w:hAnsiTheme="majorHAnsi" w:cstheme="minorHAnsi"/>
          <w:sz w:val="24"/>
          <w:szCs w:val="24"/>
        </w:rPr>
        <w:t>Algorithmic</w:t>
      </w:r>
      <w:proofErr w:type="spellEnd"/>
      <w:r w:rsidRPr="00821E31">
        <w:rPr>
          <w:rFonts w:asciiTheme="majorHAnsi" w:hAnsiTheme="majorHAnsi" w:cstheme="minorHAnsi"/>
          <w:sz w:val="24"/>
          <w:szCs w:val="24"/>
        </w:rPr>
        <w:t xml:space="preserve"> </w:t>
      </w:r>
      <w:proofErr w:type="spellStart"/>
      <w:r w:rsidRPr="00821E31">
        <w:rPr>
          <w:rFonts w:asciiTheme="majorHAnsi" w:hAnsiTheme="majorHAnsi" w:cstheme="minorHAnsi"/>
          <w:sz w:val="24"/>
          <w:szCs w:val="24"/>
        </w:rPr>
        <w:t>Discrimination</w:t>
      </w:r>
      <w:proofErr w:type="spellEnd"/>
      <w:r w:rsidRPr="00821E31">
        <w:rPr>
          <w:rFonts w:asciiTheme="majorHAnsi" w:hAnsiTheme="majorHAnsi" w:cstheme="minorHAnsi"/>
          <w:sz w:val="24"/>
          <w:szCs w:val="24"/>
        </w:rPr>
        <w:t>) neden olabilir. Modelleme ekibinin, bu değişkenin ağırlığını dengelemesi veya model kararlarında gelir unsurunu birincil baskın önyargı haline getirmemesi etik açıdan kritik bir zorunluluktur.</w:t>
      </w:r>
    </w:p>
    <w:p w14:paraId="69759708" w14:textId="0C5241A2" w:rsidR="00414006" w:rsidRDefault="00414006" w:rsidP="00414006">
      <w:pPr>
        <w:spacing w:after="240" w:line="360" w:lineRule="auto"/>
        <w:jc w:val="both"/>
        <w:rPr>
          <w:rFonts w:asciiTheme="majorHAnsi" w:hAnsiTheme="majorHAnsi" w:cstheme="minorHAnsi"/>
          <w:sz w:val="24"/>
          <w:szCs w:val="24"/>
        </w:rPr>
      </w:pPr>
      <w:r w:rsidRPr="00411184">
        <w:rPr>
          <w:rFonts w:asciiTheme="majorHAnsi" w:hAnsiTheme="majorHAnsi" w:cstheme="minorHAnsi"/>
          <w:noProof/>
          <w:sz w:val="24"/>
          <w:szCs w:val="24"/>
          <w:lang w:eastAsia="tr-TR"/>
        </w:rPr>
        <w:drawing>
          <wp:inline distT="0" distB="0" distL="0" distR="0" wp14:anchorId="4AACA3EA" wp14:editId="5C192D76">
            <wp:extent cx="5572125" cy="3076575"/>
            <wp:effectExtent l="0" t="0" r="9525" b="9525"/>
            <wp:docPr id="20428158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15825" name=""/>
                    <pic:cNvPicPr/>
                  </pic:nvPicPr>
                  <pic:blipFill>
                    <a:blip r:embed="rId18"/>
                    <a:stretch>
                      <a:fillRect/>
                    </a:stretch>
                  </pic:blipFill>
                  <pic:spPr>
                    <a:xfrm>
                      <a:off x="0" y="0"/>
                      <a:ext cx="5572125" cy="3076575"/>
                    </a:xfrm>
                    <a:prstGeom prst="rect">
                      <a:avLst/>
                    </a:prstGeom>
                  </pic:spPr>
                </pic:pic>
              </a:graphicData>
            </a:graphic>
          </wp:inline>
        </w:drawing>
      </w:r>
    </w:p>
    <w:p w14:paraId="6666EEA9" w14:textId="77777777" w:rsidR="00414006" w:rsidRDefault="00414006" w:rsidP="00414006">
      <w:pPr>
        <w:spacing w:after="240" w:line="360" w:lineRule="auto"/>
        <w:jc w:val="both"/>
        <w:rPr>
          <w:rFonts w:asciiTheme="majorHAnsi" w:hAnsiTheme="majorHAnsi" w:cstheme="minorHAnsi"/>
          <w:b/>
          <w:bCs/>
          <w:sz w:val="24"/>
          <w:szCs w:val="24"/>
        </w:rPr>
      </w:pPr>
      <w:r w:rsidRPr="00411184">
        <w:rPr>
          <w:rFonts w:asciiTheme="majorHAnsi" w:hAnsiTheme="majorHAnsi" w:cstheme="minorHAnsi"/>
          <w:b/>
          <w:bCs/>
          <w:sz w:val="24"/>
          <w:szCs w:val="24"/>
        </w:rPr>
        <w:t>GELİŞTİRİLEN MODELİN ETİK ANALİZİ</w:t>
      </w:r>
    </w:p>
    <w:p w14:paraId="15DEAFC0" w14:textId="77777777" w:rsidR="00414006" w:rsidRDefault="00414006" w:rsidP="00414006">
      <w:pPr>
        <w:spacing w:after="240" w:line="360" w:lineRule="auto"/>
        <w:jc w:val="both"/>
        <w:rPr>
          <w:rFonts w:asciiTheme="majorHAnsi" w:hAnsiTheme="majorHAnsi" w:cstheme="minorHAnsi"/>
          <w:b/>
          <w:bCs/>
          <w:sz w:val="24"/>
          <w:szCs w:val="24"/>
        </w:rPr>
      </w:pPr>
      <w:r w:rsidRPr="00411184">
        <w:rPr>
          <w:rFonts w:asciiTheme="majorHAnsi" w:hAnsiTheme="majorHAnsi" w:cstheme="minorHAnsi"/>
          <w:b/>
          <w:bCs/>
          <w:sz w:val="24"/>
          <w:szCs w:val="24"/>
        </w:rPr>
        <w:t>Lojiktik Regresyon Modeli</w:t>
      </w:r>
    </w:p>
    <w:p w14:paraId="2E7EF040" w14:textId="1B0910E0" w:rsidR="00414006" w:rsidRDefault="00414006" w:rsidP="00414006">
      <w:pPr>
        <w:spacing w:after="240" w:line="360" w:lineRule="auto"/>
        <w:jc w:val="both"/>
        <w:rPr>
          <w:rFonts w:asciiTheme="majorHAnsi" w:hAnsiTheme="majorHAnsi" w:cstheme="minorHAnsi"/>
          <w:sz w:val="24"/>
          <w:szCs w:val="24"/>
        </w:rPr>
      </w:pPr>
      <w:r w:rsidRPr="00411184">
        <w:rPr>
          <w:rFonts w:asciiTheme="majorHAnsi" w:hAnsiTheme="majorHAnsi" w:cstheme="minorHAnsi"/>
          <w:sz w:val="24"/>
          <w:szCs w:val="24"/>
        </w:rPr>
        <w:t xml:space="preserve">Gelir Seviyelerine Göre Yanlılık Değerlendirmesi: Modelin gelir segmentlerine göre yanlış tahmin oranları incelendiğinde, </w:t>
      </w:r>
      <w:proofErr w:type="spellStart"/>
      <w:r w:rsidRPr="00411184">
        <w:rPr>
          <w:rFonts w:asciiTheme="majorHAnsi" w:hAnsiTheme="majorHAnsi" w:cstheme="minorHAnsi"/>
          <w:sz w:val="24"/>
          <w:szCs w:val="24"/>
        </w:rPr>
        <w:t>sosyo</w:t>
      </w:r>
      <w:proofErr w:type="spellEnd"/>
      <w:r w:rsidRPr="00411184">
        <w:rPr>
          <w:rFonts w:asciiTheme="majorHAnsi" w:hAnsiTheme="majorHAnsi" w:cstheme="minorHAnsi"/>
          <w:sz w:val="24"/>
          <w:szCs w:val="24"/>
        </w:rPr>
        <w:t xml:space="preserve">-ekonomik adaletsizlik net bir şekilde görülmektedir. “Çok Düşük” ve “Düşük” gelir gruplarında modelin yanlış tahmin etme (hata) oranı yaklaşık %35 seviyelerindeyken, bu oran gelir düzeyi arttıkça kademeli </w:t>
      </w:r>
      <w:r w:rsidRPr="00411184">
        <w:rPr>
          <w:rFonts w:asciiTheme="majorHAnsi" w:hAnsiTheme="majorHAnsi" w:cstheme="minorHAnsi"/>
          <w:sz w:val="24"/>
          <w:szCs w:val="24"/>
        </w:rPr>
        <w:lastRenderedPageBreak/>
        <w:t xml:space="preserve">olarak düşmekte ve “Çok Yüksek” gelir grubunda %20'ye kadar gerilemektedir. Yapay </w:t>
      </w:r>
      <w:proofErr w:type="gramStart"/>
      <w:r w:rsidRPr="00411184">
        <w:rPr>
          <w:rFonts w:asciiTheme="majorHAnsi" w:hAnsiTheme="majorHAnsi" w:cstheme="minorHAnsi"/>
          <w:sz w:val="24"/>
          <w:szCs w:val="24"/>
        </w:rPr>
        <w:t>zeka</w:t>
      </w:r>
      <w:proofErr w:type="gramEnd"/>
      <w:r w:rsidRPr="00411184">
        <w:rPr>
          <w:rFonts w:asciiTheme="majorHAnsi" w:hAnsiTheme="majorHAnsi" w:cstheme="minorHAnsi"/>
          <w:sz w:val="24"/>
          <w:szCs w:val="24"/>
        </w:rPr>
        <w:t xml:space="preserve"> etiğindeki “adalet ve eşitlik (</w:t>
      </w:r>
      <w:proofErr w:type="spellStart"/>
      <w:r w:rsidRPr="00411184">
        <w:rPr>
          <w:rFonts w:asciiTheme="majorHAnsi" w:hAnsiTheme="majorHAnsi" w:cstheme="minorHAnsi"/>
          <w:sz w:val="24"/>
          <w:szCs w:val="24"/>
        </w:rPr>
        <w:t>justice</w:t>
      </w:r>
      <w:proofErr w:type="spellEnd"/>
      <w:r w:rsidRPr="00411184">
        <w:rPr>
          <w:rFonts w:asciiTheme="majorHAnsi" w:hAnsiTheme="majorHAnsi" w:cstheme="minorHAnsi"/>
          <w:sz w:val="24"/>
          <w:szCs w:val="24"/>
        </w:rPr>
        <w:t xml:space="preserve">)” prensibi uyarınca, sistemin alt gelir gruplarında neredeyse iki kat daha fazla hata yapması, dezavantajlı kitlelerin yapay </w:t>
      </w:r>
      <w:proofErr w:type="gramStart"/>
      <w:r w:rsidRPr="00411184">
        <w:rPr>
          <w:rFonts w:asciiTheme="majorHAnsi" w:hAnsiTheme="majorHAnsi" w:cstheme="minorHAnsi"/>
          <w:sz w:val="24"/>
          <w:szCs w:val="24"/>
        </w:rPr>
        <w:t>zeka</w:t>
      </w:r>
      <w:proofErr w:type="gramEnd"/>
      <w:r w:rsidRPr="00411184">
        <w:rPr>
          <w:rFonts w:asciiTheme="majorHAnsi" w:hAnsiTheme="majorHAnsi" w:cstheme="minorHAnsi"/>
          <w:sz w:val="24"/>
          <w:szCs w:val="24"/>
        </w:rPr>
        <w:t xml:space="preserve"> kararlarıyla klinik ve ekonomik olarak yeniden mağdur edilme riskini doğurmaktadır.</w:t>
      </w:r>
    </w:p>
    <w:p w14:paraId="40D6CAE1" w14:textId="2C654B0F" w:rsidR="00414006" w:rsidRDefault="00414006" w:rsidP="00414006">
      <w:pPr>
        <w:spacing w:after="240" w:line="360" w:lineRule="auto"/>
        <w:jc w:val="both"/>
        <w:rPr>
          <w:rFonts w:asciiTheme="majorHAnsi" w:hAnsiTheme="majorHAnsi" w:cstheme="minorHAnsi"/>
          <w:sz w:val="24"/>
          <w:szCs w:val="24"/>
        </w:rPr>
      </w:pPr>
      <w:r w:rsidRPr="00411184">
        <w:rPr>
          <w:rFonts w:asciiTheme="majorHAnsi" w:hAnsiTheme="majorHAnsi" w:cstheme="minorHAnsi"/>
          <w:noProof/>
          <w:sz w:val="24"/>
          <w:szCs w:val="24"/>
          <w:lang w:eastAsia="tr-TR"/>
        </w:rPr>
        <w:drawing>
          <wp:inline distT="0" distB="0" distL="0" distR="0" wp14:anchorId="44FD4F99" wp14:editId="44E36F8E">
            <wp:extent cx="5029200" cy="2800350"/>
            <wp:effectExtent l="0" t="0" r="0" b="0"/>
            <wp:docPr id="18913607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60716" name=""/>
                    <pic:cNvPicPr/>
                  </pic:nvPicPr>
                  <pic:blipFill>
                    <a:blip r:embed="rId19"/>
                    <a:stretch>
                      <a:fillRect/>
                    </a:stretch>
                  </pic:blipFill>
                  <pic:spPr>
                    <a:xfrm>
                      <a:off x="0" y="0"/>
                      <a:ext cx="5029200" cy="2800350"/>
                    </a:xfrm>
                    <a:prstGeom prst="rect">
                      <a:avLst/>
                    </a:prstGeom>
                  </pic:spPr>
                </pic:pic>
              </a:graphicData>
            </a:graphic>
          </wp:inline>
        </w:drawing>
      </w:r>
    </w:p>
    <w:p w14:paraId="1866FBDF" w14:textId="27F295B7" w:rsidR="00414006" w:rsidRDefault="00414006" w:rsidP="00414006">
      <w:pPr>
        <w:spacing w:after="240" w:line="360" w:lineRule="auto"/>
        <w:jc w:val="both"/>
        <w:rPr>
          <w:rFonts w:asciiTheme="majorHAnsi" w:hAnsiTheme="majorHAnsi" w:cstheme="minorHAnsi"/>
          <w:sz w:val="24"/>
          <w:szCs w:val="24"/>
        </w:rPr>
      </w:pPr>
      <w:r w:rsidRPr="00411184">
        <w:rPr>
          <w:rFonts w:asciiTheme="majorHAnsi" w:hAnsiTheme="majorHAnsi" w:cstheme="minorHAnsi"/>
          <w:sz w:val="24"/>
          <w:szCs w:val="24"/>
        </w:rPr>
        <w:t>Yaş Segmentlerine Göre Yanlılık Değerlendirmesi: Yaş gruplarına bağlı hata dağılımı grafiği, modelde yapısal bir yaş ayrımcılığı olduğunu kanıtlamaktadır. “Çok Genç”</w:t>
      </w:r>
      <w:r w:rsidR="00E055A2">
        <w:rPr>
          <w:rFonts w:asciiTheme="majorHAnsi" w:hAnsiTheme="majorHAnsi" w:cstheme="minorHAnsi"/>
          <w:sz w:val="24"/>
          <w:szCs w:val="24"/>
        </w:rPr>
        <w:t xml:space="preserve"> </w:t>
      </w:r>
      <w:r w:rsidRPr="00411184">
        <w:rPr>
          <w:rFonts w:asciiTheme="majorHAnsi" w:hAnsiTheme="majorHAnsi" w:cstheme="minorHAnsi"/>
          <w:sz w:val="24"/>
          <w:szCs w:val="24"/>
        </w:rPr>
        <w:t>ve “Genç” yaş gruplarında modelin yanlış tahmin oranı sıfıra yakınken (%1 ile %8 arası), bu oran “Yaşlı” popülasyonda %57'ye, “Çok Yaşlı” popülasyonda ise %72 gibi kritik bir seviyeye ulaşmaktadır. Sağlık etiğinin en temel yapı taşı olan “zarar vermeme (</w:t>
      </w:r>
      <w:proofErr w:type="spellStart"/>
      <w:r w:rsidRPr="00411184">
        <w:rPr>
          <w:rFonts w:asciiTheme="majorHAnsi" w:hAnsiTheme="majorHAnsi" w:cstheme="minorHAnsi"/>
          <w:sz w:val="24"/>
          <w:szCs w:val="24"/>
        </w:rPr>
        <w:t>non-maleficence</w:t>
      </w:r>
      <w:proofErr w:type="spellEnd"/>
      <w:r w:rsidRPr="00411184">
        <w:rPr>
          <w:rFonts w:asciiTheme="majorHAnsi" w:hAnsiTheme="majorHAnsi" w:cstheme="minorHAnsi"/>
          <w:sz w:val="24"/>
          <w:szCs w:val="24"/>
        </w:rPr>
        <w:t>)” ilkesi perspektifinden bakıldığında; modelin yaşlı bireylerin sağlık durumlarını %72 oranında yanlış yorumlaması, bu kırılgan popülasyon üzerinde yersiz bir klinik teşhis baskısı ve psikolojik anksiyete yaratma potansiyeline sahiptir. Grafiklerde genç yaş gruplarındaki hata oranının sıfıra yakın çıkması, modelin bu popülasyonda başarılı çalıştığı yanılsamasını (</w:t>
      </w:r>
      <w:proofErr w:type="spellStart"/>
      <w:r w:rsidRPr="00411184">
        <w:rPr>
          <w:rFonts w:asciiTheme="majorHAnsi" w:hAnsiTheme="majorHAnsi" w:cstheme="minorHAnsi"/>
          <w:sz w:val="24"/>
          <w:szCs w:val="24"/>
        </w:rPr>
        <w:t>illusion</w:t>
      </w:r>
      <w:proofErr w:type="spellEnd"/>
      <w:r w:rsidRPr="00411184">
        <w:rPr>
          <w:rFonts w:asciiTheme="majorHAnsi" w:hAnsiTheme="majorHAnsi" w:cstheme="minorHAnsi"/>
          <w:sz w:val="24"/>
          <w:szCs w:val="24"/>
        </w:rPr>
        <w:t xml:space="preserve"> of </w:t>
      </w:r>
      <w:proofErr w:type="spellStart"/>
      <w:r w:rsidRPr="00411184">
        <w:rPr>
          <w:rFonts w:asciiTheme="majorHAnsi" w:hAnsiTheme="majorHAnsi" w:cstheme="minorHAnsi"/>
          <w:sz w:val="24"/>
          <w:szCs w:val="24"/>
        </w:rPr>
        <w:t>success</w:t>
      </w:r>
      <w:proofErr w:type="spellEnd"/>
      <w:r w:rsidRPr="00411184">
        <w:rPr>
          <w:rFonts w:asciiTheme="majorHAnsi" w:hAnsiTheme="majorHAnsi" w:cstheme="minorHAnsi"/>
          <w:sz w:val="24"/>
          <w:szCs w:val="24"/>
        </w:rPr>
        <w:t>) yaratmaktadır. Gerçekte ise model, genç popülasyondaki kanser prevalansının çok düşük olmasından ötürü ezbere dayalı bir şekilde tüm genç bireyleri “sağlıklı” olarak etiketleme eğilimindedir. Bu durum, genç yaşta nadiren de olsa görülebilecek agresif kanser vakalarının model tarafından tamamen göz ardı edilmesine (Yüksek Yanlış Negatif oranı) yol açacaktır. Dolayısıyla düşük hata oranı adil bir performansı değil, veri setindeki sınıf dengesizliğinin tetiklediği algoritmik bir körlüğü temsil etmektedir.</w:t>
      </w:r>
    </w:p>
    <w:p w14:paraId="7302494F" w14:textId="39C35B87" w:rsidR="00EC60B5" w:rsidRDefault="00414006" w:rsidP="00414006">
      <w:pPr>
        <w:spacing w:after="240" w:line="360" w:lineRule="auto"/>
        <w:jc w:val="both"/>
        <w:rPr>
          <w:rFonts w:asciiTheme="majorHAnsi" w:hAnsiTheme="majorHAnsi" w:cstheme="minorHAnsi"/>
          <w:b/>
          <w:bCs/>
          <w:sz w:val="24"/>
          <w:szCs w:val="24"/>
        </w:rPr>
      </w:pPr>
      <w:r w:rsidRPr="00411184">
        <w:rPr>
          <w:rFonts w:asciiTheme="majorHAnsi" w:hAnsiTheme="majorHAnsi" w:cstheme="minorHAnsi"/>
          <w:noProof/>
          <w:sz w:val="24"/>
          <w:szCs w:val="24"/>
          <w:lang w:eastAsia="tr-TR"/>
        </w:rPr>
        <w:lastRenderedPageBreak/>
        <w:drawing>
          <wp:inline distT="0" distB="0" distL="0" distR="0" wp14:anchorId="0959ED7B" wp14:editId="59F84234">
            <wp:extent cx="5391150" cy="2905125"/>
            <wp:effectExtent l="0" t="0" r="0" b="9525"/>
            <wp:docPr id="17148757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75714" name=""/>
                    <pic:cNvPicPr/>
                  </pic:nvPicPr>
                  <pic:blipFill>
                    <a:blip r:embed="rId20"/>
                    <a:stretch>
                      <a:fillRect/>
                    </a:stretch>
                  </pic:blipFill>
                  <pic:spPr>
                    <a:xfrm>
                      <a:off x="0" y="0"/>
                      <a:ext cx="5391150" cy="2905125"/>
                    </a:xfrm>
                    <a:prstGeom prst="rect">
                      <a:avLst/>
                    </a:prstGeom>
                  </pic:spPr>
                </pic:pic>
              </a:graphicData>
            </a:graphic>
          </wp:inline>
        </w:drawing>
      </w:r>
      <w:r w:rsidR="00EC60B5" w:rsidRPr="00EC60B5">
        <w:rPr>
          <w:rFonts w:asciiTheme="majorHAnsi" w:hAnsiTheme="majorHAnsi" w:cstheme="minorHAnsi"/>
          <w:b/>
          <w:bCs/>
          <w:sz w:val="24"/>
          <w:szCs w:val="24"/>
        </w:rPr>
        <w:t>Yapay Sinir Ağı Modeli</w:t>
      </w:r>
    </w:p>
    <w:p w14:paraId="580FEE88" w14:textId="4392CA07" w:rsidR="00EC60B5" w:rsidRDefault="00EC60B5" w:rsidP="00414006">
      <w:pPr>
        <w:spacing w:after="240" w:line="360" w:lineRule="auto"/>
        <w:jc w:val="both"/>
        <w:rPr>
          <w:rFonts w:asciiTheme="majorHAnsi" w:hAnsiTheme="majorHAnsi" w:cstheme="minorHAnsi"/>
          <w:b/>
          <w:bCs/>
          <w:sz w:val="24"/>
          <w:szCs w:val="24"/>
        </w:rPr>
      </w:pPr>
      <w:r w:rsidRPr="00EC60B5">
        <w:rPr>
          <w:rFonts w:asciiTheme="majorHAnsi" w:hAnsiTheme="majorHAnsi" w:cstheme="minorHAnsi"/>
          <w:b/>
          <w:bCs/>
          <w:noProof/>
          <w:sz w:val="24"/>
          <w:szCs w:val="24"/>
        </w:rPr>
        <w:drawing>
          <wp:inline distT="0" distB="0" distL="0" distR="0" wp14:anchorId="715D3D97" wp14:editId="338EED9C">
            <wp:extent cx="5760720" cy="3035300"/>
            <wp:effectExtent l="0" t="0" r="0" b="0"/>
            <wp:docPr id="89691217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12177" name=""/>
                    <pic:cNvPicPr/>
                  </pic:nvPicPr>
                  <pic:blipFill>
                    <a:blip r:embed="rId21"/>
                    <a:stretch>
                      <a:fillRect/>
                    </a:stretch>
                  </pic:blipFill>
                  <pic:spPr>
                    <a:xfrm>
                      <a:off x="0" y="0"/>
                      <a:ext cx="5760720" cy="3035300"/>
                    </a:xfrm>
                    <a:prstGeom prst="rect">
                      <a:avLst/>
                    </a:prstGeom>
                  </pic:spPr>
                </pic:pic>
              </a:graphicData>
            </a:graphic>
          </wp:inline>
        </w:drawing>
      </w:r>
    </w:p>
    <w:p w14:paraId="31ACBE03" w14:textId="77777777" w:rsidR="00EC60B5" w:rsidRDefault="00EC60B5" w:rsidP="00414006">
      <w:pPr>
        <w:spacing w:after="240" w:line="360" w:lineRule="auto"/>
        <w:jc w:val="both"/>
        <w:rPr>
          <w:rFonts w:asciiTheme="majorHAnsi" w:hAnsiTheme="majorHAnsi" w:cstheme="minorHAnsi"/>
          <w:sz w:val="24"/>
          <w:szCs w:val="24"/>
        </w:rPr>
      </w:pPr>
      <w:r w:rsidRPr="00EC60B5">
        <w:rPr>
          <w:rFonts w:asciiTheme="majorHAnsi" w:hAnsiTheme="majorHAnsi" w:cstheme="minorHAnsi"/>
          <w:sz w:val="24"/>
          <w:szCs w:val="24"/>
        </w:rPr>
        <w:t>Yapay Sinir Ağı (ANN) modelinin yaş gruplarına göre hata dağılımı incelendiğinde, Lojistik Regresyon modeline kıyasla çok daha “etik ve adil (</w:t>
      </w:r>
      <w:proofErr w:type="spellStart"/>
      <w:r w:rsidRPr="00EC60B5">
        <w:rPr>
          <w:rFonts w:asciiTheme="majorHAnsi" w:hAnsiTheme="majorHAnsi" w:cstheme="minorHAnsi"/>
          <w:sz w:val="24"/>
          <w:szCs w:val="24"/>
        </w:rPr>
        <w:t>fair</w:t>
      </w:r>
      <w:proofErr w:type="spellEnd"/>
      <w:r w:rsidRPr="00EC60B5">
        <w:rPr>
          <w:rFonts w:asciiTheme="majorHAnsi" w:hAnsiTheme="majorHAnsi" w:cstheme="minorHAnsi"/>
          <w:sz w:val="24"/>
          <w:szCs w:val="24"/>
        </w:rPr>
        <w:t xml:space="preserve">)” bir tablo çizdiği gözlemlenmektedir. </w:t>
      </w:r>
    </w:p>
    <w:p w14:paraId="38C2377B" w14:textId="10052D6F" w:rsidR="00EC60B5" w:rsidRDefault="00EC60B5" w:rsidP="00414006">
      <w:pPr>
        <w:spacing w:after="240" w:line="360" w:lineRule="auto"/>
        <w:jc w:val="both"/>
        <w:rPr>
          <w:rFonts w:asciiTheme="majorHAnsi" w:hAnsiTheme="majorHAnsi" w:cstheme="minorHAnsi"/>
          <w:sz w:val="24"/>
          <w:szCs w:val="24"/>
        </w:rPr>
      </w:pPr>
      <w:r w:rsidRPr="00EC60B5">
        <w:rPr>
          <w:rFonts w:asciiTheme="majorHAnsi" w:hAnsiTheme="majorHAnsi" w:cstheme="minorHAnsi"/>
          <w:b/>
          <w:bCs/>
          <w:sz w:val="24"/>
          <w:szCs w:val="24"/>
        </w:rPr>
        <w:t>Demografik Adalet (</w:t>
      </w:r>
      <w:proofErr w:type="spellStart"/>
      <w:r w:rsidRPr="00EC60B5">
        <w:rPr>
          <w:rFonts w:asciiTheme="majorHAnsi" w:hAnsiTheme="majorHAnsi" w:cstheme="minorHAnsi"/>
          <w:b/>
          <w:bCs/>
          <w:sz w:val="24"/>
          <w:szCs w:val="24"/>
        </w:rPr>
        <w:t>Fairness</w:t>
      </w:r>
      <w:proofErr w:type="spellEnd"/>
      <w:r w:rsidRPr="00EC60B5">
        <w:rPr>
          <w:rFonts w:asciiTheme="majorHAnsi" w:hAnsiTheme="majorHAnsi" w:cstheme="minorHAnsi"/>
          <w:b/>
          <w:bCs/>
          <w:sz w:val="24"/>
          <w:szCs w:val="24"/>
        </w:rPr>
        <w:t>):</w:t>
      </w:r>
      <w:r w:rsidRPr="00EC60B5">
        <w:rPr>
          <w:rFonts w:asciiTheme="majorHAnsi" w:hAnsiTheme="majorHAnsi" w:cstheme="minorHAnsi"/>
          <w:sz w:val="24"/>
          <w:szCs w:val="24"/>
        </w:rPr>
        <w:t xml:space="preserve"> Lojistik Regresyon modelinde yaş arttıkça hata oranı dramatik bir şekilde artarak %72'lere ulaşırken; ANN modeli tüm yaş gruplarında %10 ile %14 arasında sabit ve dengeli bir hata oranı sergilemektedir. Bu durum, modelin yaşlı popülasyon üzerinde kurduğu algoritmik baskıyı minimize ettiğini kanıtlamaktadır. </w:t>
      </w:r>
      <w:r w:rsidRPr="00EC60B5">
        <w:rPr>
          <w:rFonts w:asciiTheme="majorHAnsi" w:hAnsiTheme="majorHAnsi" w:cstheme="minorHAnsi"/>
          <w:b/>
          <w:bCs/>
          <w:sz w:val="24"/>
          <w:szCs w:val="24"/>
        </w:rPr>
        <w:t>İllüzyonun Kırılması:</w:t>
      </w:r>
      <w:r w:rsidRPr="00EC60B5">
        <w:rPr>
          <w:rFonts w:asciiTheme="majorHAnsi" w:hAnsiTheme="majorHAnsi" w:cstheme="minorHAnsi"/>
          <w:sz w:val="24"/>
          <w:szCs w:val="24"/>
        </w:rPr>
        <w:t xml:space="preserve"> Genç yaş gruplarında (18-24, 25-29) hata oranının Lojistik </w:t>
      </w:r>
      <w:proofErr w:type="spellStart"/>
      <w:r w:rsidRPr="00EC60B5">
        <w:rPr>
          <w:rFonts w:asciiTheme="majorHAnsi" w:hAnsiTheme="majorHAnsi" w:cstheme="minorHAnsi"/>
          <w:sz w:val="24"/>
          <w:szCs w:val="24"/>
        </w:rPr>
        <w:lastRenderedPageBreak/>
        <w:t>Regresyon'daki</w:t>
      </w:r>
      <w:proofErr w:type="spellEnd"/>
      <w:r w:rsidRPr="00EC60B5">
        <w:rPr>
          <w:rFonts w:asciiTheme="majorHAnsi" w:hAnsiTheme="majorHAnsi" w:cstheme="minorHAnsi"/>
          <w:sz w:val="24"/>
          <w:szCs w:val="24"/>
        </w:rPr>
        <w:t xml:space="preserve"> gibi sıfıra yakın değil, genel ortalamaya yakın (%12 civarı) olması; ANN modelinin verideki “ezberleme” (</w:t>
      </w:r>
      <w:proofErr w:type="spellStart"/>
      <w:r w:rsidRPr="00EC60B5">
        <w:rPr>
          <w:rFonts w:asciiTheme="majorHAnsi" w:hAnsiTheme="majorHAnsi" w:cstheme="minorHAnsi"/>
          <w:sz w:val="24"/>
          <w:szCs w:val="24"/>
        </w:rPr>
        <w:t>overfitting</w:t>
      </w:r>
      <w:proofErr w:type="spellEnd"/>
      <w:r w:rsidRPr="00EC60B5">
        <w:rPr>
          <w:rFonts w:asciiTheme="majorHAnsi" w:hAnsiTheme="majorHAnsi" w:cstheme="minorHAnsi"/>
          <w:sz w:val="24"/>
          <w:szCs w:val="24"/>
        </w:rPr>
        <w:t xml:space="preserve">) etkisinden kurtulduğunu ve genç popülasyondaki az sayıdaki kanser vakasını dahi ayırt etmeye çalıştığını göstermektedir. </w:t>
      </w:r>
      <w:r w:rsidRPr="00EC60B5">
        <w:rPr>
          <w:rFonts w:asciiTheme="majorHAnsi" w:hAnsiTheme="majorHAnsi" w:cstheme="minorHAnsi"/>
          <w:b/>
          <w:bCs/>
          <w:sz w:val="24"/>
          <w:szCs w:val="24"/>
        </w:rPr>
        <w:t>Eşitlik İlkesi:</w:t>
      </w:r>
      <w:r w:rsidRPr="00EC60B5">
        <w:rPr>
          <w:rFonts w:asciiTheme="majorHAnsi" w:hAnsiTheme="majorHAnsi" w:cstheme="minorHAnsi"/>
          <w:sz w:val="24"/>
          <w:szCs w:val="24"/>
        </w:rPr>
        <w:t xml:space="preserve"> ANN modelinde en düşük hata oranı yaklaşık </w:t>
      </w:r>
      <w:proofErr w:type="gramStart"/>
      <w:r w:rsidRPr="00EC60B5">
        <w:rPr>
          <w:rFonts w:asciiTheme="majorHAnsi" w:hAnsiTheme="majorHAnsi" w:cstheme="minorHAnsi"/>
          <w:sz w:val="24"/>
          <w:szCs w:val="24"/>
        </w:rPr>
        <w:t>%10.5</w:t>
      </w:r>
      <w:proofErr w:type="gramEnd"/>
      <w:r w:rsidRPr="00EC60B5">
        <w:rPr>
          <w:rFonts w:asciiTheme="majorHAnsi" w:hAnsiTheme="majorHAnsi" w:cstheme="minorHAnsi"/>
          <w:sz w:val="24"/>
          <w:szCs w:val="24"/>
        </w:rPr>
        <w:t xml:space="preserve"> (30-34 yaş) iken en yüksek hata oranı </w:t>
      </w:r>
      <w:proofErr w:type="gramStart"/>
      <w:r w:rsidRPr="00EC60B5">
        <w:rPr>
          <w:rFonts w:asciiTheme="majorHAnsi" w:hAnsiTheme="majorHAnsi" w:cstheme="minorHAnsi"/>
          <w:sz w:val="24"/>
          <w:szCs w:val="24"/>
        </w:rPr>
        <w:t>%13.5</w:t>
      </w:r>
      <w:proofErr w:type="gramEnd"/>
      <w:r w:rsidRPr="00EC60B5">
        <w:rPr>
          <w:rFonts w:asciiTheme="majorHAnsi" w:hAnsiTheme="majorHAnsi" w:cstheme="minorHAnsi"/>
          <w:sz w:val="24"/>
          <w:szCs w:val="24"/>
        </w:rPr>
        <w:t xml:space="preserve"> (55-59 yaş) seviyesindedir. Gruplar arasındaki bu dar makas aralığı, yapay </w:t>
      </w:r>
      <w:proofErr w:type="gramStart"/>
      <w:r w:rsidRPr="00EC60B5">
        <w:rPr>
          <w:rFonts w:asciiTheme="majorHAnsi" w:hAnsiTheme="majorHAnsi" w:cstheme="minorHAnsi"/>
          <w:sz w:val="24"/>
          <w:szCs w:val="24"/>
        </w:rPr>
        <w:t>zeka</w:t>
      </w:r>
      <w:proofErr w:type="gramEnd"/>
      <w:r w:rsidRPr="00EC60B5">
        <w:rPr>
          <w:rFonts w:asciiTheme="majorHAnsi" w:hAnsiTheme="majorHAnsi" w:cstheme="minorHAnsi"/>
          <w:sz w:val="24"/>
          <w:szCs w:val="24"/>
        </w:rPr>
        <w:t xml:space="preserve"> etiğindeki “fırsat eşitliği (</w:t>
      </w:r>
      <w:proofErr w:type="spellStart"/>
      <w:r w:rsidRPr="00EC60B5">
        <w:rPr>
          <w:rFonts w:asciiTheme="majorHAnsi" w:hAnsiTheme="majorHAnsi" w:cstheme="minorHAnsi"/>
          <w:sz w:val="24"/>
          <w:szCs w:val="24"/>
        </w:rPr>
        <w:t>equality</w:t>
      </w:r>
      <w:proofErr w:type="spellEnd"/>
      <w:r w:rsidRPr="00EC60B5">
        <w:rPr>
          <w:rFonts w:asciiTheme="majorHAnsi" w:hAnsiTheme="majorHAnsi" w:cstheme="minorHAnsi"/>
          <w:sz w:val="24"/>
          <w:szCs w:val="24"/>
        </w:rPr>
        <w:t xml:space="preserve"> of </w:t>
      </w:r>
      <w:proofErr w:type="spellStart"/>
      <w:r w:rsidRPr="00EC60B5">
        <w:rPr>
          <w:rFonts w:asciiTheme="majorHAnsi" w:hAnsiTheme="majorHAnsi" w:cstheme="minorHAnsi"/>
          <w:sz w:val="24"/>
          <w:szCs w:val="24"/>
        </w:rPr>
        <w:t>opportunity</w:t>
      </w:r>
      <w:proofErr w:type="spellEnd"/>
      <w:r w:rsidRPr="00EC60B5">
        <w:rPr>
          <w:rFonts w:asciiTheme="majorHAnsi" w:hAnsiTheme="majorHAnsi" w:cstheme="minorHAnsi"/>
          <w:sz w:val="24"/>
          <w:szCs w:val="24"/>
        </w:rPr>
        <w:t>)” ilkesine uygundur; yani model, yaşınız ne olursa olsun size yaklaşık aynı doğrulukla yaklaşmaktadır.</w:t>
      </w:r>
    </w:p>
    <w:p w14:paraId="3B7E1A63" w14:textId="0092B927" w:rsidR="00EC60B5" w:rsidRDefault="00EC60B5" w:rsidP="00414006">
      <w:pPr>
        <w:spacing w:after="240" w:line="360" w:lineRule="auto"/>
        <w:jc w:val="both"/>
        <w:rPr>
          <w:rFonts w:asciiTheme="majorHAnsi" w:hAnsiTheme="majorHAnsi" w:cstheme="minorHAnsi"/>
          <w:sz w:val="24"/>
          <w:szCs w:val="24"/>
        </w:rPr>
      </w:pPr>
      <w:r w:rsidRPr="00EC60B5">
        <w:rPr>
          <w:rFonts w:asciiTheme="majorHAnsi" w:hAnsiTheme="majorHAnsi" w:cstheme="minorHAnsi"/>
          <w:noProof/>
          <w:sz w:val="24"/>
          <w:szCs w:val="24"/>
        </w:rPr>
        <w:drawing>
          <wp:inline distT="0" distB="0" distL="0" distR="0" wp14:anchorId="17D5C01F" wp14:editId="3377F17C">
            <wp:extent cx="5760720" cy="2962910"/>
            <wp:effectExtent l="0" t="0" r="0" b="8890"/>
            <wp:docPr id="16804449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44936" name=""/>
                    <pic:cNvPicPr/>
                  </pic:nvPicPr>
                  <pic:blipFill>
                    <a:blip r:embed="rId22"/>
                    <a:stretch>
                      <a:fillRect/>
                    </a:stretch>
                  </pic:blipFill>
                  <pic:spPr>
                    <a:xfrm>
                      <a:off x="0" y="0"/>
                      <a:ext cx="5760720" cy="2962910"/>
                    </a:xfrm>
                    <a:prstGeom prst="rect">
                      <a:avLst/>
                    </a:prstGeom>
                  </pic:spPr>
                </pic:pic>
              </a:graphicData>
            </a:graphic>
          </wp:inline>
        </w:drawing>
      </w:r>
    </w:p>
    <w:p w14:paraId="7C37A317" w14:textId="77777777" w:rsidR="00EC60B5" w:rsidRDefault="00EC60B5" w:rsidP="00414006">
      <w:pPr>
        <w:spacing w:after="240" w:line="360" w:lineRule="auto"/>
        <w:jc w:val="both"/>
        <w:rPr>
          <w:rFonts w:asciiTheme="majorHAnsi" w:hAnsiTheme="majorHAnsi" w:cstheme="minorHAnsi"/>
          <w:sz w:val="24"/>
          <w:szCs w:val="24"/>
        </w:rPr>
      </w:pPr>
      <w:r w:rsidRPr="00EC60B5">
        <w:rPr>
          <w:rFonts w:asciiTheme="majorHAnsi" w:hAnsiTheme="majorHAnsi" w:cstheme="minorHAnsi"/>
          <w:b/>
          <w:bCs/>
          <w:sz w:val="24"/>
          <w:szCs w:val="24"/>
        </w:rPr>
        <w:t>Sosyoekonomik Eşitlik (</w:t>
      </w:r>
      <w:proofErr w:type="spellStart"/>
      <w:r w:rsidRPr="00EC60B5">
        <w:rPr>
          <w:rFonts w:asciiTheme="majorHAnsi" w:hAnsiTheme="majorHAnsi" w:cstheme="minorHAnsi"/>
          <w:b/>
          <w:bCs/>
          <w:sz w:val="24"/>
          <w:szCs w:val="24"/>
        </w:rPr>
        <w:t>Socioeconomic</w:t>
      </w:r>
      <w:proofErr w:type="spellEnd"/>
      <w:r w:rsidRPr="00EC60B5">
        <w:rPr>
          <w:rFonts w:asciiTheme="majorHAnsi" w:hAnsiTheme="majorHAnsi" w:cstheme="minorHAnsi"/>
          <w:b/>
          <w:bCs/>
          <w:sz w:val="24"/>
          <w:szCs w:val="24"/>
        </w:rPr>
        <w:t xml:space="preserve"> </w:t>
      </w:r>
      <w:proofErr w:type="spellStart"/>
      <w:r w:rsidRPr="00EC60B5">
        <w:rPr>
          <w:rFonts w:asciiTheme="majorHAnsi" w:hAnsiTheme="majorHAnsi" w:cstheme="minorHAnsi"/>
          <w:b/>
          <w:bCs/>
          <w:sz w:val="24"/>
          <w:szCs w:val="24"/>
        </w:rPr>
        <w:t>Equality</w:t>
      </w:r>
      <w:proofErr w:type="spellEnd"/>
      <w:r w:rsidRPr="00EC60B5">
        <w:rPr>
          <w:rFonts w:asciiTheme="majorHAnsi" w:hAnsiTheme="majorHAnsi" w:cstheme="minorHAnsi"/>
          <w:b/>
          <w:bCs/>
          <w:sz w:val="24"/>
          <w:szCs w:val="24"/>
        </w:rPr>
        <w:t>):</w:t>
      </w:r>
      <w:r w:rsidRPr="00EC60B5">
        <w:rPr>
          <w:rFonts w:asciiTheme="majorHAnsi" w:hAnsiTheme="majorHAnsi" w:cstheme="minorHAnsi"/>
          <w:sz w:val="24"/>
          <w:szCs w:val="24"/>
        </w:rPr>
        <w:t xml:space="preserve"> Lojistik Regresyon modelinde “Çok Düşük” gelir grubu ile “Çok Yüksek” gelir grubu arasındaki hata payı farkı yaklaşık %15 iken (0.35'e karşı 0.20), ANN modelinde bu fark %1'in altına (yaklaşık %0.01 fark) inmiştir. </w:t>
      </w:r>
    </w:p>
    <w:p w14:paraId="19A5FDC5" w14:textId="77777777" w:rsidR="00EC60B5" w:rsidRDefault="00EC60B5" w:rsidP="00414006">
      <w:pPr>
        <w:spacing w:after="240" w:line="360" w:lineRule="auto"/>
        <w:jc w:val="both"/>
        <w:rPr>
          <w:rFonts w:asciiTheme="majorHAnsi" w:hAnsiTheme="majorHAnsi" w:cstheme="minorHAnsi"/>
          <w:sz w:val="24"/>
          <w:szCs w:val="24"/>
        </w:rPr>
      </w:pPr>
      <w:r w:rsidRPr="00EC60B5">
        <w:rPr>
          <w:rFonts w:asciiTheme="majorHAnsi" w:hAnsiTheme="majorHAnsi" w:cstheme="minorHAnsi"/>
          <w:b/>
          <w:bCs/>
          <w:sz w:val="24"/>
          <w:szCs w:val="24"/>
        </w:rPr>
        <w:t>Dengeli Performans:</w:t>
      </w:r>
      <w:r w:rsidRPr="00EC60B5">
        <w:rPr>
          <w:rFonts w:asciiTheme="majorHAnsi" w:hAnsiTheme="majorHAnsi" w:cstheme="minorHAnsi"/>
          <w:sz w:val="24"/>
          <w:szCs w:val="24"/>
        </w:rPr>
        <w:t xml:space="preserve"> ANN modeli; en düşük gelir seviyesinden en yüksek gelir seviyesine kadar tüm segmentlerde %12 civarında (0.12) sabit bir hata oranı sergilemektedir. Bu durum, modelin zengin popülasyonun sağlık verilerini "standart" olarak kabul etmediğini, aksine her sosyoekonomik katmana eşit mesafede durduğunu kanıtlamaktadır. </w:t>
      </w:r>
    </w:p>
    <w:p w14:paraId="639FB54D" w14:textId="7D78AD87" w:rsidR="00EC60B5" w:rsidRPr="00EC60B5" w:rsidRDefault="00EC60B5" w:rsidP="00414006">
      <w:pPr>
        <w:spacing w:after="240" w:line="360" w:lineRule="auto"/>
        <w:jc w:val="both"/>
        <w:rPr>
          <w:rFonts w:asciiTheme="majorHAnsi" w:hAnsiTheme="majorHAnsi" w:cstheme="minorHAnsi"/>
          <w:sz w:val="24"/>
          <w:szCs w:val="24"/>
        </w:rPr>
      </w:pPr>
      <w:r w:rsidRPr="00EC60B5">
        <w:rPr>
          <w:rFonts w:asciiTheme="majorHAnsi" w:hAnsiTheme="majorHAnsi" w:cstheme="minorHAnsi"/>
          <w:b/>
          <w:bCs/>
          <w:sz w:val="24"/>
          <w:szCs w:val="24"/>
        </w:rPr>
        <w:t>Mağduriyetin Önlenmesi:</w:t>
      </w:r>
      <w:r w:rsidRPr="00EC60B5">
        <w:rPr>
          <w:rFonts w:asciiTheme="majorHAnsi" w:hAnsiTheme="majorHAnsi" w:cstheme="minorHAnsi"/>
          <w:sz w:val="24"/>
          <w:szCs w:val="24"/>
        </w:rPr>
        <w:t xml:space="preserve"> Lojistik </w:t>
      </w:r>
      <w:proofErr w:type="spellStart"/>
      <w:r w:rsidRPr="00EC60B5">
        <w:rPr>
          <w:rFonts w:asciiTheme="majorHAnsi" w:hAnsiTheme="majorHAnsi" w:cstheme="minorHAnsi"/>
          <w:sz w:val="24"/>
          <w:szCs w:val="24"/>
        </w:rPr>
        <w:t>Regresyon'da</w:t>
      </w:r>
      <w:proofErr w:type="spellEnd"/>
      <w:r w:rsidRPr="00EC60B5">
        <w:rPr>
          <w:rFonts w:asciiTheme="majorHAnsi" w:hAnsiTheme="majorHAnsi" w:cstheme="minorHAnsi"/>
          <w:sz w:val="24"/>
          <w:szCs w:val="24"/>
        </w:rPr>
        <w:t xml:space="preserve"> alt gelir gruplarında görülen yüksek hata payı, dezavantajlı kitlelerin yanlış teşhisle yeniden mağdur edilmesi riskini taşıyordu. ANN modeli, bu gruplardaki hata payını dramatik bir şekilde düşürerek yapay </w:t>
      </w:r>
      <w:proofErr w:type="gramStart"/>
      <w:r w:rsidRPr="00EC60B5">
        <w:rPr>
          <w:rFonts w:asciiTheme="majorHAnsi" w:hAnsiTheme="majorHAnsi" w:cstheme="minorHAnsi"/>
          <w:sz w:val="24"/>
          <w:szCs w:val="24"/>
        </w:rPr>
        <w:lastRenderedPageBreak/>
        <w:t>zeka</w:t>
      </w:r>
      <w:proofErr w:type="gramEnd"/>
      <w:r w:rsidRPr="00EC60B5">
        <w:rPr>
          <w:rFonts w:asciiTheme="majorHAnsi" w:hAnsiTheme="majorHAnsi" w:cstheme="minorHAnsi"/>
          <w:sz w:val="24"/>
          <w:szCs w:val="24"/>
        </w:rPr>
        <w:t xml:space="preserve"> etiğindeki "adalet ve hakkaniyet" prensibini teknik olarak hayata geçirmiştir Elde edilen sonuçlar, Yapay Sinir Ağı (ANN) modelinin hem yaş hem de gelir segmentlerinde Lojistik </w:t>
      </w:r>
      <w:proofErr w:type="spellStart"/>
      <w:r w:rsidRPr="00EC60B5">
        <w:rPr>
          <w:rFonts w:asciiTheme="majorHAnsi" w:hAnsiTheme="majorHAnsi" w:cstheme="minorHAnsi"/>
          <w:sz w:val="24"/>
          <w:szCs w:val="24"/>
        </w:rPr>
        <w:t>Regresyon'un</w:t>
      </w:r>
      <w:proofErr w:type="spellEnd"/>
      <w:r w:rsidRPr="00EC60B5">
        <w:rPr>
          <w:rFonts w:asciiTheme="majorHAnsi" w:hAnsiTheme="majorHAnsi" w:cstheme="minorHAnsi"/>
          <w:sz w:val="24"/>
          <w:szCs w:val="24"/>
        </w:rPr>
        <w:t xml:space="preserve"> yarattığı “sistematik yanlılığı” kırdığını göstermektedir. Özellikle gelir düzeyleri arasındaki hata dağılımının ANN modelinde neredeyse tamamen düzleşmesi (homojenleşmesi), modelin sosyoekonomik faktörlerden bağımsız, daha adil kararlar üretebildiğini belgelemektedir. Bu veriler ışığında, CDC BRFSS 2024 veri setindeki temsil dengesizliklerine rağmen ANN mimarisinin, dezavantajlı grupları koruyan daha etik bir çözüm sunduğu saptanmıştır.</w:t>
      </w:r>
    </w:p>
    <w:p w14:paraId="27BA93F0" w14:textId="77777777" w:rsidR="00414006" w:rsidRDefault="00414006" w:rsidP="00414006">
      <w:pPr>
        <w:spacing w:after="240" w:line="360" w:lineRule="auto"/>
        <w:jc w:val="both"/>
        <w:rPr>
          <w:rFonts w:asciiTheme="majorHAnsi" w:hAnsiTheme="majorHAnsi" w:cstheme="minorHAnsi"/>
          <w:b/>
          <w:bCs/>
          <w:sz w:val="24"/>
          <w:szCs w:val="24"/>
        </w:rPr>
      </w:pPr>
      <w:r w:rsidRPr="00411184">
        <w:rPr>
          <w:rFonts w:asciiTheme="majorHAnsi" w:hAnsiTheme="majorHAnsi" w:cstheme="minorHAnsi"/>
          <w:b/>
          <w:bCs/>
          <w:sz w:val="24"/>
          <w:szCs w:val="24"/>
        </w:rPr>
        <w:t xml:space="preserve">Sorumlu Yapay </w:t>
      </w:r>
      <w:proofErr w:type="gramStart"/>
      <w:r w:rsidRPr="00411184">
        <w:rPr>
          <w:rFonts w:asciiTheme="majorHAnsi" w:hAnsiTheme="majorHAnsi" w:cstheme="minorHAnsi"/>
          <w:b/>
          <w:bCs/>
          <w:sz w:val="24"/>
          <w:szCs w:val="24"/>
        </w:rPr>
        <w:t>Zeka</w:t>
      </w:r>
      <w:proofErr w:type="gramEnd"/>
      <w:r w:rsidRPr="00411184">
        <w:rPr>
          <w:rFonts w:asciiTheme="majorHAnsi" w:hAnsiTheme="majorHAnsi" w:cstheme="minorHAnsi"/>
          <w:b/>
          <w:bCs/>
          <w:sz w:val="24"/>
          <w:szCs w:val="24"/>
        </w:rPr>
        <w:t xml:space="preserve"> Kontrol Listesi ve Etik Beyanı</w:t>
      </w:r>
    </w:p>
    <w:p w14:paraId="3BCA2705" w14:textId="77777777" w:rsidR="00414006" w:rsidRDefault="00414006" w:rsidP="00414006">
      <w:pPr>
        <w:spacing w:after="240" w:line="360" w:lineRule="auto"/>
        <w:jc w:val="both"/>
        <w:rPr>
          <w:rFonts w:asciiTheme="majorHAnsi" w:hAnsiTheme="majorHAnsi" w:cstheme="minorHAnsi"/>
          <w:b/>
          <w:bCs/>
          <w:sz w:val="24"/>
          <w:szCs w:val="24"/>
        </w:rPr>
      </w:pPr>
      <w:r w:rsidRPr="00411184">
        <w:rPr>
          <w:rFonts w:asciiTheme="majorHAnsi" w:hAnsiTheme="majorHAnsi" w:cstheme="minorHAnsi"/>
          <w:b/>
          <w:bCs/>
          <w:sz w:val="24"/>
          <w:szCs w:val="24"/>
        </w:rPr>
        <w:t xml:space="preserve">Veri Gizliliği ve Anonimlik: </w:t>
      </w:r>
      <w:r w:rsidRPr="00411184">
        <w:rPr>
          <w:rFonts w:asciiTheme="majorHAnsi" w:hAnsiTheme="majorHAnsi" w:cstheme="minorHAnsi"/>
          <w:sz w:val="24"/>
          <w:szCs w:val="24"/>
        </w:rPr>
        <w:t xml:space="preserve">CDC BRFSS 2024 veri setindeki tüm kişisel tanımlayıcılar kaldırılmış olup, bireylerin mahremiyeti tam olarak korunmuştur. </w:t>
      </w:r>
    </w:p>
    <w:p w14:paraId="5547B392" w14:textId="77777777" w:rsidR="00414006" w:rsidRPr="00411184" w:rsidRDefault="00414006" w:rsidP="00414006">
      <w:pPr>
        <w:spacing w:after="240" w:line="360" w:lineRule="auto"/>
        <w:jc w:val="both"/>
        <w:rPr>
          <w:rFonts w:asciiTheme="majorHAnsi" w:hAnsiTheme="majorHAnsi" w:cstheme="minorHAnsi"/>
          <w:sz w:val="24"/>
          <w:szCs w:val="24"/>
        </w:rPr>
      </w:pPr>
      <w:r w:rsidRPr="00411184">
        <w:rPr>
          <w:rFonts w:asciiTheme="majorHAnsi" w:hAnsiTheme="majorHAnsi" w:cstheme="minorHAnsi"/>
          <w:b/>
          <w:bCs/>
          <w:sz w:val="24"/>
          <w:szCs w:val="24"/>
        </w:rPr>
        <w:t xml:space="preserve">Veri Minimizasyonu: </w:t>
      </w:r>
      <w:r w:rsidRPr="00411184">
        <w:rPr>
          <w:rFonts w:asciiTheme="majorHAnsi" w:hAnsiTheme="majorHAnsi" w:cstheme="minorHAnsi"/>
          <w:sz w:val="24"/>
          <w:szCs w:val="24"/>
        </w:rPr>
        <w:t>EDUCA (Eğitim) gibi %100'e yakın boş olan ve modele gürültü (</w:t>
      </w:r>
      <w:proofErr w:type="spellStart"/>
      <w:r w:rsidRPr="00411184">
        <w:rPr>
          <w:rFonts w:asciiTheme="majorHAnsi" w:hAnsiTheme="majorHAnsi" w:cstheme="minorHAnsi"/>
          <w:sz w:val="24"/>
          <w:szCs w:val="24"/>
        </w:rPr>
        <w:t>noise</w:t>
      </w:r>
      <w:proofErr w:type="spellEnd"/>
      <w:r w:rsidRPr="00411184">
        <w:rPr>
          <w:rFonts w:asciiTheme="majorHAnsi" w:hAnsiTheme="majorHAnsi" w:cstheme="minorHAnsi"/>
          <w:sz w:val="24"/>
          <w:szCs w:val="24"/>
        </w:rPr>
        <w:t xml:space="preserve">) oluşturabilecek değişkenler etik ilkeler gereği analiz dışı bırakılmıştır. </w:t>
      </w:r>
    </w:p>
    <w:p w14:paraId="3AC0D031" w14:textId="77777777" w:rsidR="00414006" w:rsidRDefault="00414006" w:rsidP="00414006">
      <w:pPr>
        <w:spacing w:after="240" w:line="360" w:lineRule="auto"/>
        <w:jc w:val="both"/>
        <w:rPr>
          <w:rFonts w:asciiTheme="majorHAnsi" w:hAnsiTheme="majorHAnsi" w:cstheme="minorHAnsi"/>
          <w:b/>
          <w:bCs/>
          <w:sz w:val="24"/>
          <w:szCs w:val="24"/>
        </w:rPr>
      </w:pPr>
      <w:r w:rsidRPr="00411184">
        <w:rPr>
          <w:rFonts w:asciiTheme="majorHAnsi" w:hAnsiTheme="majorHAnsi" w:cstheme="minorHAnsi"/>
          <w:b/>
          <w:bCs/>
          <w:sz w:val="24"/>
          <w:szCs w:val="24"/>
        </w:rPr>
        <w:t xml:space="preserve">Şeffaflık ve </w:t>
      </w:r>
      <w:proofErr w:type="spellStart"/>
      <w:r w:rsidRPr="00411184">
        <w:rPr>
          <w:rFonts w:asciiTheme="majorHAnsi" w:hAnsiTheme="majorHAnsi" w:cstheme="minorHAnsi"/>
          <w:b/>
          <w:bCs/>
          <w:sz w:val="24"/>
          <w:szCs w:val="24"/>
        </w:rPr>
        <w:t>Açıklanabilirlik</w:t>
      </w:r>
      <w:proofErr w:type="spellEnd"/>
      <w:r w:rsidRPr="00411184">
        <w:rPr>
          <w:rFonts w:asciiTheme="majorHAnsi" w:hAnsiTheme="majorHAnsi" w:cstheme="minorHAnsi"/>
          <w:b/>
          <w:bCs/>
          <w:sz w:val="24"/>
          <w:szCs w:val="24"/>
        </w:rPr>
        <w:t xml:space="preserve">: </w:t>
      </w:r>
      <w:r w:rsidRPr="00411184">
        <w:rPr>
          <w:rFonts w:asciiTheme="majorHAnsi" w:hAnsiTheme="majorHAnsi" w:cstheme="minorHAnsi"/>
          <w:sz w:val="24"/>
          <w:szCs w:val="24"/>
        </w:rPr>
        <w:t>Siyah kutu (</w:t>
      </w:r>
      <w:proofErr w:type="spellStart"/>
      <w:r w:rsidRPr="00411184">
        <w:rPr>
          <w:rFonts w:asciiTheme="majorHAnsi" w:hAnsiTheme="majorHAnsi" w:cstheme="minorHAnsi"/>
          <w:sz w:val="24"/>
          <w:szCs w:val="24"/>
        </w:rPr>
        <w:t>black-box</w:t>
      </w:r>
      <w:proofErr w:type="spellEnd"/>
      <w:r w:rsidRPr="00411184">
        <w:rPr>
          <w:rFonts w:asciiTheme="majorHAnsi" w:hAnsiTheme="majorHAnsi" w:cstheme="minorHAnsi"/>
          <w:sz w:val="24"/>
          <w:szCs w:val="24"/>
        </w:rPr>
        <w:t xml:space="preserve">) modeller yerine, katsayıları ve karar mekanizmaları matematiksel olarak açıklanabilir olan algoritmalar tercih edilerek kararların şeffaflığı sağlanmıştır. </w:t>
      </w:r>
    </w:p>
    <w:p w14:paraId="11FFADB6" w14:textId="77777777" w:rsidR="00414006" w:rsidRPr="00411184" w:rsidRDefault="00414006" w:rsidP="00414006">
      <w:pPr>
        <w:spacing w:after="240" w:line="360" w:lineRule="auto"/>
        <w:jc w:val="both"/>
        <w:rPr>
          <w:rFonts w:asciiTheme="majorHAnsi" w:hAnsiTheme="majorHAnsi" w:cstheme="minorHAnsi"/>
          <w:sz w:val="24"/>
          <w:szCs w:val="24"/>
        </w:rPr>
      </w:pPr>
      <w:r w:rsidRPr="00411184">
        <w:rPr>
          <w:rFonts w:asciiTheme="majorHAnsi" w:hAnsiTheme="majorHAnsi" w:cstheme="minorHAnsi"/>
          <w:b/>
          <w:bCs/>
          <w:sz w:val="24"/>
          <w:szCs w:val="24"/>
        </w:rPr>
        <w:t>Adillik (</w:t>
      </w:r>
      <w:proofErr w:type="spellStart"/>
      <w:r w:rsidRPr="00411184">
        <w:rPr>
          <w:rFonts w:asciiTheme="majorHAnsi" w:hAnsiTheme="majorHAnsi" w:cstheme="minorHAnsi"/>
          <w:b/>
          <w:bCs/>
          <w:sz w:val="24"/>
          <w:szCs w:val="24"/>
        </w:rPr>
        <w:t>Fairness</w:t>
      </w:r>
      <w:proofErr w:type="spellEnd"/>
      <w:r w:rsidRPr="00411184">
        <w:rPr>
          <w:rFonts w:asciiTheme="majorHAnsi" w:hAnsiTheme="majorHAnsi" w:cstheme="minorHAnsi"/>
          <w:b/>
          <w:bCs/>
          <w:sz w:val="24"/>
          <w:szCs w:val="24"/>
        </w:rPr>
        <w:t xml:space="preserve">) Farkındalığı: </w:t>
      </w:r>
      <w:r w:rsidRPr="00411184">
        <w:rPr>
          <w:rFonts w:asciiTheme="majorHAnsi" w:hAnsiTheme="majorHAnsi" w:cstheme="minorHAnsi"/>
          <w:sz w:val="24"/>
          <w:szCs w:val="24"/>
        </w:rPr>
        <w:t>Modelin yaşlı ve alt gelir gruplarında gösterdiği yapısal yanlılıklar saklanmamış, projenin bir kısıtı olarak akademik dürüstlükle rapora eklenmiştir.</w:t>
      </w:r>
    </w:p>
    <w:p w14:paraId="003A2AF5" w14:textId="48FD618A" w:rsidR="00414006" w:rsidRDefault="00414006" w:rsidP="00414006">
      <w:pPr>
        <w:spacing w:after="240" w:line="360" w:lineRule="auto"/>
        <w:jc w:val="both"/>
        <w:rPr>
          <w:rFonts w:asciiTheme="majorHAnsi" w:hAnsiTheme="majorHAnsi" w:cstheme="minorHAnsi"/>
          <w:b/>
          <w:bCs/>
          <w:sz w:val="24"/>
          <w:szCs w:val="24"/>
        </w:rPr>
      </w:pPr>
      <w:r w:rsidRPr="00414006">
        <w:rPr>
          <w:rFonts w:asciiTheme="majorHAnsi" w:hAnsiTheme="majorHAnsi" w:cstheme="minorHAnsi"/>
          <w:b/>
          <w:bCs/>
          <w:sz w:val="24"/>
          <w:szCs w:val="24"/>
        </w:rPr>
        <w:t>TARTIŞMA VE SONUÇ</w:t>
      </w:r>
    </w:p>
    <w:p w14:paraId="521CC9AF" w14:textId="787AE582" w:rsidR="00A47D44" w:rsidRPr="00A47D44" w:rsidRDefault="00A47D44" w:rsidP="00A47D44">
      <w:pPr>
        <w:spacing w:after="240" w:line="360" w:lineRule="auto"/>
        <w:jc w:val="both"/>
        <w:rPr>
          <w:rFonts w:asciiTheme="majorHAnsi" w:hAnsiTheme="majorHAnsi" w:cstheme="minorHAnsi"/>
          <w:sz w:val="24"/>
          <w:szCs w:val="24"/>
        </w:rPr>
      </w:pPr>
      <w:r w:rsidRPr="00A47D44">
        <w:rPr>
          <w:rFonts w:asciiTheme="majorHAnsi" w:hAnsiTheme="majorHAnsi" w:cstheme="minorHAnsi"/>
          <w:sz w:val="24"/>
          <w:szCs w:val="24"/>
        </w:rPr>
        <w:t xml:space="preserve">Bu çalışmada, CDC tarafından yayımlanan BRFSS 2024 veri seti kullanılarak bireylerin check-up sıklığı ve kanser tarama davranışlarının makine öğrenmesi yöntemleriyle tahmin edilmesi amaçlanmıştır. Bu kapsamda Lojistik Regresyon, </w:t>
      </w:r>
      <w:proofErr w:type="spellStart"/>
      <w:r w:rsidRPr="00A47D44">
        <w:rPr>
          <w:rFonts w:asciiTheme="majorHAnsi" w:hAnsiTheme="majorHAnsi" w:cstheme="minorHAnsi"/>
          <w:sz w:val="24"/>
          <w:szCs w:val="24"/>
        </w:rPr>
        <w:t>Naive</w:t>
      </w:r>
      <w:proofErr w:type="spellEnd"/>
      <w:r w:rsidRPr="00A47D44">
        <w:rPr>
          <w:rFonts w:asciiTheme="majorHAnsi" w:hAnsiTheme="majorHAnsi" w:cstheme="minorHAnsi"/>
          <w:sz w:val="24"/>
          <w:szCs w:val="24"/>
        </w:rPr>
        <w:t xml:space="preserve"> </w:t>
      </w:r>
      <w:proofErr w:type="spellStart"/>
      <w:r w:rsidRPr="00A47D44">
        <w:rPr>
          <w:rFonts w:asciiTheme="majorHAnsi" w:hAnsiTheme="majorHAnsi" w:cstheme="minorHAnsi"/>
          <w:sz w:val="24"/>
          <w:szCs w:val="24"/>
        </w:rPr>
        <w:t>Bayes</w:t>
      </w:r>
      <w:proofErr w:type="spellEnd"/>
      <w:r w:rsidRPr="00A47D44">
        <w:rPr>
          <w:rFonts w:asciiTheme="majorHAnsi" w:hAnsiTheme="majorHAnsi" w:cstheme="minorHAnsi"/>
          <w:sz w:val="24"/>
          <w:szCs w:val="24"/>
        </w:rPr>
        <w:t xml:space="preserve"> ve Yapay Sinir Ağı modelleri karşılaştırılmış; eksik veriler KNN </w:t>
      </w:r>
      <w:proofErr w:type="spellStart"/>
      <w:r w:rsidRPr="00A47D44">
        <w:rPr>
          <w:rFonts w:asciiTheme="majorHAnsi" w:hAnsiTheme="majorHAnsi" w:cstheme="minorHAnsi"/>
          <w:sz w:val="24"/>
          <w:szCs w:val="24"/>
        </w:rPr>
        <w:t>imputasyon</w:t>
      </w:r>
      <w:proofErr w:type="spellEnd"/>
      <w:r w:rsidRPr="00A47D44">
        <w:rPr>
          <w:rFonts w:asciiTheme="majorHAnsi" w:hAnsiTheme="majorHAnsi" w:cstheme="minorHAnsi"/>
          <w:sz w:val="24"/>
          <w:szCs w:val="24"/>
        </w:rPr>
        <w:t xml:space="preserve"> yöntemiyle tamamlanarak analiz sürecine dahil edilmiştir. Elde edilen sonuçlar, genel performans açısından Lojistik Regresyon modelinin %70 doğruluk ve %75 ağırlıklı F1-Skoru ile en dengeli tahmin başarısını sergilediğini göstermiştir. Buna karşılık Yapay Sinir Ağı modeli, riskli bireyleri belirlemede daha yüksek duyarlılık değerine ulaşarak erken teşhis açısından önemli bir avantaj sunmuştur. Ayrıca kişisel doktor erişimi, genel sağlık </w:t>
      </w:r>
      <w:r w:rsidRPr="00A47D44">
        <w:rPr>
          <w:rFonts w:asciiTheme="majorHAnsi" w:hAnsiTheme="majorHAnsi" w:cstheme="minorHAnsi"/>
          <w:sz w:val="24"/>
          <w:szCs w:val="24"/>
        </w:rPr>
        <w:lastRenderedPageBreak/>
        <w:t>algısı, yaş, gelir ve eğitim düzeyi gibi değişkenlerin tarama davranışlarını etkileyen başlıca faktörler olduğu belirlenmiştir.</w:t>
      </w:r>
    </w:p>
    <w:p w14:paraId="79082516" w14:textId="75FA324B" w:rsidR="00A47D44" w:rsidRPr="00A47D44" w:rsidRDefault="00A47D44" w:rsidP="00A47D44">
      <w:pPr>
        <w:spacing w:after="240" w:line="360" w:lineRule="auto"/>
        <w:jc w:val="both"/>
        <w:rPr>
          <w:rFonts w:asciiTheme="majorHAnsi" w:hAnsiTheme="majorHAnsi" w:cstheme="minorHAnsi"/>
          <w:sz w:val="24"/>
          <w:szCs w:val="24"/>
        </w:rPr>
      </w:pPr>
      <w:r w:rsidRPr="00A47D44">
        <w:rPr>
          <w:rFonts w:asciiTheme="majorHAnsi" w:hAnsiTheme="majorHAnsi" w:cstheme="minorHAnsi"/>
          <w:sz w:val="24"/>
          <w:szCs w:val="24"/>
        </w:rPr>
        <w:t xml:space="preserve">Çalışmanın en güçlü yönleri; yüksek hacimli ve gerçek yaşam verilerine dayanması, farklı makine öğrenmesi algoritmalarının kapsamlı biçimde karşılaştırılması ve etik boyutun detaylı olarak değerlendirilmesidir. Bununla birlikte veri setindeki yaş ve gelir dağılımlarındaki dengesizlikler, modellerde temsiliyet yanlılığı ve algoritmik adalet sorunları oluşturabilecek önemli sınırlılıklar olarak ortaya çıkmıştır. Bulgular, makine öğrenmesi yöntemlerinin kanser tarama davranışlarının öngörülmesinde ve erken teşhis süreçlerinin desteklenmesinde etkili araçlar olabileceğini göstermektedir. Gelecekte yapılacak çalışmalarda daha dengeli örneklem yapılarının kullanılması, farklı derin öğrenme mimarilerinin değerlendirilmesi ve adalet odaklı yapay zekâ tekniklerinin modele entegre </w:t>
      </w:r>
      <w:r w:rsidRPr="00A47D44">
        <w:rPr>
          <w:rFonts w:asciiTheme="majorHAnsi" w:hAnsiTheme="majorHAnsi" w:cstheme="minorHAnsi"/>
          <w:sz w:val="24"/>
          <w:szCs w:val="24"/>
        </w:rPr>
        <w:t>edilmesi</w:t>
      </w:r>
      <w:r w:rsidRPr="00A47D44">
        <w:rPr>
          <w:rFonts w:asciiTheme="majorHAnsi" w:hAnsiTheme="majorHAnsi" w:cstheme="minorHAnsi"/>
          <w:sz w:val="24"/>
          <w:szCs w:val="24"/>
        </w:rPr>
        <w:t xml:space="preserve"> hem tahmin performansının hem de etik güvenilirliğin artırılmasına katkı sağlayacaktır.</w:t>
      </w:r>
    </w:p>
    <w:p w14:paraId="36C08394" w14:textId="41BB27D3" w:rsidR="00EC132F" w:rsidRDefault="00EC132F" w:rsidP="00EC132F">
      <w:pPr>
        <w:spacing w:after="240" w:line="360" w:lineRule="auto"/>
        <w:jc w:val="both"/>
        <w:rPr>
          <w:rFonts w:asciiTheme="majorHAnsi" w:hAnsiTheme="majorHAnsi" w:cstheme="minorHAnsi"/>
          <w:b/>
          <w:bCs/>
          <w:sz w:val="24"/>
          <w:szCs w:val="24"/>
        </w:rPr>
      </w:pPr>
    </w:p>
    <w:p w14:paraId="304E66BE" w14:textId="12D7F1FB" w:rsidR="00414006" w:rsidRDefault="00414006" w:rsidP="00414006">
      <w:pPr>
        <w:spacing w:after="240" w:line="360" w:lineRule="auto"/>
        <w:jc w:val="both"/>
        <w:rPr>
          <w:rFonts w:asciiTheme="majorHAnsi" w:hAnsiTheme="majorHAnsi" w:cstheme="minorHAnsi"/>
          <w:b/>
          <w:bCs/>
          <w:sz w:val="24"/>
          <w:szCs w:val="24"/>
        </w:rPr>
      </w:pPr>
      <w:r>
        <w:rPr>
          <w:rFonts w:asciiTheme="majorHAnsi" w:hAnsiTheme="majorHAnsi" w:cstheme="minorHAnsi"/>
          <w:b/>
          <w:bCs/>
          <w:sz w:val="24"/>
          <w:szCs w:val="24"/>
        </w:rPr>
        <w:t>KAYNAKÇA</w:t>
      </w:r>
    </w:p>
    <w:p w14:paraId="59ED0AB6" w14:textId="77777777" w:rsidR="00414006" w:rsidRPr="00414006" w:rsidRDefault="00414006" w:rsidP="00414006">
      <w:pPr>
        <w:spacing w:after="240" w:line="360" w:lineRule="auto"/>
        <w:jc w:val="both"/>
        <w:rPr>
          <w:rFonts w:asciiTheme="majorHAnsi" w:hAnsiTheme="majorHAnsi" w:cstheme="minorHAnsi"/>
          <w:sz w:val="24"/>
          <w:szCs w:val="24"/>
        </w:rPr>
      </w:pPr>
      <w:proofErr w:type="spellStart"/>
      <w:r w:rsidRPr="00414006">
        <w:rPr>
          <w:rFonts w:asciiTheme="majorHAnsi" w:hAnsiTheme="majorHAnsi" w:cstheme="minorHAnsi"/>
          <w:sz w:val="24"/>
          <w:szCs w:val="24"/>
        </w:rPr>
        <w:t>Centers</w:t>
      </w:r>
      <w:proofErr w:type="spellEnd"/>
      <w:r w:rsidRPr="00414006">
        <w:rPr>
          <w:rFonts w:asciiTheme="majorHAnsi" w:hAnsiTheme="majorHAnsi" w:cstheme="minorHAnsi"/>
          <w:sz w:val="24"/>
          <w:szCs w:val="24"/>
        </w:rPr>
        <w:t xml:space="preserve"> </w:t>
      </w:r>
      <w:proofErr w:type="spellStart"/>
      <w:r w:rsidRPr="00414006">
        <w:rPr>
          <w:rFonts w:asciiTheme="majorHAnsi" w:hAnsiTheme="majorHAnsi" w:cstheme="minorHAnsi"/>
          <w:sz w:val="24"/>
          <w:szCs w:val="24"/>
        </w:rPr>
        <w:t>for</w:t>
      </w:r>
      <w:proofErr w:type="spellEnd"/>
      <w:r w:rsidRPr="00414006">
        <w:rPr>
          <w:rFonts w:asciiTheme="majorHAnsi" w:hAnsiTheme="majorHAnsi" w:cstheme="minorHAnsi"/>
          <w:sz w:val="24"/>
          <w:szCs w:val="24"/>
        </w:rPr>
        <w:t xml:space="preserve"> </w:t>
      </w:r>
      <w:proofErr w:type="spellStart"/>
      <w:r w:rsidRPr="00414006">
        <w:rPr>
          <w:rFonts w:asciiTheme="majorHAnsi" w:hAnsiTheme="majorHAnsi" w:cstheme="minorHAnsi"/>
          <w:sz w:val="24"/>
          <w:szCs w:val="24"/>
        </w:rPr>
        <w:t>Disease</w:t>
      </w:r>
      <w:proofErr w:type="spellEnd"/>
      <w:r w:rsidRPr="00414006">
        <w:rPr>
          <w:rFonts w:asciiTheme="majorHAnsi" w:hAnsiTheme="majorHAnsi" w:cstheme="minorHAnsi"/>
          <w:sz w:val="24"/>
          <w:szCs w:val="24"/>
        </w:rPr>
        <w:t xml:space="preserve"> Control </w:t>
      </w:r>
      <w:proofErr w:type="spellStart"/>
      <w:r w:rsidRPr="00414006">
        <w:rPr>
          <w:rFonts w:asciiTheme="majorHAnsi" w:hAnsiTheme="majorHAnsi" w:cstheme="minorHAnsi"/>
          <w:sz w:val="24"/>
          <w:szCs w:val="24"/>
        </w:rPr>
        <w:t>and</w:t>
      </w:r>
      <w:proofErr w:type="spellEnd"/>
      <w:r w:rsidRPr="00414006">
        <w:rPr>
          <w:rFonts w:asciiTheme="majorHAnsi" w:hAnsiTheme="majorHAnsi" w:cstheme="minorHAnsi"/>
          <w:sz w:val="24"/>
          <w:szCs w:val="24"/>
        </w:rPr>
        <w:t xml:space="preserve"> </w:t>
      </w:r>
      <w:proofErr w:type="spellStart"/>
      <w:r w:rsidRPr="00414006">
        <w:rPr>
          <w:rFonts w:asciiTheme="majorHAnsi" w:hAnsiTheme="majorHAnsi" w:cstheme="minorHAnsi"/>
          <w:sz w:val="24"/>
          <w:szCs w:val="24"/>
        </w:rPr>
        <w:t>Prevention</w:t>
      </w:r>
      <w:proofErr w:type="spellEnd"/>
      <w:r w:rsidRPr="00414006">
        <w:rPr>
          <w:rFonts w:asciiTheme="majorHAnsi" w:hAnsiTheme="majorHAnsi" w:cstheme="minorHAnsi"/>
          <w:sz w:val="24"/>
          <w:szCs w:val="24"/>
        </w:rPr>
        <w:t xml:space="preserve">. (2024). BEHAVIORAL Risk </w:t>
      </w:r>
      <w:proofErr w:type="spellStart"/>
      <w:r w:rsidRPr="00414006">
        <w:rPr>
          <w:rFonts w:asciiTheme="majorHAnsi" w:hAnsiTheme="majorHAnsi" w:cstheme="minorHAnsi"/>
          <w:sz w:val="24"/>
          <w:szCs w:val="24"/>
        </w:rPr>
        <w:t>Factor</w:t>
      </w:r>
      <w:proofErr w:type="spellEnd"/>
      <w:r w:rsidRPr="00414006">
        <w:rPr>
          <w:rFonts w:asciiTheme="majorHAnsi" w:hAnsiTheme="majorHAnsi" w:cstheme="minorHAnsi"/>
          <w:sz w:val="24"/>
          <w:szCs w:val="24"/>
        </w:rPr>
        <w:t xml:space="preserve"> </w:t>
      </w:r>
      <w:proofErr w:type="spellStart"/>
      <w:r w:rsidRPr="00414006">
        <w:rPr>
          <w:rFonts w:asciiTheme="majorHAnsi" w:hAnsiTheme="majorHAnsi" w:cstheme="minorHAnsi"/>
          <w:i/>
          <w:sz w:val="24"/>
          <w:szCs w:val="24"/>
        </w:rPr>
        <w:t>Surveillance</w:t>
      </w:r>
      <w:proofErr w:type="spellEnd"/>
      <w:r w:rsidRPr="00414006">
        <w:rPr>
          <w:rFonts w:asciiTheme="majorHAnsi" w:hAnsiTheme="majorHAnsi" w:cstheme="minorHAnsi"/>
          <w:i/>
          <w:sz w:val="24"/>
          <w:szCs w:val="24"/>
        </w:rPr>
        <w:t xml:space="preserve"> </w:t>
      </w:r>
      <w:proofErr w:type="spellStart"/>
      <w:r w:rsidRPr="00414006">
        <w:rPr>
          <w:rFonts w:asciiTheme="majorHAnsi" w:hAnsiTheme="majorHAnsi" w:cstheme="minorHAnsi"/>
          <w:i/>
          <w:sz w:val="24"/>
          <w:szCs w:val="24"/>
        </w:rPr>
        <w:t>System</w:t>
      </w:r>
      <w:proofErr w:type="spellEnd"/>
      <w:r w:rsidRPr="00414006">
        <w:rPr>
          <w:rFonts w:asciiTheme="majorHAnsi" w:hAnsiTheme="majorHAnsi" w:cstheme="minorHAnsi"/>
          <w:i/>
          <w:sz w:val="24"/>
          <w:szCs w:val="24"/>
        </w:rPr>
        <w:t xml:space="preserve"> (BRFSS) 2024 veri seti [Veri seti]. U.S. </w:t>
      </w:r>
      <w:proofErr w:type="spellStart"/>
      <w:r w:rsidRPr="00414006">
        <w:rPr>
          <w:rFonts w:asciiTheme="majorHAnsi" w:hAnsiTheme="majorHAnsi" w:cstheme="minorHAnsi"/>
          <w:i/>
          <w:sz w:val="24"/>
          <w:szCs w:val="24"/>
        </w:rPr>
        <w:t>Department</w:t>
      </w:r>
      <w:proofErr w:type="spellEnd"/>
      <w:r w:rsidRPr="00414006">
        <w:rPr>
          <w:rFonts w:asciiTheme="majorHAnsi" w:hAnsiTheme="majorHAnsi" w:cstheme="minorHAnsi"/>
          <w:i/>
          <w:sz w:val="24"/>
          <w:szCs w:val="24"/>
        </w:rPr>
        <w:t xml:space="preserve"> of </w:t>
      </w:r>
      <w:proofErr w:type="spellStart"/>
      <w:r w:rsidRPr="00414006">
        <w:rPr>
          <w:rFonts w:asciiTheme="majorHAnsi" w:hAnsiTheme="majorHAnsi" w:cstheme="minorHAnsi"/>
          <w:i/>
          <w:sz w:val="24"/>
          <w:szCs w:val="24"/>
        </w:rPr>
        <w:t>Health</w:t>
      </w:r>
      <w:proofErr w:type="spellEnd"/>
      <w:r w:rsidRPr="00414006">
        <w:rPr>
          <w:rFonts w:asciiTheme="majorHAnsi" w:hAnsiTheme="majorHAnsi" w:cstheme="minorHAnsi"/>
          <w:i/>
          <w:sz w:val="24"/>
          <w:szCs w:val="24"/>
        </w:rPr>
        <w:t xml:space="preserve"> &amp; Human Services.</w:t>
      </w:r>
      <w:r w:rsidRPr="00414006">
        <w:rPr>
          <w:rFonts w:asciiTheme="majorHAnsi" w:hAnsiTheme="majorHAnsi" w:cstheme="minorHAnsi"/>
          <w:sz w:val="24"/>
          <w:szCs w:val="24"/>
        </w:rPr>
        <w:t xml:space="preserve"> </w:t>
      </w:r>
      <w:hyperlink r:id="rId23" w:history="1">
        <w:r w:rsidRPr="00414006">
          <w:rPr>
            <w:rStyle w:val="Kpr"/>
            <w:rFonts w:asciiTheme="majorHAnsi" w:hAnsiTheme="majorHAnsi" w:cstheme="minorHAnsi"/>
            <w:sz w:val="24"/>
            <w:szCs w:val="24"/>
          </w:rPr>
          <w:t>https://www.cdc.gov/brfss/</w:t>
        </w:r>
      </w:hyperlink>
      <w:r w:rsidRPr="00414006">
        <w:rPr>
          <w:rFonts w:asciiTheme="majorHAnsi" w:hAnsiTheme="majorHAnsi" w:cstheme="minorHAnsi"/>
          <w:sz w:val="24"/>
          <w:szCs w:val="24"/>
        </w:rPr>
        <w:t xml:space="preserve"> </w:t>
      </w:r>
    </w:p>
    <w:p w14:paraId="75C0C5D9" w14:textId="77777777" w:rsidR="00414006" w:rsidRPr="00414006" w:rsidRDefault="00414006" w:rsidP="00414006">
      <w:pPr>
        <w:spacing w:after="240" w:line="360" w:lineRule="auto"/>
        <w:jc w:val="both"/>
        <w:rPr>
          <w:rFonts w:asciiTheme="majorHAnsi" w:hAnsiTheme="majorHAnsi" w:cstheme="minorHAnsi"/>
          <w:i/>
          <w:sz w:val="24"/>
          <w:szCs w:val="24"/>
        </w:rPr>
      </w:pPr>
      <w:proofErr w:type="spellStart"/>
      <w:r w:rsidRPr="00414006">
        <w:rPr>
          <w:rFonts w:asciiTheme="majorHAnsi" w:hAnsiTheme="majorHAnsi" w:cstheme="minorHAnsi"/>
          <w:sz w:val="24"/>
          <w:szCs w:val="24"/>
        </w:rPr>
        <w:t>Gümüşay</w:t>
      </w:r>
      <w:proofErr w:type="spellEnd"/>
      <w:r w:rsidRPr="00414006">
        <w:rPr>
          <w:rFonts w:asciiTheme="majorHAnsi" w:hAnsiTheme="majorHAnsi" w:cstheme="minorHAnsi"/>
          <w:sz w:val="24"/>
          <w:szCs w:val="24"/>
        </w:rPr>
        <w:t xml:space="preserve">, Ö., &amp; Güler Avcı, G. (2017). </w:t>
      </w:r>
      <w:r w:rsidRPr="00414006">
        <w:rPr>
          <w:rFonts w:asciiTheme="majorHAnsi" w:hAnsiTheme="majorHAnsi" w:cstheme="minorHAnsi"/>
          <w:i/>
          <w:sz w:val="24"/>
          <w:szCs w:val="24"/>
        </w:rPr>
        <w:t>Kanserde tarama ve erken tanı</w:t>
      </w:r>
      <w:r w:rsidRPr="00414006">
        <w:rPr>
          <w:rFonts w:asciiTheme="majorHAnsi" w:hAnsiTheme="majorHAnsi" w:cstheme="minorHAnsi"/>
          <w:sz w:val="24"/>
          <w:szCs w:val="24"/>
        </w:rPr>
        <w:t xml:space="preserve">. </w:t>
      </w:r>
      <w:r w:rsidRPr="00414006">
        <w:rPr>
          <w:rFonts w:asciiTheme="majorHAnsi" w:hAnsiTheme="majorHAnsi" w:cstheme="minorHAnsi"/>
          <w:i/>
          <w:sz w:val="24"/>
          <w:szCs w:val="24"/>
        </w:rPr>
        <w:t>Gaziosmanpaşa Üniversitesi Tıp Fakültesi Dergisi, 9(4), 210-221.</w:t>
      </w:r>
    </w:p>
    <w:p w14:paraId="7F731EF3" w14:textId="77777777" w:rsidR="00414006" w:rsidRPr="00414006" w:rsidRDefault="00414006" w:rsidP="00414006">
      <w:pPr>
        <w:spacing w:after="240" w:line="360" w:lineRule="auto"/>
        <w:jc w:val="both"/>
        <w:rPr>
          <w:rFonts w:asciiTheme="majorHAnsi" w:hAnsiTheme="majorHAnsi" w:cstheme="minorHAnsi"/>
          <w:sz w:val="24"/>
          <w:szCs w:val="24"/>
        </w:rPr>
      </w:pPr>
      <w:hyperlink r:id="rId24" w:history="1">
        <w:r w:rsidRPr="00414006">
          <w:rPr>
            <w:rStyle w:val="Kpr"/>
            <w:rFonts w:asciiTheme="majorHAnsi" w:hAnsiTheme="majorHAnsi" w:cstheme="minorHAnsi"/>
            <w:sz w:val="24"/>
            <w:szCs w:val="24"/>
          </w:rPr>
          <w:t>https://dergipark.org.tr/tr/download/article-file/605536</w:t>
        </w:r>
      </w:hyperlink>
      <w:r w:rsidRPr="00414006">
        <w:rPr>
          <w:rFonts w:asciiTheme="majorHAnsi" w:hAnsiTheme="majorHAnsi" w:cstheme="minorHAnsi"/>
          <w:sz w:val="24"/>
          <w:szCs w:val="24"/>
        </w:rPr>
        <w:t xml:space="preserve"> </w:t>
      </w:r>
    </w:p>
    <w:p w14:paraId="7E7739B3" w14:textId="77777777" w:rsidR="00414006" w:rsidRPr="00414006" w:rsidRDefault="00414006" w:rsidP="00414006">
      <w:pPr>
        <w:spacing w:after="240" w:line="360" w:lineRule="auto"/>
        <w:jc w:val="both"/>
        <w:rPr>
          <w:rFonts w:asciiTheme="majorHAnsi" w:hAnsiTheme="majorHAnsi" w:cstheme="minorHAnsi"/>
          <w:i/>
          <w:sz w:val="24"/>
          <w:szCs w:val="24"/>
        </w:rPr>
      </w:pPr>
      <w:r w:rsidRPr="00414006">
        <w:rPr>
          <w:rFonts w:asciiTheme="majorHAnsi" w:hAnsiTheme="majorHAnsi" w:cstheme="minorHAnsi"/>
          <w:sz w:val="24"/>
          <w:szCs w:val="24"/>
        </w:rPr>
        <w:t xml:space="preserve">Şahin, S. (2015). Kanserde erken tanı ve tarama programları. </w:t>
      </w:r>
      <w:r w:rsidRPr="00414006">
        <w:rPr>
          <w:rFonts w:asciiTheme="majorHAnsi" w:hAnsiTheme="majorHAnsi" w:cstheme="minorHAnsi"/>
          <w:i/>
          <w:sz w:val="24"/>
          <w:szCs w:val="24"/>
        </w:rPr>
        <w:t xml:space="preserve">Ege Tıp Dergisi / Ege </w:t>
      </w:r>
      <w:proofErr w:type="spellStart"/>
      <w:r w:rsidRPr="00414006">
        <w:rPr>
          <w:rFonts w:asciiTheme="majorHAnsi" w:hAnsiTheme="majorHAnsi" w:cstheme="minorHAnsi"/>
          <w:i/>
          <w:sz w:val="24"/>
          <w:szCs w:val="24"/>
        </w:rPr>
        <w:t>Journal</w:t>
      </w:r>
      <w:proofErr w:type="spellEnd"/>
      <w:r w:rsidRPr="00414006">
        <w:rPr>
          <w:rFonts w:asciiTheme="majorHAnsi" w:hAnsiTheme="majorHAnsi" w:cstheme="minorHAnsi"/>
          <w:i/>
          <w:sz w:val="24"/>
          <w:szCs w:val="24"/>
        </w:rPr>
        <w:t xml:space="preserve"> of </w:t>
      </w:r>
      <w:proofErr w:type="spellStart"/>
      <w:r w:rsidRPr="00414006">
        <w:rPr>
          <w:rFonts w:asciiTheme="majorHAnsi" w:hAnsiTheme="majorHAnsi" w:cstheme="minorHAnsi"/>
          <w:i/>
          <w:sz w:val="24"/>
          <w:szCs w:val="24"/>
        </w:rPr>
        <w:t>Medicine</w:t>
      </w:r>
      <w:proofErr w:type="spellEnd"/>
      <w:r w:rsidRPr="00414006">
        <w:rPr>
          <w:rFonts w:asciiTheme="majorHAnsi" w:hAnsiTheme="majorHAnsi" w:cstheme="minorHAnsi"/>
          <w:i/>
          <w:sz w:val="24"/>
          <w:szCs w:val="24"/>
        </w:rPr>
        <w:t>, 54, 41-45.</w:t>
      </w:r>
    </w:p>
    <w:p w14:paraId="3EED77BF" w14:textId="77777777" w:rsidR="00414006" w:rsidRPr="00414006" w:rsidRDefault="00414006" w:rsidP="00414006">
      <w:pPr>
        <w:spacing w:after="240" w:line="360" w:lineRule="auto"/>
        <w:jc w:val="both"/>
        <w:rPr>
          <w:rFonts w:asciiTheme="majorHAnsi" w:hAnsiTheme="majorHAnsi" w:cstheme="minorHAnsi"/>
          <w:sz w:val="24"/>
          <w:szCs w:val="24"/>
        </w:rPr>
      </w:pPr>
      <w:hyperlink r:id="rId25" w:history="1">
        <w:r w:rsidRPr="00414006">
          <w:rPr>
            <w:rStyle w:val="Kpr"/>
            <w:rFonts w:asciiTheme="majorHAnsi" w:hAnsiTheme="majorHAnsi" w:cstheme="minorHAnsi"/>
            <w:sz w:val="24"/>
            <w:szCs w:val="24"/>
          </w:rPr>
          <w:t>https://dergipark.org.tr/tr/download/article-file/350732</w:t>
        </w:r>
      </w:hyperlink>
      <w:r w:rsidRPr="00414006">
        <w:rPr>
          <w:rFonts w:asciiTheme="majorHAnsi" w:hAnsiTheme="majorHAnsi" w:cstheme="minorHAnsi"/>
          <w:sz w:val="24"/>
          <w:szCs w:val="24"/>
        </w:rPr>
        <w:t xml:space="preserve"> </w:t>
      </w:r>
    </w:p>
    <w:p w14:paraId="2081280A" w14:textId="77777777" w:rsidR="00414006" w:rsidRPr="00414006" w:rsidRDefault="00414006" w:rsidP="00414006">
      <w:pPr>
        <w:spacing w:after="240" w:line="360" w:lineRule="auto"/>
        <w:jc w:val="both"/>
        <w:rPr>
          <w:rFonts w:asciiTheme="majorHAnsi" w:hAnsiTheme="majorHAnsi" w:cstheme="minorHAnsi"/>
          <w:b/>
          <w:bCs/>
          <w:sz w:val="24"/>
          <w:szCs w:val="24"/>
        </w:rPr>
      </w:pPr>
    </w:p>
    <w:p w14:paraId="4BFC210E" w14:textId="77777777" w:rsidR="00414006" w:rsidRDefault="00414006" w:rsidP="00414006">
      <w:pPr>
        <w:spacing w:after="240" w:line="360" w:lineRule="auto"/>
        <w:jc w:val="both"/>
        <w:rPr>
          <w:rFonts w:asciiTheme="majorHAnsi" w:hAnsiTheme="majorHAnsi" w:cstheme="minorHAnsi"/>
          <w:sz w:val="24"/>
          <w:szCs w:val="24"/>
        </w:rPr>
      </w:pPr>
    </w:p>
    <w:p w14:paraId="117D5945" w14:textId="77777777" w:rsidR="00414006" w:rsidRPr="00414006" w:rsidRDefault="00414006" w:rsidP="00414006">
      <w:pPr>
        <w:spacing w:after="240" w:line="360" w:lineRule="auto"/>
        <w:jc w:val="both"/>
        <w:rPr>
          <w:rFonts w:asciiTheme="majorHAnsi" w:hAnsiTheme="majorHAnsi" w:cstheme="minorHAnsi"/>
          <w:b/>
          <w:bCs/>
          <w:sz w:val="24"/>
          <w:szCs w:val="24"/>
        </w:rPr>
      </w:pPr>
    </w:p>
    <w:p w14:paraId="38630944" w14:textId="77777777" w:rsidR="00B34CB4" w:rsidRPr="00414006" w:rsidRDefault="00B34CB4" w:rsidP="00B34CB4">
      <w:pPr>
        <w:pStyle w:val="ListeParagraf"/>
        <w:rPr>
          <w:rFonts w:ascii="Cambria" w:eastAsia="Cambria" w:hAnsi="Cambria" w:cs="Cambria"/>
        </w:rPr>
      </w:pPr>
    </w:p>
    <w:p w14:paraId="5042D8B6" w14:textId="77777777" w:rsidR="00B34CB4" w:rsidRPr="00B34CB4" w:rsidRDefault="00B34CB4" w:rsidP="00B34CB4">
      <w:pPr>
        <w:spacing w:after="240" w:line="360" w:lineRule="auto"/>
        <w:jc w:val="both"/>
        <w:rPr>
          <w:rFonts w:asciiTheme="majorHAnsi" w:hAnsiTheme="majorHAnsi" w:cstheme="minorHAnsi"/>
          <w:b/>
          <w:bCs/>
          <w:sz w:val="24"/>
          <w:szCs w:val="24"/>
        </w:rPr>
      </w:pPr>
    </w:p>
    <w:p w14:paraId="69B6C381" w14:textId="77777777" w:rsidR="00B34CB4" w:rsidRPr="00B34CB4" w:rsidRDefault="00B34CB4" w:rsidP="00B34CB4">
      <w:pPr>
        <w:spacing w:after="240" w:line="360" w:lineRule="auto"/>
        <w:jc w:val="both"/>
        <w:rPr>
          <w:rFonts w:asciiTheme="majorHAnsi" w:hAnsiTheme="majorHAnsi" w:cstheme="minorHAnsi"/>
          <w:b/>
          <w:bCs/>
          <w:sz w:val="24"/>
          <w:szCs w:val="24"/>
        </w:rPr>
      </w:pPr>
    </w:p>
    <w:p w14:paraId="2BCCBB5B" w14:textId="77777777" w:rsidR="00B34CB4" w:rsidRPr="00B34CB4" w:rsidRDefault="00B34CB4" w:rsidP="00656745">
      <w:pPr>
        <w:spacing w:after="240" w:line="360" w:lineRule="auto"/>
        <w:jc w:val="both"/>
        <w:rPr>
          <w:rFonts w:asciiTheme="majorHAnsi" w:hAnsiTheme="majorHAnsi" w:cstheme="minorHAnsi"/>
          <w:b/>
          <w:bCs/>
          <w:sz w:val="24"/>
          <w:szCs w:val="24"/>
        </w:rPr>
      </w:pPr>
    </w:p>
    <w:sectPr w:rsidR="00B34CB4" w:rsidRPr="00B34C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11D98"/>
    <w:multiLevelType w:val="hybridMultilevel"/>
    <w:tmpl w:val="5BD8DD54"/>
    <w:lvl w:ilvl="0" w:tplc="5BBA7190">
      <w:start w:val="1"/>
      <w:numFmt w:val="bullet"/>
      <w:lvlText w:val="o"/>
      <w:lvlJc w:val="left"/>
      <w:pPr>
        <w:ind w:left="720" w:hanging="360"/>
      </w:pPr>
      <w:rPr>
        <w:rFonts w:ascii="Courier New" w:hAnsi="Courier New" w:cs="Times New Roman" w:hint="default"/>
      </w:rPr>
    </w:lvl>
    <w:lvl w:ilvl="1" w:tplc="0B4A5B52">
      <w:start w:val="1"/>
      <w:numFmt w:val="bullet"/>
      <w:lvlText w:val="o"/>
      <w:lvlJc w:val="left"/>
      <w:pPr>
        <w:ind w:left="1440" w:hanging="360"/>
      </w:pPr>
      <w:rPr>
        <w:rFonts w:ascii="Courier New" w:hAnsi="Courier New" w:cs="Times New Roman" w:hint="default"/>
      </w:rPr>
    </w:lvl>
    <w:lvl w:ilvl="2" w:tplc="F162C0D2">
      <w:start w:val="1"/>
      <w:numFmt w:val="bullet"/>
      <w:lvlText w:val=""/>
      <w:lvlJc w:val="left"/>
      <w:pPr>
        <w:ind w:left="2160" w:hanging="360"/>
      </w:pPr>
      <w:rPr>
        <w:rFonts w:ascii="Wingdings" w:hAnsi="Wingdings" w:hint="default"/>
      </w:rPr>
    </w:lvl>
    <w:lvl w:ilvl="3" w:tplc="E9B67682">
      <w:start w:val="1"/>
      <w:numFmt w:val="bullet"/>
      <w:lvlText w:val=""/>
      <w:lvlJc w:val="left"/>
      <w:pPr>
        <w:ind w:left="2880" w:hanging="360"/>
      </w:pPr>
      <w:rPr>
        <w:rFonts w:ascii="Symbol" w:hAnsi="Symbol" w:hint="default"/>
      </w:rPr>
    </w:lvl>
    <w:lvl w:ilvl="4" w:tplc="D1287376">
      <w:start w:val="1"/>
      <w:numFmt w:val="bullet"/>
      <w:lvlText w:val="o"/>
      <w:lvlJc w:val="left"/>
      <w:pPr>
        <w:ind w:left="3600" w:hanging="360"/>
      </w:pPr>
      <w:rPr>
        <w:rFonts w:ascii="Courier New" w:hAnsi="Courier New" w:cs="Times New Roman" w:hint="default"/>
      </w:rPr>
    </w:lvl>
    <w:lvl w:ilvl="5" w:tplc="FB663E14">
      <w:start w:val="1"/>
      <w:numFmt w:val="bullet"/>
      <w:lvlText w:val=""/>
      <w:lvlJc w:val="left"/>
      <w:pPr>
        <w:ind w:left="4320" w:hanging="360"/>
      </w:pPr>
      <w:rPr>
        <w:rFonts w:ascii="Wingdings" w:hAnsi="Wingdings" w:hint="default"/>
      </w:rPr>
    </w:lvl>
    <w:lvl w:ilvl="6" w:tplc="DC6A7482">
      <w:start w:val="1"/>
      <w:numFmt w:val="bullet"/>
      <w:lvlText w:val=""/>
      <w:lvlJc w:val="left"/>
      <w:pPr>
        <w:ind w:left="5040" w:hanging="360"/>
      </w:pPr>
      <w:rPr>
        <w:rFonts w:ascii="Symbol" w:hAnsi="Symbol" w:hint="default"/>
      </w:rPr>
    </w:lvl>
    <w:lvl w:ilvl="7" w:tplc="2C6EEF1E">
      <w:start w:val="1"/>
      <w:numFmt w:val="bullet"/>
      <w:lvlText w:val="o"/>
      <w:lvlJc w:val="left"/>
      <w:pPr>
        <w:ind w:left="5760" w:hanging="360"/>
      </w:pPr>
      <w:rPr>
        <w:rFonts w:ascii="Courier New" w:hAnsi="Courier New" w:cs="Times New Roman" w:hint="default"/>
      </w:rPr>
    </w:lvl>
    <w:lvl w:ilvl="8" w:tplc="FD2E8934">
      <w:start w:val="1"/>
      <w:numFmt w:val="bullet"/>
      <w:lvlText w:val=""/>
      <w:lvlJc w:val="left"/>
      <w:pPr>
        <w:ind w:left="6480" w:hanging="360"/>
      </w:pPr>
      <w:rPr>
        <w:rFonts w:ascii="Wingdings" w:hAnsi="Wingdings" w:hint="default"/>
      </w:rPr>
    </w:lvl>
  </w:abstractNum>
  <w:abstractNum w:abstractNumId="1" w15:restartNumberingAfterBreak="0">
    <w:nsid w:val="5E7FC88F"/>
    <w:multiLevelType w:val="hybridMultilevel"/>
    <w:tmpl w:val="020A8B6C"/>
    <w:lvl w:ilvl="0" w:tplc="324E27F4">
      <w:start w:val="1"/>
      <w:numFmt w:val="bullet"/>
      <w:lvlText w:val="o"/>
      <w:lvlJc w:val="left"/>
      <w:pPr>
        <w:ind w:left="720" w:hanging="360"/>
      </w:pPr>
      <w:rPr>
        <w:rFonts w:ascii="Courier New" w:hAnsi="Courier New" w:hint="default"/>
      </w:rPr>
    </w:lvl>
    <w:lvl w:ilvl="1" w:tplc="00BC64AC">
      <w:start w:val="1"/>
      <w:numFmt w:val="bullet"/>
      <w:lvlText w:val="o"/>
      <w:lvlJc w:val="left"/>
      <w:pPr>
        <w:ind w:left="1440" w:hanging="360"/>
      </w:pPr>
      <w:rPr>
        <w:rFonts w:ascii="Courier New" w:hAnsi="Courier New" w:hint="default"/>
      </w:rPr>
    </w:lvl>
    <w:lvl w:ilvl="2" w:tplc="9D6CD768">
      <w:start w:val="1"/>
      <w:numFmt w:val="bullet"/>
      <w:lvlText w:val=""/>
      <w:lvlJc w:val="left"/>
      <w:pPr>
        <w:ind w:left="2160" w:hanging="360"/>
      </w:pPr>
      <w:rPr>
        <w:rFonts w:ascii="Wingdings" w:hAnsi="Wingdings" w:hint="default"/>
      </w:rPr>
    </w:lvl>
    <w:lvl w:ilvl="3" w:tplc="5B38D64E">
      <w:start w:val="1"/>
      <w:numFmt w:val="bullet"/>
      <w:lvlText w:val=""/>
      <w:lvlJc w:val="left"/>
      <w:pPr>
        <w:ind w:left="2880" w:hanging="360"/>
      </w:pPr>
      <w:rPr>
        <w:rFonts w:ascii="Symbol" w:hAnsi="Symbol" w:hint="default"/>
      </w:rPr>
    </w:lvl>
    <w:lvl w:ilvl="4" w:tplc="EC02A572">
      <w:start w:val="1"/>
      <w:numFmt w:val="bullet"/>
      <w:lvlText w:val="o"/>
      <w:lvlJc w:val="left"/>
      <w:pPr>
        <w:ind w:left="3600" w:hanging="360"/>
      </w:pPr>
      <w:rPr>
        <w:rFonts w:ascii="Courier New" w:hAnsi="Courier New" w:hint="default"/>
      </w:rPr>
    </w:lvl>
    <w:lvl w:ilvl="5" w:tplc="8FE4B6D0">
      <w:start w:val="1"/>
      <w:numFmt w:val="bullet"/>
      <w:lvlText w:val=""/>
      <w:lvlJc w:val="left"/>
      <w:pPr>
        <w:ind w:left="4320" w:hanging="360"/>
      </w:pPr>
      <w:rPr>
        <w:rFonts w:ascii="Wingdings" w:hAnsi="Wingdings" w:hint="default"/>
      </w:rPr>
    </w:lvl>
    <w:lvl w:ilvl="6" w:tplc="F7D2E50E">
      <w:start w:val="1"/>
      <w:numFmt w:val="bullet"/>
      <w:lvlText w:val=""/>
      <w:lvlJc w:val="left"/>
      <w:pPr>
        <w:ind w:left="5040" w:hanging="360"/>
      </w:pPr>
      <w:rPr>
        <w:rFonts w:ascii="Symbol" w:hAnsi="Symbol" w:hint="default"/>
      </w:rPr>
    </w:lvl>
    <w:lvl w:ilvl="7" w:tplc="0834F45C">
      <w:start w:val="1"/>
      <w:numFmt w:val="bullet"/>
      <w:lvlText w:val="o"/>
      <w:lvlJc w:val="left"/>
      <w:pPr>
        <w:ind w:left="5760" w:hanging="360"/>
      </w:pPr>
      <w:rPr>
        <w:rFonts w:ascii="Courier New" w:hAnsi="Courier New" w:hint="default"/>
      </w:rPr>
    </w:lvl>
    <w:lvl w:ilvl="8" w:tplc="05A4A100">
      <w:start w:val="1"/>
      <w:numFmt w:val="bullet"/>
      <w:lvlText w:val=""/>
      <w:lvlJc w:val="left"/>
      <w:pPr>
        <w:ind w:left="6480" w:hanging="360"/>
      </w:pPr>
      <w:rPr>
        <w:rFonts w:ascii="Wingdings" w:hAnsi="Wingdings" w:hint="default"/>
      </w:rPr>
    </w:lvl>
  </w:abstractNum>
  <w:num w:numId="1" w16cid:durableId="1028488704">
    <w:abstractNumId w:val="1"/>
  </w:num>
  <w:num w:numId="2" w16cid:durableId="1071080228">
    <w:abstractNumId w:val="0"/>
  </w:num>
  <w:num w:numId="3" w16cid:durableId="1694113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420D3"/>
    <w:rsid w:val="00022A3D"/>
    <w:rsid w:val="000409AF"/>
    <w:rsid w:val="000D760B"/>
    <w:rsid w:val="000F4A5B"/>
    <w:rsid w:val="00233955"/>
    <w:rsid w:val="0025128E"/>
    <w:rsid w:val="003833E7"/>
    <w:rsid w:val="00414006"/>
    <w:rsid w:val="00484359"/>
    <w:rsid w:val="004F29CB"/>
    <w:rsid w:val="00557D9A"/>
    <w:rsid w:val="00610A01"/>
    <w:rsid w:val="006125A7"/>
    <w:rsid w:val="0062247A"/>
    <w:rsid w:val="006371E3"/>
    <w:rsid w:val="00656745"/>
    <w:rsid w:val="006F2D9E"/>
    <w:rsid w:val="00716FFB"/>
    <w:rsid w:val="007420D3"/>
    <w:rsid w:val="0077269A"/>
    <w:rsid w:val="007828B4"/>
    <w:rsid w:val="00841A4B"/>
    <w:rsid w:val="008B4626"/>
    <w:rsid w:val="008C6609"/>
    <w:rsid w:val="00A16422"/>
    <w:rsid w:val="00A47D44"/>
    <w:rsid w:val="00AC7991"/>
    <w:rsid w:val="00B15AE2"/>
    <w:rsid w:val="00B34CB4"/>
    <w:rsid w:val="00C30C59"/>
    <w:rsid w:val="00D86C44"/>
    <w:rsid w:val="00D933F5"/>
    <w:rsid w:val="00E055A2"/>
    <w:rsid w:val="00E23A55"/>
    <w:rsid w:val="00E60C9F"/>
    <w:rsid w:val="00E80E4D"/>
    <w:rsid w:val="00EC132F"/>
    <w:rsid w:val="00EC60B5"/>
    <w:rsid w:val="00EC6605"/>
    <w:rsid w:val="00F35875"/>
    <w:rsid w:val="00F90BAB"/>
    <w:rsid w:val="00F9557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F57BE"/>
  <w15:docId w15:val="{D8758E75-0211-482E-8E76-D433C6B20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557D9A"/>
    <w:rPr>
      <w:color w:val="808080"/>
    </w:rPr>
  </w:style>
  <w:style w:type="paragraph" w:styleId="BalonMetni">
    <w:name w:val="Balloon Text"/>
    <w:basedOn w:val="Normal"/>
    <w:link w:val="BalonMetniChar"/>
    <w:uiPriority w:val="99"/>
    <w:semiHidden/>
    <w:unhideWhenUsed/>
    <w:rsid w:val="00557D9A"/>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557D9A"/>
    <w:rPr>
      <w:rFonts w:ascii="Tahoma" w:hAnsi="Tahoma" w:cs="Tahoma"/>
      <w:sz w:val="16"/>
      <w:szCs w:val="16"/>
    </w:rPr>
  </w:style>
  <w:style w:type="table" w:styleId="TabloKlavuzu">
    <w:name w:val="Table Grid"/>
    <w:basedOn w:val="NormalTablo"/>
    <w:uiPriority w:val="59"/>
    <w:rsid w:val="00B34CB4"/>
    <w:pPr>
      <w:spacing w:after="0" w:line="240" w:lineRule="auto"/>
    </w:pPr>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eParagraf">
    <w:name w:val="List Paragraph"/>
    <w:basedOn w:val="Normal"/>
    <w:uiPriority w:val="34"/>
    <w:qFormat/>
    <w:rsid w:val="00B34CB4"/>
    <w:pPr>
      <w:spacing w:after="160" w:line="279" w:lineRule="auto"/>
      <w:ind w:left="720"/>
      <w:contextualSpacing/>
    </w:pPr>
    <w:rPr>
      <w:sz w:val="24"/>
      <w:szCs w:val="24"/>
    </w:rPr>
  </w:style>
  <w:style w:type="character" w:styleId="Kpr">
    <w:name w:val="Hyperlink"/>
    <w:basedOn w:val="VarsaylanParagrafYazTipi"/>
    <w:uiPriority w:val="99"/>
    <w:unhideWhenUsed/>
    <w:rsid w:val="00414006"/>
    <w:rPr>
      <w:color w:val="0000FF" w:themeColor="hyperlink"/>
      <w:u w:val="single"/>
    </w:rPr>
  </w:style>
  <w:style w:type="character" w:customStyle="1" w:styleId="zmlenmeyenBahsetme1">
    <w:name w:val="Çözümlenmeyen Bahsetme1"/>
    <w:basedOn w:val="VarsaylanParagrafYazTipi"/>
    <w:uiPriority w:val="99"/>
    <w:semiHidden/>
    <w:unhideWhenUsed/>
    <w:rsid w:val="004140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20471">
      <w:bodyDiv w:val="1"/>
      <w:marLeft w:val="0"/>
      <w:marRight w:val="0"/>
      <w:marTop w:val="0"/>
      <w:marBottom w:val="0"/>
      <w:divBdr>
        <w:top w:val="none" w:sz="0" w:space="0" w:color="auto"/>
        <w:left w:val="none" w:sz="0" w:space="0" w:color="auto"/>
        <w:bottom w:val="none" w:sz="0" w:space="0" w:color="auto"/>
        <w:right w:val="none" w:sz="0" w:space="0" w:color="auto"/>
      </w:divBdr>
    </w:div>
    <w:div w:id="372314253">
      <w:bodyDiv w:val="1"/>
      <w:marLeft w:val="0"/>
      <w:marRight w:val="0"/>
      <w:marTop w:val="0"/>
      <w:marBottom w:val="0"/>
      <w:divBdr>
        <w:top w:val="none" w:sz="0" w:space="0" w:color="auto"/>
        <w:left w:val="none" w:sz="0" w:space="0" w:color="auto"/>
        <w:bottom w:val="none" w:sz="0" w:space="0" w:color="auto"/>
        <w:right w:val="none" w:sz="0" w:space="0" w:color="auto"/>
      </w:divBdr>
    </w:div>
    <w:div w:id="403988343">
      <w:bodyDiv w:val="1"/>
      <w:marLeft w:val="0"/>
      <w:marRight w:val="0"/>
      <w:marTop w:val="0"/>
      <w:marBottom w:val="0"/>
      <w:divBdr>
        <w:top w:val="none" w:sz="0" w:space="0" w:color="auto"/>
        <w:left w:val="none" w:sz="0" w:space="0" w:color="auto"/>
        <w:bottom w:val="none" w:sz="0" w:space="0" w:color="auto"/>
        <w:right w:val="none" w:sz="0" w:space="0" w:color="auto"/>
      </w:divBdr>
    </w:div>
    <w:div w:id="802504530">
      <w:bodyDiv w:val="1"/>
      <w:marLeft w:val="0"/>
      <w:marRight w:val="0"/>
      <w:marTop w:val="0"/>
      <w:marBottom w:val="0"/>
      <w:divBdr>
        <w:top w:val="none" w:sz="0" w:space="0" w:color="auto"/>
        <w:left w:val="none" w:sz="0" w:space="0" w:color="auto"/>
        <w:bottom w:val="none" w:sz="0" w:space="0" w:color="auto"/>
        <w:right w:val="none" w:sz="0" w:space="0" w:color="auto"/>
      </w:divBdr>
    </w:div>
    <w:div w:id="1118600525">
      <w:bodyDiv w:val="1"/>
      <w:marLeft w:val="0"/>
      <w:marRight w:val="0"/>
      <w:marTop w:val="0"/>
      <w:marBottom w:val="0"/>
      <w:divBdr>
        <w:top w:val="none" w:sz="0" w:space="0" w:color="auto"/>
        <w:left w:val="none" w:sz="0" w:space="0" w:color="auto"/>
        <w:bottom w:val="none" w:sz="0" w:space="0" w:color="auto"/>
        <w:right w:val="none" w:sz="0" w:space="0" w:color="auto"/>
      </w:divBdr>
    </w:div>
    <w:div w:id="1941378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emf"/><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ergipark.org.tr/tr/download/article-file/350732"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jpg"/><Relationship Id="rId24" Type="http://schemas.openxmlformats.org/officeDocument/2006/relationships/hyperlink" Target="https://dergipark.org.tr/tr/download/article-file/605536"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cdc.gov/brfss/"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F490CF-F5C6-4017-B7DB-C954EF294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3415</Words>
  <Characters>19466</Characters>
  <Application>Microsoft Office Word</Application>
  <DocSecurity>0</DocSecurity>
  <Lines>162</Lines>
  <Paragraphs>45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Erol GELEGEN</dc:creator>
  <cp:lastModifiedBy>BİLGE G. 2544002005</cp:lastModifiedBy>
  <cp:revision>2</cp:revision>
  <dcterms:created xsi:type="dcterms:W3CDTF">2026-05-31T20:52:00Z</dcterms:created>
  <dcterms:modified xsi:type="dcterms:W3CDTF">2026-05-31T20:52:00Z</dcterms:modified>
</cp:coreProperties>
</file>