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03.2: Unit tests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n2jgp5ttpa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statement best describes a local unit test? Choose one: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Tests that are compiled and run entirely on your local machine with the Java Virtual Machine (JVM).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p2fkbdvok411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Source sets are collections of related code. In which source set are you likely to find unit tests?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com.example.android.SimpleCalcTest (test)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i5ogv95nq2k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annotation is used to mark a method as an actual test?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04.1: Clickable images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yjz169gkvdg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c5l8m42e5yiu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How do you add images to an Android Studio project? Choose one: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Copy the image files into your project's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drawable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folder.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qk9hhrfpbm5f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How do you make an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ImageView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clickable like a simple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? Choose one: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Add the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android:onClick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attribute to the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ImageView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in the layout and use it to call the click handler in the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avemzr3s2exh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rule applies to a click handler called from the attribute in the layout? Choose one: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The click handler method must be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public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, return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void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, and define a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as its only parameter.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