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37360">
      <w:pPr>
        <w:pStyle w:val="2"/>
        <w:keepNext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 w:val="0"/>
          <w:sz w:val="32"/>
          <w:szCs w:val="32"/>
          <w:lang w:val="en-US" w:eastAsia="zh-CN"/>
        </w:rPr>
      </w:pPr>
      <w:bookmarkStart w:id="0" w:name="_Toc9067"/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1 测试目标</w:t>
      </w:r>
      <w:bookmarkEnd w:id="0"/>
    </w:p>
    <w:p w14:paraId="551A133F"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验证byteChannel.py是否正确实现了二元对称信道（BSC）的功能，即将噪声文件作用在输入文件上，生成输出文件。</w:t>
      </w:r>
    </w:p>
    <w:p w14:paraId="1510F238">
      <w:pPr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确保输出文件的内容与预期结果一致，</w:t>
      </w:r>
      <w:r>
        <w:rPr>
          <w:rFonts w:hint="eastAsia"/>
          <w:sz w:val="24"/>
          <w:szCs w:val="24"/>
          <w:lang w:val="en-US" w:eastAsia="zh-CN"/>
        </w:rPr>
        <w:t>输入文件与</w:t>
      </w:r>
      <w:r>
        <w:rPr>
          <w:rFonts w:hint="eastAsia"/>
          <w:sz w:val="24"/>
          <w:szCs w:val="24"/>
        </w:rPr>
        <w:t>噪声文件的</w:t>
      </w:r>
      <w:r>
        <w:rPr>
          <w:rFonts w:hint="eastAsia"/>
          <w:sz w:val="24"/>
          <w:szCs w:val="24"/>
          <w:lang w:val="en-US" w:eastAsia="zh-CN"/>
        </w:rPr>
        <w:t>异或（</w:t>
      </w:r>
      <w:r>
        <w:rPr>
          <w:rFonts w:hint="eastAsia"/>
          <w:sz w:val="24"/>
          <w:szCs w:val="24"/>
        </w:rPr>
        <w:t>XOR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操作正确执行。</w:t>
      </w:r>
    </w:p>
    <w:p w14:paraId="69944502">
      <w:pPr>
        <w:rPr>
          <w:sz w:val="24"/>
          <w:szCs w:val="24"/>
        </w:rPr>
      </w:pPr>
    </w:p>
    <w:p w14:paraId="6BF122DF">
      <w:pPr>
        <w:pStyle w:val="2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 w:val="0"/>
          <w:sz w:val="32"/>
          <w:szCs w:val="32"/>
          <w:lang w:val="en-US" w:eastAsia="zh-CN"/>
        </w:rPr>
      </w:pPr>
      <w:bookmarkStart w:id="1" w:name="_Toc1071"/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2 测试说明</w:t>
      </w:r>
      <w:bookmarkEnd w:id="1"/>
    </w:p>
    <w:p w14:paraId="720D1560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本次测试准备使用三个较为特殊的测试用例（很容易就能直接计算得出信道传输的各个熵值）进行测试，</w:t>
      </w:r>
      <w:r>
        <w:rPr>
          <w:rFonts w:hint="eastAsia"/>
          <w:sz w:val="24"/>
          <w:szCs w:val="24"/>
        </w:rPr>
        <w:t>验证byteChannel.py是否</w:t>
      </w:r>
      <w:r>
        <w:rPr>
          <w:rFonts w:hint="eastAsia"/>
          <w:sz w:val="24"/>
          <w:szCs w:val="24"/>
          <w:lang w:val="en-US" w:eastAsia="zh-CN"/>
        </w:rPr>
        <w:t>有效。</w:t>
      </w:r>
    </w:p>
    <w:p w14:paraId="1F13FD9C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本次测试的输入文件和噪声文件的消息序列长度均为256。</w:t>
      </w:r>
    </w:p>
    <w:p w14:paraId="2DA3A6A0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文件目录为…\实验3.1\unit-test，测试的三个输出文件放置在…\实验3.1\unit-test\result文件夹下，…\实验3.1\unit-test\result.expect.csv文件为三个测试用例的理论计算值，…\实验3.1\unit-test\result.csv为调用calcBSCInfo.py计算后得到的实验值。</w:t>
      </w:r>
    </w:p>
    <w:p w14:paraId="60781554">
      <w:pPr>
        <w:rPr>
          <w:sz w:val="24"/>
          <w:szCs w:val="24"/>
        </w:rPr>
      </w:pPr>
    </w:p>
    <w:p w14:paraId="1DE22557">
      <w:pPr>
        <w:pStyle w:val="2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3 用例描述</w:t>
      </w:r>
    </w:p>
    <w:p w14:paraId="7A589EAB">
      <w:pPr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本次单元</w:t>
      </w:r>
      <w:r>
        <w:rPr>
          <w:rFonts w:hint="eastAsia"/>
          <w:sz w:val="24"/>
          <w:szCs w:val="24"/>
        </w:rPr>
        <w:t>测试</w:t>
      </w:r>
      <w:r>
        <w:rPr>
          <w:rFonts w:hint="eastAsia"/>
          <w:sz w:val="24"/>
          <w:szCs w:val="24"/>
          <w:lang w:val="en-US" w:eastAsia="zh-CN"/>
        </w:rPr>
        <w:t>用例</w:t>
      </w:r>
      <w:r>
        <w:rPr>
          <w:rFonts w:hint="eastAsia"/>
          <w:sz w:val="24"/>
          <w:szCs w:val="24"/>
        </w:rPr>
        <w:t>包括</w:t>
      </w:r>
      <w:r>
        <w:rPr>
          <w:rFonts w:hint="eastAsia"/>
          <w:sz w:val="24"/>
          <w:szCs w:val="24"/>
          <w:lang w:val="en-US" w:eastAsia="zh-CN"/>
        </w:rPr>
        <w:t>为</w:t>
      </w:r>
      <w:r>
        <w:rPr>
          <w:rFonts w:hint="eastAsia"/>
          <w:sz w:val="24"/>
          <w:szCs w:val="24"/>
        </w:rPr>
        <w:t>以下三种场景：</w:t>
      </w:r>
    </w:p>
    <w:p w14:paraId="791D1722">
      <w:pPr>
        <w:ind w:firstLine="420" w:firstLineChars="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表1 三个测试用例描述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5"/>
        <w:gridCol w:w="2013"/>
        <w:gridCol w:w="1840"/>
        <w:gridCol w:w="3387"/>
      </w:tblGrid>
      <w:tr w14:paraId="122B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B5C7EA" w:themeFill="accent1" w:themeFillTint="66"/>
            <w:vAlign w:val="center"/>
          </w:tcPr>
          <w:p w14:paraId="671392E1">
            <w:pPr>
              <w:jc w:val="center"/>
              <w:rPr>
                <w:rFonts w:hint="default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5C7EA" w:themeFill="accent1" w:themeFillTint="66"/>
            <w:vAlign w:val="center"/>
          </w:tcPr>
          <w:p w14:paraId="176C5DBC">
            <w:pPr>
              <w:jc w:val="center"/>
              <w:rPr>
                <w:rFonts w:hint="eastAsia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输入文件</w:t>
            </w:r>
          </w:p>
        </w:tc>
        <w:tc>
          <w:tcPr>
            <w:tcW w:w="18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5C7EA" w:themeFill="accent1" w:themeFillTint="66"/>
            <w:vAlign w:val="center"/>
          </w:tcPr>
          <w:p w14:paraId="3DF4AE49">
            <w:pPr>
              <w:jc w:val="center"/>
              <w:rPr>
                <w:rFonts w:hint="eastAsia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噪声文件</w:t>
            </w:r>
          </w:p>
        </w:tc>
        <w:tc>
          <w:tcPr>
            <w:tcW w:w="3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5C7EA" w:themeFill="accent1" w:themeFillTint="66"/>
            <w:vAlign w:val="center"/>
          </w:tcPr>
          <w:p w14:paraId="168E4180">
            <w:pPr>
              <w:jc w:val="center"/>
              <w:rPr>
                <w:rFonts w:hint="default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预期输出描述</w:t>
            </w:r>
          </w:p>
        </w:tc>
      </w:tr>
      <w:tr w14:paraId="52F43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69E786DB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全0输入+全0噪声</w:t>
            </w:r>
          </w:p>
        </w:tc>
        <w:tc>
          <w:tcPr>
            <w:tcW w:w="2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B5A6B0A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info_all_zeros.bin</w:t>
            </w:r>
          </w:p>
        </w:tc>
        <w:tc>
          <w:tcPr>
            <w:tcW w:w="18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6AB1CD5B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noise_p0.0.bin</w:t>
            </w:r>
          </w:p>
        </w:tc>
        <w:tc>
          <w:tcPr>
            <w:tcW w:w="3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1FEDBCB">
            <w:pPr>
              <w:jc w:val="center"/>
              <w:rPr>
                <w:rFonts w:hint="default" w:eastAsia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输出应与输入一致（全0）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各熵值为0</w:t>
            </w:r>
          </w:p>
        </w:tc>
      </w:tr>
      <w:tr w14:paraId="299B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8D3EB17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全0输入+全1噪声</w:t>
            </w:r>
          </w:p>
        </w:tc>
        <w:tc>
          <w:tcPr>
            <w:tcW w:w="2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93B3179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info_all_zeros.bin</w:t>
            </w:r>
          </w:p>
        </w:tc>
        <w:tc>
          <w:tcPr>
            <w:tcW w:w="18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2A1345BF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noise_p1.0.bin</w:t>
            </w:r>
          </w:p>
        </w:tc>
        <w:tc>
          <w:tcPr>
            <w:tcW w:w="3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594ACE25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输出应为全1（输入与噪声逐位异或）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eastAsia="zh-CN"/>
              </w:rPr>
              <w:t>，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各熵值为0</w:t>
            </w:r>
          </w:p>
        </w:tc>
      </w:tr>
      <w:tr w14:paraId="0CFC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FD3F128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均匀输入+ P=0.2噪声</w:t>
            </w:r>
          </w:p>
        </w:tc>
        <w:tc>
          <w:tcPr>
            <w:tcW w:w="2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625073B2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info_uniform.bin</w:t>
            </w:r>
          </w:p>
        </w:tc>
        <w:tc>
          <w:tcPr>
            <w:tcW w:w="184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0EBC20EA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noise_p0.2.bin</w:t>
            </w:r>
          </w:p>
        </w:tc>
        <w:tc>
          <w:tcPr>
            <w:tcW w:w="33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46A2816">
            <w:pPr>
              <w:jc w:val="center"/>
              <w:rPr>
                <w:rFonts w:hint="eastAsia" w:eastAsiaTheme="minorEastAsia"/>
                <w:b w:val="0"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输出为输入与噪声的XOR结果</w:t>
            </w: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eastAsia="zh-CN"/>
              </w:rPr>
              <w:t>，</w:t>
            </w:r>
            <w:bookmarkStart w:id="2" w:name="_GoBack"/>
            <w:bookmarkEnd w:id="2"/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  <w:t>各熵值不为0</w:t>
            </w:r>
          </w:p>
        </w:tc>
      </w:tr>
    </w:tbl>
    <w:p w14:paraId="41ED8FF1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unit-test文件夹下*.csv文件（result.expect.csv、result.csv除外）为各输入文件和噪声文件对应的概率分布文件。</w:t>
      </w:r>
    </w:p>
    <w:p w14:paraId="1E26C280">
      <w:pPr>
        <w:rPr>
          <w:sz w:val="24"/>
          <w:szCs w:val="24"/>
        </w:rPr>
      </w:pPr>
    </w:p>
    <w:p w14:paraId="2BEED5D8">
      <w:pPr>
        <w:pStyle w:val="2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4 执行测试</w:t>
      </w:r>
    </w:p>
    <w:p w14:paraId="65533F1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4.1 调用</w:t>
      </w:r>
      <w:r>
        <w:rPr>
          <w:rFonts w:hint="eastAsia" w:ascii="宋体" w:hAnsi="宋体" w:eastAsia="宋体" w:cs="宋体"/>
          <w:sz w:val="24"/>
          <w:szCs w:val="24"/>
        </w:rPr>
        <w:t>byteChannel.py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生成输出文件</w:t>
      </w:r>
    </w:p>
    <w:p w14:paraId="5215B830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根据上述三个输入文件和三个噪声文件，分别调用</w:t>
      </w:r>
      <w:r>
        <w:rPr>
          <w:rFonts w:hint="eastAsia"/>
          <w:sz w:val="24"/>
          <w:szCs w:val="24"/>
        </w:rPr>
        <w:t>byteChannel.py</w:t>
      </w:r>
      <w:r>
        <w:rPr>
          <w:rFonts w:hint="eastAsia"/>
          <w:sz w:val="24"/>
          <w:szCs w:val="24"/>
          <w:lang w:val="en-US" w:eastAsia="zh-CN"/>
        </w:rPr>
        <w:t>得到输出文件（</w:t>
      </w:r>
      <w:r>
        <w:rPr>
          <w:rFonts w:ascii="宋体" w:hAnsi="宋体" w:eastAsia="宋体" w:cs="宋体"/>
          <w:sz w:val="24"/>
          <w:szCs w:val="24"/>
        </w:rPr>
        <w:t>byteChannel的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同时也是</w:t>
      </w:r>
      <w:r>
        <w:rPr>
          <w:rFonts w:ascii="宋体" w:hAnsi="宋体" w:eastAsia="宋体" w:cs="宋体"/>
          <w:sz w:val="24"/>
          <w:szCs w:val="24"/>
        </w:rPr>
        <w:t>calcBSCInfo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所需要输入的文件之一</w:t>
      </w:r>
      <w:r>
        <w:rPr>
          <w:rFonts w:hint="eastAsia"/>
          <w:sz w:val="24"/>
          <w:szCs w:val="24"/>
          <w:lang w:val="en-US" w:eastAsia="zh-CN"/>
        </w:rPr>
        <w:t>）</w:t>
      </w:r>
    </w:p>
    <w:p w14:paraId="58FE5F8B">
      <w:pPr>
        <w:ind w:firstLine="420" w:firstLineChars="0"/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表2 三个测试用例的输入、噪声、输出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5"/>
        <w:gridCol w:w="1946"/>
        <w:gridCol w:w="5558"/>
      </w:tblGrid>
      <w:tr w14:paraId="1E40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1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5C7EA" w:themeFill="accent1" w:themeFillTint="66"/>
            <w:vAlign w:val="center"/>
          </w:tcPr>
          <w:p w14:paraId="7C5EE2E9">
            <w:pPr>
              <w:jc w:val="center"/>
              <w:rPr>
                <w:rFonts w:hint="eastAsia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输入文件</w:t>
            </w:r>
          </w:p>
        </w:tc>
        <w:tc>
          <w:tcPr>
            <w:tcW w:w="19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5C7EA" w:themeFill="accent1" w:themeFillTint="66"/>
            <w:vAlign w:val="center"/>
          </w:tcPr>
          <w:p w14:paraId="69177FA7">
            <w:pPr>
              <w:jc w:val="center"/>
              <w:rPr>
                <w:rFonts w:hint="eastAsia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噪声文件</w:t>
            </w:r>
          </w:p>
        </w:tc>
        <w:tc>
          <w:tcPr>
            <w:tcW w:w="555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B5C7EA" w:themeFill="accent1" w:themeFillTint="66"/>
            <w:vAlign w:val="center"/>
          </w:tcPr>
          <w:p w14:paraId="2B69CA54">
            <w:pPr>
              <w:jc w:val="center"/>
              <w:rPr>
                <w:rFonts w:hint="default" w:eastAsiaTheme="minor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输出文件</w:t>
            </w:r>
          </w:p>
        </w:tc>
      </w:tr>
      <w:tr w14:paraId="4DFE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221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62F6E785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info_all_zeros.bin</w:t>
            </w:r>
          </w:p>
        </w:tc>
        <w:tc>
          <w:tcPr>
            <w:tcW w:w="19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10AB3905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noise_p0.0.bin</w:t>
            </w:r>
          </w:p>
        </w:tc>
        <w:tc>
          <w:tcPr>
            <w:tcW w:w="555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28F20381">
            <w:pPr>
              <w:jc w:val="center"/>
              <w:rPr>
                <w:rFonts w:hint="default" w:eastAsiaTheme="minorEastAsia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unit-test/result/info_all_zeros_noise_p0.0.bin</w:t>
            </w:r>
          </w:p>
        </w:tc>
      </w:tr>
      <w:tr w14:paraId="669FD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21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82B50F1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info_all_zeros.bin</w:t>
            </w:r>
          </w:p>
        </w:tc>
        <w:tc>
          <w:tcPr>
            <w:tcW w:w="19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8BAB64E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noise_p1.0.bin</w:t>
            </w:r>
          </w:p>
        </w:tc>
        <w:tc>
          <w:tcPr>
            <w:tcW w:w="555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BB445FC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unit-test/result/info_all_zeros_noise_p1.0.bin</w:t>
            </w:r>
          </w:p>
        </w:tc>
      </w:tr>
      <w:tr w14:paraId="0E4B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21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23D4DE8F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info_uniform.bin</w:t>
            </w:r>
          </w:p>
        </w:tc>
        <w:tc>
          <w:tcPr>
            <w:tcW w:w="19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468950BB">
            <w:pPr>
              <w:jc w:val="center"/>
              <w:rPr>
                <w:b w:val="0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4"/>
                <w:szCs w:val="24"/>
                <w:vertAlign w:val="baseline"/>
              </w:rPr>
              <w:t>noise_p0.2.bin</w:t>
            </w:r>
          </w:p>
        </w:tc>
        <w:tc>
          <w:tcPr>
            <w:tcW w:w="555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vAlign w:val="center"/>
          </w:tcPr>
          <w:p w14:paraId="73A631C2">
            <w:pPr>
              <w:jc w:val="center"/>
              <w:rPr>
                <w:rFonts w:hint="eastAsia" w:eastAsiaTheme="minorEastAsia"/>
                <w:b w:val="0"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unit-test/result/info_uniform_noise_p0.2.bin</w:t>
            </w:r>
          </w:p>
        </w:tc>
      </w:tr>
    </w:tbl>
    <w:p w14:paraId="6669004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 调用calcBSCInfo.py计算出各指标</w:t>
      </w:r>
    </w:p>
    <w:p w14:paraId="2C76B9E5">
      <w:pPr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为快速测试，不逐一调用calcBSCInfo.py进行计算，直接</w:t>
      </w:r>
      <w:r>
        <w:rPr>
          <w:rFonts w:hint="eastAsia"/>
          <w:sz w:val="24"/>
          <w:szCs w:val="24"/>
        </w:rPr>
        <w:t>运行unit-test.cmd</w:t>
      </w:r>
      <w:r>
        <w:rPr>
          <w:rFonts w:hint="eastAsia"/>
          <w:sz w:val="24"/>
          <w:szCs w:val="24"/>
          <w:lang w:val="en-US" w:eastAsia="zh-CN"/>
        </w:rPr>
        <w:t>对unit-test\result下的文件进行批量计算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自动在unit-test\下</w:t>
      </w:r>
      <w:r>
        <w:rPr>
          <w:rFonts w:hint="eastAsia"/>
          <w:sz w:val="24"/>
          <w:szCs w:val="24"/>
        </w:rPr>
        <w:t>生成result.csv。</w:t>
      </w:r>
    </w:p>
    <w:p w14:paraId="5B2B8229">
      <w:pPr>
        <w:rPr>
          <w:sz w:val="24"/>
          <w:szCs w:val="24"/>
        </w:rPr>
      </w:pPr>
    </w:p>
    <w:p w14:paraId="13CB9A1C">
      <w:pPr>
        <w:pStyle w:val="2"/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Chars="0"/>
        <w:jc w:val="both"/>
        <w:textAlignment w:val="auto"/>
        <w:rPr>
          <w:rFonts w:hint="default" w:ascii="宋体" w:hAnsi="宋体" w:eastAsia="宋体" w:cs="宋体"/>
          <w:b/>
          <w:b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32"/>
          <w:szCs w:val="32"/>
          <w:lang w:val="en-US" w:eastAsia="zh-CN"/>
        </w:rPr>
        <w:t>5 测试结果</w:t>
      </w:r>
    </w:p>
    <w:p w14:paraId="465E28A8">
      <w:pPr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三个测试用例的理论计算值result.expect.csv：（截图不完整，完整版可直接查看原文件）</w:t>
      </w:r>
    </w:p>
    <w:p w14:paraId="65CDE428">
      <w:pPr>
        <w:rPr>
          <w:sz w:val="24"/>
          <w:szCs w:val="24"/>
        </w:rPr>
      </w:pPr>
      <w:r>
        <w:drawing>
          <wp:inline distT="0" distB="0" distL="114300" distR="114300">
            <wp:extent cx="6114415" cy="798830"/>
            <wp:effectExtent l="0" t="0" r="1206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7387">
      <w:pPr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实验值result.csv：（截图不完整，完整版可直接查看原文件）</w:t>
      </w:r>
    </w:p>
    <w:p w14:paraId="06796B0E">
      <w:pPr>
        <w:rPr>
          <w:sz w:val="24"/>
          <w:szCs w:val="24"/>
        </w:rPr>
      </w:pPr>
      <w:r>
        <w:drawing>
          <wp:inline distT="0" distB="0" distL="114300" distR="114300">
            <wp:extent cx="6114415" cy="873760"/>
            <wp:effectExtent l="0" t="0" r="1206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11BE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此外，使用HxD也可以查看三个输出文件：</w:t>
      </w:r>
    </w:p>
    <w:p w14:paraId="1C1AA029">
      <w:pPr>
        <w:rPr>
          <w:sz w:val="24"/>
          <w:szCs w:val="24"/>
        </w:rPr>
      </w:pPr>
      <w:r>
        <w:drawing>
          <wp:inline distT="0" distB="0" distL="114300" distR="114300">
            <wp:extent cx="1924050" cy="1550035"/>
            <wp:effectExtent l="9525" t="9525" r="1714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50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83740" cy="1555115"/>
            <wp:effectExtent l="9525" t="9525" r="18415" b="203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5551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5805" cy="1536065"/>
            <wp:effectExtent l="9525" t="9525" r="21590" b="241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15360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3168DCF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上述单元测试相关结果图可以看出，三个测试用例的输出文件完全符合预期，输出文件中消息序列长度也与输入文件、噪声文件相同。通过比对理论值result.expect.csv和实验值result.csv可以看出，误差非常小，如果各指标的小数位数保留一致的情况下，理论值与实验值基本一致，所以可以得出</w:t>
      </w:r>
      <w:r>
        <w:rPr>
          <w:rFonts w:hint="eastAsia"/>
          <w:sz w:val="24"/>
          <w:szCs w:val="24"/>
        </w:rPr>
        <w:t>byteChannel.py</w:t>
      </w:r>
      <w:r>
        <w:rPr>
          <w:rFonts w:hint="eastAsia"/>
          <w:sz w:val="24"/>
          <w:szCs w:val="24"/>
          <w:lang w:val="en-US" w:eastAsia="zh-CN"/>
        </w:rPr>
        <w:t>有效，输入文件与</w:t>
      </w:r>
      <w:r>
        <w:rPr>
          <w:rFonts w:hint="eastAsia"/>
          <w:sz w:val="24"/>
          <w:szCs w:val="24"/>
        </w:rPr>
        <w:t>噪声文件的</w:t>
      </w:r>
      <w:r>
        <w:rPr>
          <w:rFonts w:hint="eastAsia"/>
          <w:sz w:val="24"/>
          <w:szCs w:val="24"/>
          <w:lang w:val="en-US" w:eastAsia="zh-CN"/>
        </w:rPr>
        <w:t>异或（</w:t>
      </w:r>
      <w:r>
        <w:rPr>
          <w:rFonts w:hint="eastAsia"/>
          <w:sz w:val="24"/>
          <w:szCs w:val="24"/>
        </w:rPr>
        <w:t>XOR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操作正确执行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且calcBSCInfo.py计算过程完全正确。</w:t>
      </w:r>
    </w:p>
    <w:p w14:paraId="05B172E9">
      <w:pPr>
        <w:ind w:firstLine="420" w:firstLineChars="0"/>
        <w:rPr>
          <w:sz w:val="24"/>
          <w:szCs w:val="24"/>
        </w:rPr>
      </w:pPr>
    </w:p>
    <w:p w14:paraId="6A4EB98A">
      <w:pPr>
        <w:rPr>
          <w:sz w:val="24"/>
          <w:szCs w:val="24"/>
        </w:rPr>
      </w:pPr>
    </w:p>
    <w:p w14:paraId="0BB9CE12">
      <w:pPr>
        <w:rPr>
          <w:sz w:val="24"/>
          <w:szCs w:val="24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87FA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4ED1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D4ED1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B5FAD"/>
    <w:multiLevelType w:val="multilevel"/>
    <w:tmpl w:val="37FB5FAD"/>
    <w:lvl w:ilvl="0" w:tentative="0">
      <w:start w:val="1"/>
      <w:numFmt w:val="decimal"/>
      <w:pStyle w:val="2"/>
      <w:isLgl/>
      <w:suff w:val="space"/>
      <w:lvlText w:val="第%1章"/>
      <w:lvlJc w:val="left"/>
      <w:pPr>
        <w:ind w:left="1021" w:hanging="1021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isLgl/>
      <w:suff w:val="space"/>
      <w:lvlText w:val="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suff w:val="space"/>
      <w:lvlText w:val="(%6)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suff w:val="space"/>
      <w:lvlText w:val="%6.%1.%2.%3.%4.%5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0686B"/>
    <w:rsid w:val="002A37D5"/>
    <w:rsid w:val="01E34D25"/>
    <w:rsid w:val="09995866"/>
    <w:rsid w:val="0D2B3241"/>
    <w:rsid w:val="10E904CB"/>
    <w:rsid w:val="14974454"/>
    <w:rsid w:val="1B003AD9"/>
    <w:rsid w:val="1BD276B4"/>
    <w:rsid w:val="1CB6711D"/>
    <w:rsid w:val="25E55032"/>
    <w:rsid w:val="2A5102BF"/>
    <w:rsid w:val="341222FE"/>
    <w:rsid w:val="3E570308"/>
    <w:rsid w:val="42AB2B49"/>
    <w:rsid w:val="46A9467B"/>
    <w:rsid w:val="53AF0E3B"/>
    <w:rsid w:val="56B0686B"/>
    <w:rsid w:val="5A245D72"/>
    <w:rsid w:val="5A4532B2"/>
    <w:rsid w:val="5E85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120" w:after="120" w:line="480" w:lineRule="auto"/>
      <w:jc w:val="center"/>
      <w:outlineLvl w:val="0"/>
    </w:pPr>
    <w:rPr>
      <w:rFonts w:ascii="Times New Roman" w:hAnsi="Times New Roman" w:eastAsia="黑体" w:cs="Times New Roman"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824</Words>
  <Characters>1506</Characters>
  <Lines>0</Lines>
  <Paragraphs>0</Paragraphs>
  <TotalTime>7</TotalTime>
  <ScaleCrop>false</ScaleCrop>
  <LinksUpToDate>false</LinksUpToDate>
  <CharactersWithSpaces>1516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2025-11-06T15:17:00Z</dcterms:created>
  <dc:creator>田云华</dc:creator>
  <cp:lastModifiedBy>田云华</cp:lastModifiedBy>
  <dcterms:modified xsi:type="dcterms:W3CDTF">2025-11-08T15:19:51Z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E2A38AD0627046C89623C3D9886775DA_13</vt:lpwstr>
  </property>
  <property fmtid="{D5CDD505-2E9C-101B-9397-08002B2CF9AE}" pid="4" name="KSOTemplateDocerSaveRecord">
    <vt:lpwstr>eyJoZGlkIjoiNDRiMDkyZWJmYWQyMTM4NGMzOTc4NThlYWJhYTg3YmUiLCJ1c2VySWQiOiI4NDIxNjI0MjIifQ==</vt:lpwstr>
  </property>
</Properties>
</file>