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5E" w:rsidRDefault="00D528B1" w:rsidP="00581200">
      <w:r>
        <w:rPr>
          <w:rFonts w:hint="eastAsia"/>
        </w:rPr>
        <w:t xml:space="preserve"> </w:t>
      </w:r>
    </w:p>
    <w:p w:rsidR="0061685E" w:rsidRDefault="0061685E" w:rsidP="00581200"/>
    <w:p w:rsidR="0061685E" w:rsidRDefault="0061685E" w:rsidP="00581200">
      <w:pPr>
        <w:rPr>
          <w:rFonts w:hint="eastAsia"/>
        </w:rPr>
      </w:pPr>
    </w:p>
    <w:p w:rsidR="00581200" w:rsidRDefault="00581200" w:rsidP="00581200">
      <w:pPr>
        <w:rPr>
          <w:b/>
          <w:sz w:val="36"/>
        </w:rPr>
      </w:pPr>
      <w:r w:rsidRPr="00B032E3">
        <w:rPr>
          <w:rFonts w:hint="eastAsia"/>
          <w:b/>
          <w:sz w:val="36"/>
        </w:rPr>
        <w:t>OpenCV를 활용하여, 얼굴인식을 통한 유사도 측정</w:t>
      </w: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61685E" w:rsidRPr="0061685E" w:rsidRDefault="0061685E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rFonts w:hint="eastAsia"/>
          <w:b/>
          <w:sz w:val="36"/>
        </w:rPr>
      </w:pPr>
    </w:p>
    <w:tbl>
      <w:tblPr>
        <w:tblStyle w:val="a5"/>
        <w:tblpPr w:leftFromText="142" w:rightFromText="142" w:vertAnchor="text" w:horzAnchor="margin" w:tblpXSpec="right" w:tblpY="1503"/>
        <w:tblW w:w="4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2168"/>
      </w:tblGrid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:</w:t>
            </w:r>
            <w:proofErr w:type="gramEnd"/>
          </w:p>
        </w:tc>
        <w:tc>
          <w:tcPr>
            <w:tcW w:w="2168" w:type="dxa"/>
          </w:tcPr>
          <w:p w:rsidR="00581200" w:rsidRPr="0085625B" w:rsidRDefault="00581200" w:rsidP="0061685E">
            <w:r w:rsidRPr="0085625B">
              <w:rPr>
                <w:rFonts w:hint="eastAsia"/>
              </w:rPr>
              <w:t>오픈소스SW프로젝트</w:t>
            </w:r>
          </w:p>
        </w:tc>
      </w:tr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분반</w:t>
            </w:r>
            <w:r>
              <w:rPr>
                <w:rFonts w:hint="eastAsia"/>
              </w:rPr>
              <w:t xml:space="preserve"> :</w:t>
            </w:r>
            <w:proofErr w:type="gramEnd"/>
          </w:p>
        </w:tc>
        <w:tc>
          <w:tcPr>
            <w:tcW w:w="2168" w:type="dxa"/>
          </w:tcPr>
          <w:p w:rsidR="00581200" w:rsidRPr="0085625B" w:rsidRDefault="00581200" w:rsidP="0061685E">
            <w:r w:rsidRPr="0085625B">
              <w:rPr>
                <w:rFonts w:hint="eastAsia"/>
              </w:rPr>
              <w:t>01</w:t>
            </w:r>
          </w:p>
        </w:tc>
      </w:tr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교수</w:t>
            </w:r>
            <w:r>
              <w:rPr>
                <w:rFonts w:hint="eastAsia"/>
              </w:rPr>
              <w:t xml:space="preserve"> :</w:t>
            </w:r>
            <w:proofErr w:type="gramEnd"/>
          </w:p>
        </w:tc>
        <w:tc>
          <w:tcPr>
            <w:tcW w:w="2168" w:type="dxa"/>
          </w:tcPr>
          <w:p w:rsidR="00581200" w:rsidRPr="0085625B" w:rsidRDefault="00581200" w:rsidP="0061685E">
            <w:proofErr w:type="spellStart"/>
            <w:r w:rsidRPr="0085625B">
              <w:rPr>
                <w:rFonts w:hint="eastAsia"/>
              </w:rPr>
              <w:t>나인섭</w:t>
            </w:r>
            <w:proofErr w:type="spellEnd"/>
            <w:r w:rsidRPr="0085625B">
              <w:rPr>
                <w:rFonts w:hint="eastAsia"/>
              </w:rPr>
              <w:t xml:space="preserve"> 교수님</w:t>
            </w:r>
          </w:p>
        </w:tc>
      </w:tr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학과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168" w:type="dxa"/>
          </w:tcPr>
          <w:p w:rsidR="00581200" w:rsidRPr="0085625B" w:rsidRDefault="00581200" w:rsidP="0061685E">
            <w:r w:rsidRPr="0085625B">
              <w:rPr>
                <w:rFonts w:hint="eastAsia"/>
              </w:rPr>
              <w:t>컴퓨터공학과</w:t>
            </w:r>
          </w:p>
        </w:tc>
      </w:tr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학번</w:t>
            </w:r>
            <w:r>
              <w:rPr>
                <w:rFonts w:hint="eastAsia"/>
              </w:rPr>
              <w:t xml:space="preserve"> :</w:t>
            </w:r>
            <w:proofErr w:type="gramEnd"/>
          </w:p>
        </w:tc>
        <w:tc>
          <w:tcPr>
            <w:tcW w:w="2168" w:type="dxa"/>
          </w:tcPr>
          <w:p w:rsidR="00581200" w:rsidRPr="0085625B" w:rsidRDefault="00581200" w:rsidP="0061685E">
            <w:r w:rsidRPr="0085625B">
              <w:rPr>
                <w:rFonts w:hint="eastAsia"/>
              </w:rPr>
              <w:t>20165062</w:t>
            </w:r>
          </w:p>
        </w:tc>
      </w:tr>
      <w:tr w:rsidR="00581200" w:rsidTr="0061685E">
        <w:trPr>
          <w:trHeight w:val="343"/>
        </w:trPr>
        <w:tc>
          <w:tcPr>
            <w:tcW w:w="2168" w:type="dxa"/>
          </w:tcPr>
          <w:p w:rsidR="00581200" w:rsidRPr="0085625B" w:rsidRDefault="00581200" w:rsidP="0061685E">
            <w:pPr>
              <w:jc w:val="right"/>
            </w:pPr>
            <w:proofErr w:type="gramStart"/>
            <w:r w:rsidRPr="0085625B"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:</w:t>
            </w:r>
            <w:proofErr w:type="gramEnd"/>
          </w:p>
        </w:tc>
        <w:tc>
          <w:tcPr>
            <w:tcW w:w="2168" w:type="dxa"/>
          </w:tcPr>
          <w:p w:rsidR="00581200" w:rsidRPr="0085625B" w:rsidRDefault="00581200" w:rsidP="0061685E">
            <w:proofErr w:type="spellStart"/>
            <w:r w:rsidRPr="0085625B">
              <w:rPr>
                <w:rFonts w:hint="eastAsia"/>
              </w:rPr>
              <w:t>이윤혁</w:t>
            </w:r>
            <w:proofErr w:type="spellEnd"/>
          </w:p>
        </w:tc>
      </w:tr>
    </w:tbl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  <w:rPr>
          <w:b/>
          <w:sz w:val="36"/>
        </w:rPr>
      </w:pPr>
    </w:p>
    <w:p w:rsidR="00581200" w:rsidRDefault="00581200" w:rsidP="00581200">
      <w:pPr>
        <w:pStyle w:val="a4"/>
        <w:ind w:leftChars="0" w:left="760"/>
      </w:pPr>
    </w:p>
    <w:p w:rsidR="003C088F" w:rsidRDefault="003C088F" w:rsidP="00D06C9E">
      <w:pPr>
        <w:rPr>
          <w:b/>
          <w:sz w:val="24"/>
        </w:rPr>
      </w:pPr>
      <w:r>
        <w:rPr>
          <w:b/>
          <w:sz w:val="24"/>
        </w:rPr>
        <w:lastRenderedPageBreak/>
        <w:t>개</w:t>
      </w:r>
      <w:r>
        <w:rPr>
          <w:rFonts w:hint="eastAsia"/>
          <w:b/>
          <w:sz w:val="24"/>
        </w:rPr>
        <w:t xml:space="preserve">발 </w:t>
      </w:r>
      <w:proofErr w:type="gramStart"/>
      <w:r>
        <w:rPr>
          <w:rFonts w:hint="eastAsia"/>
          <w:b/>
          <w:sz w:val="24"/>
        </w:rPr>
        <w:t>환경 :</w:t>
      </w:r>
      <w:proofErr w:type="gram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Windows 10 </w:t>
      </w:r>
      <w:r>
        <w:rPr>
          <w:rFonts w:hint="eastAsia"/>
          <w:b/>
          <w:sz w:val="24"/>
        </w:rPr>
        <w:t>Home</w:t>
      </w:r>
    </w:p>
    <w:p w:rsidR="003C088F" w:rsidRDefault="003C088F" w:rsidP="00D06C9E">
      <w:pPr>
        <w:rPr>
          <w:b/>
          <w:sz w:val="24"/>
        </w:rPr>
      </w:pPr>
      <w:r>
        <w:rPr>
          <w:b/>
          <w:sz w:val="24"/>
        </w:rPr>
        <w:t xml:space="preserve">개발 </w:t>
      </w:r>
      <w:proofErr w:type="gramStart"/>
      <w:r>
        <w:rPr>
          <w:rFonts w:hint="eastAsia"/>
          <w:b/>
          <w:sz w:val="24"/>
        </w:rPr>
        <w:t>언어 :</w:t>
      </w:r>
      <w:proofErr w:type="gram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Jupyter</w:t>
      </w:r>
      <w:proofErr w:type="spellEnd"/>
      <w:r>
        <w:rPr>
          <w:rFonts w:hint="eastAsia"/>
          <w:b/>
          <w:sz w:val="24"/>
        </w:rPr>
        <w:t xml:space="preserve"> Notebook</w:t>
      </w:r>
      <w:r>
        <w:rPr>
          <w:b/>
          <w:sz w:val="24"/>
        </w:rPr>
        <w:t>(5.7.4)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Python</w:t>
      </w:r>
      <w:r>
        <w:rPr>
          <w:b/>
          <w:sz w:val="24"/>
        </w:rPr>
        <w:t>(3.6.6)</w:t>
      </w:r>
    </w:p>
    <w:p w:rsidR="003C088F" w:rsidRDefault="003C088F" w:rsidP="00D06C9E">
      <w:pPr>
        <w:rPr>
          <w:b/>
          <w:sz w:val="24"/>
        </w:rPr>
      </w:pPr>
      <w:r>
        <w:rPr>
          <w:rFonts w:hint="eastAsia"/>
          <w:b/>
          <w:sz w:val="24"/>
        </w:rPr>
        <w:t xml:space="preserve">오픈 </w:t>
      </w:r>
      <w:proofErr w:type="gramStart"/>
      <w:r>
        <w:rPr>
          <w:rFonts w:hint="eastAsia"/>
          <w:b/>
          <w:sz w:val="24"/>
        </w:rPr>
        <w:t>소스 :</w:t>
      </w:r>
      <w:proofErr w:type="gram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OpenCV(3.4.5-</w:t>
      </w:r>
      <w:r w:rsidR="00D06C9E">
        <w:rPr>
          <w:b/>
          <w:sz w:val="24"/>
        </w:rPr>
        <w:t>BSD</w:t>
      </w:r>
      <w:r>
        <w:rPr>
          <w:b/>
          <w:sz w:val="24"/>
        </w:rPr>
        <w:t>), TensorFlow(1.10.0-Apache2.0)</w:t>
      </w:r>
    </w:p>
    <w:p w:rsidR="00DF448A" w:rsidRDefault="00DF448A" w:rsidP="00D06C9E">
      <w:pPr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</w:pP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>아파치</w:t>
      </w: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 xml:space="preserve"> 2.0 </w:t>
      </w: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>오픈소스</w:t>
      </w: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>라이센스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누구나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해당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소프트웨어에서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파생된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프로그램을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제작할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있으며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저작권을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양도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,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전송할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라이센스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규정을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의미</w:t>
      </w:r>
      <w:r>
        <w:rPr>
          <w:rFonts w:ascii="Noto Sans Korean" w:hAnsi="Noto Sans Korean" w:hint="eastAsia"/>
          <w:i/>
          <w:iCs/>
          <w:color w:val="555555"/>
          <w:szCs w:val="23"/>
          <w:shd w:val="clear" w:color="auto" w:fill="FFFFFF"/>
        </w:rPr>
        <w:t>한다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.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아파치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라이센스에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따르면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누구든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자유롭게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아파치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소프트웨어를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다운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받아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부분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혹은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전체를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개인적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혹은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상업적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목적으로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이용할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있으며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재</w:t>
      </w:r>
      <w:r>
        <w:rPr>
          <w:rFonts w:ascii="Noto Sans Korean" w:hAnsi="Noto Sans Korean" w:hint="eastAsia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배포시에는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원본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코드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또는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수정한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코드를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반드시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포함시켜야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하는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것은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아니고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아파치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라이센스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버전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2.0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을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포함시켜야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하며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아파치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소프트웨어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재단에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개발된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소프트웨어라는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것을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명확하게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밝혀야</w:t>
      </w:r>
      <w:r w:rsidRPr="006D15EE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6D15EE">
        <w:rPr>
          <w:rFonts w:ascii="Noto Sans Korean" w:hAnsi="Noto Sans Korean" w:hint="eastAsia"/>
          <w:i/>
          <w:iCs/>
          <w:color w:val="555555"/>
          <w:szCs w:val="23"/>
          <w:u w:val="single"/>
          <w:shd w:val="clear" w:color="auto" w:fill="FFFFFF"/>
        </w:rPr>
        <w:t>한다</w:t>
      </w:r>
      <w:r w:rsidRPr="006D15EE">
        <w:rPr>
          <w:rFonts w:ascii="Noto Sans Korean" w:hAnsi="Noto Sans Korean" w:hint="eastAsia"/>
          <w:i/>
          <w:iCs/>
          <w:color w:val="555555"/>
          <w:szCs w:val="23"/>
          <w:u w:val="single"/>
          <w:shd w:val="clear" w:color="auto" w:fill="FFFFFF"/>
        </w:rPr>
        <w:t>.</w:t>
      </w:r>
    </w:p>
    <w:p w:rsidR="00DF448A" w:rsidRPr="00DF448A" w:rsidRDefault="00DF448A" w:rsidP="00D06C9E">
      <w:pPr>
        <w:rPr>
          <w:b/>
          <w:sz w:val="16"/>
        </w:rPr>
      </w:pP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 xml:space="preserve">BSD(Berkeley Software Distribution) </w:t>
      </w:r>
      <w:r w:rsidRPr="00DF448A">
        <w:rPr>
          <w:rFonts w:ascii="Noto Sans Korean" w:hAnsi="Noto Sans Korean"/>
          <w:b/>
          <w:i/>
          <w:iCs/>
          <w:color w:val="555555"/>
          <w:szCs w:val="23"/>
          <w:shd w:val="clear" w:color="auto" w:fill="FFFFFF"/>
        </w:rPr>
        <w:t>라이센스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소프트웨어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>
        <w:rPr>
          <w:rFonts w:ascii="Noto Sans Korean" w:hAnsi="Noto Sans Korean" w:hint="eastAsia"/>
          <w:i/>
          <w:iCs/>
          <w:color w:val="555555"/>
          <w:szCs w:val="23"/>
          <w:shd w:val="clear" w:color="auto" w:fill="FFFFFF"/>
        </w:rPr>
        <w:t>라이선스</w:t>
      </w:r>
      <w:r>
        <w:rPr>
          <w:rFonts w:ascii="Noto Sans Korean" w:hAnsi="Noto Sans Korean" w:hint="eastAsia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라고도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없을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만큼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미약하여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,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해당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소프트웨어는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아무나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개작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,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수정한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것을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제한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없이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배포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할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있습니다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.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수정본의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재배포는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의무적인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사항이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아니므로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BSD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라이센스를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갖는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프로그램은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공개하지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않아도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되는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상용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소프트웨어에서도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>사용할</w:t>
      </w:r>
      <w:r w:rsidRPr="00995F68">
        <w:rPr>
          <w:rFonts w:ascii="Noto Sans Korean" w:hAnsi="Noto Sans Korean"/>
          <w:i/>
          <w:iCs/>
          <w:color w:val="555555"/>
          <w:szCs w:val="23"/>
          <w:u w:val="single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수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 xml:space="preserve"> 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있습니다</w:t>
      </w:r>
      <w:r w:rsidRPr="00DF448A">
        <w:rPr>
          <w:rFonts w:ascii="Noto Sans Korean" w:hAnsi="Noto Sans Korean"/>
          <w:i/>
          <w:iCs/>
          <w:color w:val="555555"/>
          <w:szCs w:val="23"/>
          <w:shd w:val="clear" w:color="auto" w:fill="FFFFFF"/>
        </w:rPr>
        <w:t>. </w:t>
      </w:r>
    </w:p>
    <w:p w:rsidR="00A04F4C" w:rsidRPr="00D06C9E" w:rsidRDefault="00A04F4C" w:rsidP="00A04F4C">
      <w:pPr>
        <w:rPr>
          <w:b/>
          <w:sz w:val="22"/>
        </w:rPr>
      </w:pPr>
      <w:proofErr w:type="gramStart"/>
      <w:r w:rsidRPr="00D06C9E">
        <w:rPr>
          <w:b/>
          <w:sz w:val="22"/>
        </w:rPr>
        <w:t>OpenCV(</w:t>
      </w:r>
      <w:proofErr w:type="gramEnd"/>
      <w:r w:rsidR="00581E37" w:rsidRPr="00D06C9E">
        <w:rPr>
          <w:b/>
          <w:sz w:val="22"/>
        </w:rPr>
        <w:t xml:space="preserve">Open Source Computer Vision Library - </w:t>
      </w:r>
      <w:r w:rsidRPr="00D06C9E">
        <w:rPr>
          <w:b/>
          <w:sz w:val="22"/>
        </w:rPr>
        <w:t>3.4.5)</w:t>
      </w:r>
    </w:p>
    <w:p w:rsidR="00581E37" w:rsidRPr="00D06C9E" w:rsidRDefault="00581E37" w:rsidP="00D06C9E">
      <w:pPr>
        <w:pStyle w:val="a4"/>
        <w:numPr>
          <w:ilvl w:val="0"/>
          <w:numId w:val="3"/>
        </w:numPr>
        <w:ind w:leftChars="0"/>
      </w:pPr>
      <w:r w:rsidRPr="00D06C9E">
        <w:rPr>
          <w:rFonts w:hint="eastAsia"/>
        </w:rPr>
        <w:t>수백 개의 컴퓨터 비전 알고리즘(이미지 프로세싱, 비디오 분석, 카메라 캘리브레이션 및 3</w:t>
      </w:r>
      <w:r w:rsidRPr="00D06C9E">
        <w:t xml:space="preserve">D </w:t>
      </w:r>
      <w:r w:rsidRPr="00D06C9E">
        <w:rPr>
          <w:rFonts w:hint="eastAsia"/>
        </w:rPr>
        <w:t>재구성, 2</w:t>
      </w:r>
      <w:r w:rsidRPr="00D06C9E">
        <w:t xml:space="preserve">D </w:t>
      </w:r>
      <w:r w:rsidRPr="00D06C9E">
        <w:rPr>
          <w:rFonts w:hint="eastAsia"/>
        </w:rPr>
        <w:t xml:space="preserve">기능 프레임 워크, 객체 감지, 고수준 </w:t>
      </w:r>
      <w:r w:rsidRPr="00D06C9E">
        <w:t xml:space="preserve">GUI, </w:t>
      </w:r>
      <w:r w:rsidRPr="00D06C9E">
        <w:rPr>
          <w:rFonts w:hint="eastAsia"/>
        </w:rPr>
        <w:t xml:space="preserve">비디오 </w:t>
      </w:r>
      <w:r w:rsidRPr="00D06C9E">
        <w:t xml:space="preserve">I/O </w:t>
      </w:r>
      <w:proofErr w:type="gramStart"/>
      <w:r w:rsidRPr="00D06C9E">
        <w:rPr>
          <w:rFonts w:hint="eastAsia"/>
        </w:rPr>
        <w:t>등</w:t>
      </w:r>
      <w:r w:rsidRPr="00D06C9E">
        <w:t>…</w:t>
      </w:r>
      <w:proofErr w:type="gramEnd"/>
      <w:r w:rsidRPr="00D06C9E">
        <w:rPr>
          <w:rFonts w:hint="eastAsia"/>
        </w:rPr>
        <w:t xml:space="preserve">)을 포함하는 오픈 소스 </w:t>
      </w:r>
      <w:r w:rsidRPr="00D06C9E">
        <w:t xml:space="preserve">BSD </w:t>
      </w:r>
      <w:r w:rsidRPr="00D06C9E">
        <w:rPr>
          <w:rFonts w:hint="eastAsia"/>
        </w:rPr>
        <w:t>라이센스 라이브러리 이다.</w:t>
      </w:r>
    </w:p>
    <w:p w:rsidR="00581E37" w:rsidRPr="00D06C9E" w:rsidRDefault="00D06C9E" w:rsidP="00581E37">
      <w:pPr>
        <w:pStyle w:val="a4"/>
        <w:numPr>
          <w:ilvl w:val="0"/>
          <w:numId w:val="3"/>
        </w:numPr>
        <w:ind w:leftChars="0"/>
        <w:rPr>
          <w:b/>
        </w:rPr>
      </w:pPr>
      <w:proofErr w:type="spellStart"/>
      <w:proofErr w:type="gramStart"/>
      <w:r w:rsidRPr="00D06C9E">
        <w:rPr>
          <w:rFonts w:hint="eastAsia"/>
          <w:b/>
        </w:rPr>
        <w:t>OpenFace</w:t>
      </w:r>
      <w:proofErr w:type="spellEnd"/>
      <w:r w:rsidRPr="00D06C9E">
        <w:rPr>
          <w:rFonts w:hint="eastAsia"/>
          <w:b/>
        </w:rPr>
        <w:t>(</w:t>
      </w:r>
      <w:proofErr w:type="gramEnd"/>
      <w:r w:rsidRPr="00D06C9E">
        <w:rPr>
          <w:b/>
        </w:rPr>
        <w:t>Apache 2.0</w:t>
      </w:r>
      <w:r w:rsidRPr="00D06C9E">
        <w:rPr>
          <w:rFonts w:hint="eastAsia"/>
          <w:b/>
        </w:rPr>
        <w:t>)</w:t>
      </w:r>
    </w:p>
    <w:p w:rsidR="00A04F4C" w:rsidRDefault="00A04F4C" w:rsidP="00A04F4C">
      <w:pPr>
        <w:rPr>
          <w:b/>
          <w:sz w:val="24"/>
        </w:rPr>
      </w:pPr>
      <w:r>
        <w:rPr>
          <w:b/>
          <w:sz w:val="24"/>
        </w:rPr>
        <w:tab/>
      </w:r>
      <w:r w:rsidR="00D06C9E">
        <w:rPr>
          <w:noProof/>
        </w:rPr>
        <w:drawing>
          <wp:inline distT="0" distB="0" distL="0" distR="0">
            <wp:extent cx="4442004" cy="2886075"/>
            <wp:effectExtent l="76200" t="76200" r="130175" b="123825"/>
            <wp:docPr id="1" name="그림 1" descr="of_pipeline_face_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_pipeline_face_recogn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82" cy="2891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C9E" w:rsidRDefault="00D06C9E" w:rsidP="00D06C9E">
      <w:pPr>
        <w:ind w:left="800"/>
        <w:rPr>
          <w:b/>
          <w:sz w:val="24"/>
        </w:rPr>
      </w:pPr>
      <w:r w:rsidRPr="00D06C9E">
        <w:rPr>
          <w:rFonts w:hint="eastAsia"/>
          <w:b/>
        </w:rPr>
        <w:t>Detect (인식단계</w:t>
      </w:r>
      <w:proofErr w:type="gramStart"/>
      <w:r w:rsidRPr="00D06C9E">
        <w:rPr>
          <w:rFonts w:hint="eastAsia"/>
          <w:b/>
        </w:rPr>
        <w:t>)</w:t>
      </w:r>
      <w:r w:rsidRPr="00D06C9E">
        <w:rPr>
          <w:b/>
        </w:rPr>
        <w:t xml:space="preserve"> :</w:t>
      </w:r>
      <w:proofErr w:type="gramEnd"/>
      <w:r w:rsidRPr="00D06C9E">
        <w:rPr>
          <w:b/>
        </w:rPr>
        <w:t xml:space="preserve"> </w:t>
      </w:r>
      <w:r w:rsidRPr="00D06C9E">
        <w:rPr>
          <w:rFonts w:hint="eastAsia"/>
          <w:szCs w:val="20"/>
        </w:rPr>
        <w:t xml:space="preserve">입력 이미지에서 얼굴을 찾는 단계이다. </w:t>
      </w:r>
      <w:r w:rsidRPr="00D06C9E">
        <w:rPr>
          <w:szCs w:val="20"/>
        </w:rPr>
        <w:t>OpenCV</w:t>
      </w:r>
      <w:r w:rsidRPr="00D06C9E">
        <w:rPr>
          <w:rFonts w:hint="eastAsia"/>
          <w:szCs w:val="20"/>
        </w:rPr>
        <w:t>를 통해 학습된 모델</w:t>
      </w:r>
      <w:r w:rsidRPr="00D06C9E">
        <w:rPr>
          <w:rFonts w:hint="eastAsia"/>
          <w:szCs w:val="20"/>
        </w:rPr>
        <w:lastRenderedPageBreak/>
        <w:t xml:space="preserve">을 이용하여 얼굴을 인식한다. 이 때, 사용하는 알고리즘은 </w:t>
      </w:r>
      <w:r w:rsidRPr="00D06C9E">
        <w:rPr>
          <w:szCs w:val="20"/>
        </w:rPr>
        <w:t>HOG(</w:t>
      </w:r>
      <w:r w:rsidRPr="00D06C9E">
        <w:rPr>
          <w:rFonts w:hint="eastAsia"/>
          <w:szCs w:val="20"/>
        </w:rPr>
        <w:t>Histogram of Oriented</w:t>
      </w:r>
      <w:r w:rsidRPr="00D06C9E">
        <w:rPr>
          <w:szCs w:val="20"/>
        </w:rPr>
        <w:t xml:space="preserve">) </w:t>
      </w:r>
      <w:r w:rsidRPr="00D06C9E">
        <w:rPr>
          <w:rFonts w:hint="eastAsia"/>
          <w:szCs w:val="20"/>
        </w:rPr>
        <w:t>알고리즘을 사용한다</w:t>
      </w:r>
      <w:r w:rsidRPr="00D06C9E">
        <w:rPr>
          <w:rFonts w:hint="eastAsia"/>
          <w:b/>
          <w:szCs w:val="20"/>
        </w:rPr>
        <w:t>.</w:t>
      </w:r>
    </w:p>
    <w:p w:rsidR="00D06C9E" w:rsidRDefault="00D06C9E" w:rsidP="00D06C9E">
      <w:pPr>
        <w:ind w:left="795"/>
      </w:pPr>
      <w:r w:rsidRPr="00D06C9E">
        <w:rPr>
          <w:rFonts w:hint="eastAsia"/>
          <w:b/>
        </w:rPr>
        <w:t>Transform(변환)</w:t>
      </w:r>
      <w:r w:rsidRPr="00D06C9E">
        <w:rPr>
          <w:b/>
        </w:rPr>
        <w:t xml:space="preserve"> &amp; </w:t>
      </w:r>
      <w:r w:rsidRPr="00D06C9E">
        <w:rPr>
          <w:rFonts w:hint="eastAsia"/>
          <w:b/>
        </w:rPr>
        <w:t>Crop</w:t>
      </w:r>
      <w:r w:rsidRPr="00D06C9E">
        <w:rPr>
          <w:b/>
        </w:rPr>
        <w:t>(</w:t>
      </w:r>
      <w:r w:rsidRPr="00D06C9E">
        <w:rPr>
          <w:rFonts w:hint="eastAsia"/>
          <w:b/>
        </w:rPr>
        <w:t>자르기</w:t>
      </w:r>
      <w:proofErr w:type="gramStart"/>
      <w:r w:rsidRPr="00D06C9E">
        <w:rPr>
          <w:rFonts w:hint="eastAsia"/>
          <w:b/>
        </w:rPr>
        <w:t>)</w:t>
      </w:r>
      <w:r w:rsidRPr="00D06C9E">
        <w:rPr>
          <w:b/>
        </w:rPr>
        <w:t xml:space="preserve"> :</w:t>
      </w:r>
      <w:proofErr w:type="gramEnd"/>
      <w:r w:rsidRPr="00D06C9E">
        <w:rPr>
          <w:b/>
        </w:rPr>
        <w:t xml:space="preserve"> </w:t>
      </w:r>
      <w:r w:rsidRPr="00D06C9E">
        <w:t xml:space="preserve">입력 </w:t>
      </w:r>
      <w:r w:rsidRPr="00D06C9E">
        <w:rPr>
          <w:rFonts w:hint="eastAsia"/>
        </w:rPr>
        <w:t>이미지에서 인식된 얼굴 이미지를 이미지 분류기 학습에 사용할 수 있도록 표준화</w:t>
      </w:r>
      <w:r>
        <w:rPr>
          <w:rFonts w:hint="eastAsia"/>
        </w:rPr>
        <w:t xml:space="preserve"> </w:t>
      </w:r>
      <w:r w:rsidRPr="00D06C9E">
        <w:rPr>
          <w:rFonts w:hint="eastAsia"/>
        </w:rPr>
        <w:t>하는 단계다.</w:t>
      </w:r>
    </w:p>
    <w:p w:rsidR="00D06C9E" w:rsidRPr="005B0A2E" w:rsidRDefault="00D06C9E" w:rsidP="00D06C9E">
      <w:pPr>
        <w:ind w:left="795"/>
      </w:pPr>
      <w:r w:rsidRPr="005B0A2E">
        <w:t>E</w:t>
      </w:r>
      <w:r w:rsidRPr="005B0A2E">
        <w:rPr>
          <w:rFonts w:hint="eastAsia"/>
        </w:rPr>
        <w:t>x)</w:t>
      </w:r>
      <w:r w:rsidRPr="005B0A2E">
        <w:t xml:space="preserve"> </w:t>
      </w:r>
      <w:r w:rsidR="005B0A2E">
        <w:rPr>
          <w:rFonts w:hint="eastAsia"/>
        </w:rPr>
        <w:t xml:space="preserve">대표적인 표준화 예시. </w:t>
      </w:r>
      <w:r w:rsidRPr="005B0A2E">
        <w:rPr>
          <w:rFonts w:hint="eastAsia"/>
        </w:rPr>
        <w:t xml:space="preserve">페이스북의 </w:t>
      </w:r>
      <w:proofErr w:type="spellStart"/>
      <w:r w:rsidRPr="005B0A2E">
        <w:t>DeepFace</w:t>
      </w:r>
      <w:proofErr w:type="spellEnd"/>
    </w:p>
    <w:p w:rsidR="005B0A2E" w:rsidRPr="00D06C9E" w:rsidRDefault="005B0A2E" w:rsidP="00D06C9E">
      <w:pPr>
        <w:ind w:left="795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>
            <wp:extent cx="4648200" cy="2809240"/>
            <wp:effectExtent l="76200" t="76200" r="133350" b="124460"/>
            <wp:docPr id="2" name="그림 2" descr="facebook facial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book facial recogn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70" cy="2819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A2E" w:rsidRDefault="005B0A2E" w:rsidP="005B0A2E">
      <w:pPr>
        <w:ind w:left="795"/>
      </w:pPr>
    </w:p>
    <w:p w:rsidR="005B0A2E" w:rsidRDefault="005B0A2E" w:rsidP="005B0A2E">
      <w:pPr>
        <w:ind w:left="795"/>
      </w:pPr>
      <w:r w:rsidRPr="005B0A2E">
        <w:rPr>
          <w:rFonts w:hint="eastAsia"/>
        </w:rPr>
        <w:t>동일한 사람이더라도, 정면과 측면에서 보는 모습은 다르다. 컴퓨터가 동일한 사람으로 분류하도록 학습을 하기 위해서는 눈,</w:t>
      </w:r>
      <w:r w:rsidRPr="005B0A2E">
        <w:t xml:space="preserve"> </w:t>
      </w:r>
      <w:r w:rsidRPr="005B0A2E">
        <w:rPr>
          <w:rFonts w:hint="eastAsia"/>
        </w:rPr>
        <w:t>코,</w:t>
      </w:r>
      <w:r w:rsidRPr="005B0A2E">
        <w:t xml:space="preserve"> </w:t>
      </w:r>
      <w:r w:rsidRPr="005B0A2E">
        <w:rPr>
          <w:rFonts w:hint="eastAsia"/>
        </w:rPr>
        <w:t>입이 사진의 동일한 위치로 오도록 변환해야 한다. 얼굴 특징</w:t>
      </w:r>
      <w:r>
        <w:rPr>
          <w:rFonts w:hint="eastAsia"/>
        </w:rPr>
        <w:t xml:space="preserve"> </w:t>
      </w:r>
      <w:r w:rsidRPr="005B0A2E">
        <w:rPr>
          <w:rFonts w:hint="eastAsia"/>
        </w:rPr>
        <w:t>점(눈, 코, 입)을 찾는 알고리즘을 얼굴 특징</w:t>
      </w:r>
      <w:r>
        <w:rPr>
          <w:rFonts w:hint="eastAsia"/>
        </w:rPr>
        <w:t xml:space="preserve"> </w:t>
      </w:r>
      <w:r w:rsidRPr="005B0A2E">
        <w:rPr>
          <w:rFonts w:hint="eastAsia"/>
        </w:rPr>
        <w:t>점 추정(</w:t>
      </w:r>
      <w:r w:rsidRPr="005B0A2E">
        <w:t>Face Landmark Estimation</w:t>
      </w:r>
      <w:r w:rsidRPr="005B0A2E">
        <w:rPr>
          <w:rFonts w:hint="eastAsia"/>
        </w:rPr>
        <w:t>)</w:t>
      </w:r>
      <w:r w:rsidRPr="005B0A2E">
        <w:t xml:space="preserve"> </w:t>
      </w:r>
      <w:r w:rsidRPr="005B0A2E">
        <w:rPr>
          <w:rFonts w:hint="eastAsia"/>
        </w:rPr>
        <w:t xml:space="preserve">이다. 올바른 배치로 변환하는 알고리즘은 </w:t>
      </w:r>
      <w:r w:rsidRPr="005B0A2E">
        <w:t>OpenCV</w:t>
      </w:r>
      <w:r w:rsidRPr="005B0A2E">
        <w:rPr>
          <w:rFonts w:hint="eastAsia"/>
        </w:rPr>
        <w:t xml:space="preserve">의 </w:t>
      </w:r>
      <w:proofErr w:type="spellStart"/>
      <w:r w:rsidRPr="005B0A2E">
        <w:rPr>
          <w:rFonts w:hint="eastAsia"/>
        </w:rPr>
        <w:t>아핀</w:t>
      </w:r>
      <w:proofErr w:type="spellEnd"/>
      <w:r w:rsidRPr="005B0A2E">
        <w:rPr>
          <w:rFonts w:hint="eastAsia"/>
        </w:rPr>
        <w:t xml:space="preserve"> 변환 알고리즘</w:t>
      </w:r>
      <w:r>
        <w:rPr>
          <w:rFonts w:hint="eastAsia"/>
        </w:rPr>
        <w:t>(</w:t>
      </w:r>
      <w:r>
        <w:t xml:space="preserve">2D </w:t>
      </w:r>
      <w:r>
        <w:rPr>
          <w:rFonts w:hint="eastAsia"/>
        </w:rPr>
        <w:t>변환)</w:t>
      </w:r>
      <w:r w:rsidRPr="005B0A2E">
        <w:rPr>
          <w:rFonts w:hint="eastAsia"/>
        </w:rPr>
        <w:t>을 이용한다.</w:t>
      </w:r>
    </w:p>
    <w:p w:rsidR="005B0A2E" w:rsidRDefault="005B0A2E" w:rsidP="005B0A2E">
      <w:pPr>
        <w:ind w:left="795"/>
      </w:pPr>
      <w:r w:rsidRPr="005B0A2E">
        <w:rPr>
          <w:rFonts w:hint="eastAsia"/>
          <w:b/>
        </w:rPr>
        <w:t>Representation(수치화</w:t>
      </w:r>
      <w:proofErr w:type="gramStart"/>
      <w:r w:rsidRPr="005B0A2E">
        <w:rPr>
          <w:rFonts w:hint="eastAsia"/>
          <w:b/>
        </w:rPr>
        <w:t>)</w:t>
      </w:r>
      <w:r w:rsidRPr="005B0A2E">
        <w:rPr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변환된 얼굴 사진을 학습된 </w:t>
      </w:r>
      <w:r>
        <w:t xml:space="preserve">DNN(Deep Neural Network) </w:t>
      </w:r>
      <w:r>
        <w:rPr>
          <w:rFonts w:hint="eastAsia"/>
        </w:rPr>
        <w:t xml:space="preserve">모델을 기반으로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단계다.</w:t>
      </w:r>
    </w:p>
    <w:p w:rsidR="00915C08" w:rsidRDefault="00915C08" w:rsidP="005B0A2E">
      <w:pPr>
        <w:ind w:left="795"/>
      </w:pPr>
      <w:r>
        <w:rPr>
          <w:noProof/>
        </w:rPr>
        <w:lastRenderedPageBreak/>
        <w:drawing>
          <wp:inline distT="0" distB="0" distL="0" distR="0">
            <wp:extent cx="4743450" cy="2657475"/>
            <wp:effectExtent l="76200" t="76200" r="133350" b="142875"/>
            <wp:docPr id="3" name="그림 3" descr="of_dnn_embed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_dnn_embedd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96" cy="2664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C08" w:rsidRPr="00DF448A" w:rsidRDefault="00915C08" w:rsidP="00915C08">
      <w:pPr>
        <w:pStyle w:val="a4"/>
        <w:numPr>
          <w:ilvl w:val="0"/>
          <w:numId w:val="4"/>
        </w:numPr>
        <w:ind w:leftChars="0"/>
        <w:rPr>
          <w:sz w:val="24"/>
        </w:rPr>
      </w:pPr>
      <w:r w:rsidRPr="00915C08">
        <w:rPr>
          <w:rFonts w:hint="eastAsia"/>
        </w:rPr>
        <w:t xml:space="preserve">DNN </w:t>
      </w:r>
      <w:proofErr w:type="gramStart"/>
      <w:r w:rsidRPr="00915C08">
        <w:rPr>
          <w:rFonts w:hint="eastAsia"/>
        </w:rPr>
        <w:t>모델 :</w:t>
      </w:r>
      <w:proofErr w:type="gramEnd"/>
      <w:r w:rsidRPr="00915C08">
        <w:rPr>
          <w:rFonts w:hint="eastAsia"/>
        </w:rPr>
        <w:t xml:space="preserve"> 입력 이미지를 128차원 </w:t>
      </w:r>
      <w:proofErr w:type="spellStart"/>
      <w:r w:rsidRPr="00915C08">
        <w:rPr>
          <w:rFonts w:hint="eastAsia"/>
        </w:rPr>
        <w:t>숫자값으로</w:t>
      </w:r>
      <w:proofErr w:type="spellEnd"/>
      <w:r w:rsidRPr="00915C08">
        <w:rPr>
          <w:rFonts w:hint="eastAsia"/>
        </w:rPr>
        <w:t xml:space="preserve"> 변환할 수 있는 모델이다.</w:t>
      </w:r>
    </w:p>
    <w:p w:rsidR="00915C08" w:rsidRPr="00DF448A" w:rsidRDefault="00DF448A" w:rsidP="00DF448A">
      <w:pPr>
        <w:pStyle w:val="a4"/>
        <w:numPr>
          <w:ilvl w:val="0"/>
          <w:numId w:val="4"/>
        </w:numPr>
        <w:ind w:leftChars="0"/>
        <w:rPr>
          <w:rFonts w:hint="eastAsia"/>
          <w:sz w:val="24"/>
        </w:rPr>
      </w:pPr>
      <w:r>
        <w:rPr>
          <w:rFonts w:hint="eastAsia"/>
        </w:rPr>
        <w:t xml:space="preserve">분류 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128차원 </w:t>
      </w:r>
      <w:proofErr w:type="spellStart"/>
      <w:r>
        <w:rPr>
          <w:rFonts w:hint="eastAsia"/>
        </w:rPr>
        <w:t>숫자값을</w:t>
      </w:r>
      <w:proofErr w:type="spellEnd"/>
      <w:r>
        <w:rPr>
          <w:rFonts w:hint="eastAsia"/>
        </w:rPr>
        <w:t xml:space="preserve"> 입력으로 사용하여, 얼굴을 분류할 수 있는 모델이다. 일반적인 분류 학습 알고리즘을 사용할 수 있다.</w:t>
      </w:r>
    </w:p>
    <w:p w:rsidR="00A04F4C" w:rsidRDefault="00A04F4C" w:rsidP="00A04F4C">
      <w:pPr>
        <w:rPr>
          <w:b/>
          <w:sz w:val="24"/>
        </w:rPr>
      </w:pPr>
      <w:proofErr w:type="gramStart"/>
      <w:r>
        <w:rPr>
          <w:b/>
          <w:sz w:val="24"/>
        </w:rPr>
        <w:t>TensorFlow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1.10.0)</w:t>
      </w:r>
    </w:p>
    <w:p w:rsidR="00A04F4C" w:rsidRDefault="00DF448A" w:rsidP="00DF448A">
      <w:pPr>
        <w:pStyle w:val="a4"/>
        <w:numPr>
          <w:ilvl w:val="0"/>
          <w:numId w:val="3"/>
        </w:numPr>
        <w:ind w:leftChars="0"/>
      </w:pPr>
      <w:r w:rsidRPr="00DF448A">
        <w:rPr>
          <w:rFonts w:hint="eastAsia"/>
        </w:rPr>
        <w:t xml:space="preserve">데이터 흐름 그래프를 사용하는 수치 연산용 오픈소스 소프트웨어 라이브러리입니다. </w:t>
      </w:r>
    </w:p>
    <w:p w:rsidR="003B3283" w:rsidRDefault="003B3283" w:rsidP="00DF448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수학 계산과 데이터의 흐름을 노드(</w:t>
      </w:r>
      <w:r>
        <w:t>Node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(</w:t>
      </w:r>
      <w:r>
        <w:t>Edge</w:t>
      </w:r>
      <w:r>
        <w:rPr>
          <w:rFonts w:hint="eastAsia"/>
        </w:rPr>
        <w:t>)를 사용한 방향 그래프(</w:t>
      </w:r>
      <w:r>
        <w:t>Directed Graph</w:t>
      </w:r>
      <w:r>
        <w:rPr>
          <w:rFonts w:hint="eastAsia"/>
        </w:rPr>
        <w:t>)로 표현합니다.</w:t>
      </w:r>
    </w:p>
    <w:p w:rsidR="003B3283" w:rsidRDefault="003B3283" w:rsidP="00DF448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노드는 수학적 계산, 데이터 입/출력, 그리고 데이터의 읽기/저장 등의 작업을 수행한다.</w:t>
      </w:r>
    </w:p>
    <w:p w:rsidR="003B3283" w:rsidRPr="003B3283" w:rsidRDefault="003B3283" w:rsidP="003B328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노드들 간 데이터의 입출력 관계를 나타낸다. </w:t>
      </w:r>
    </w:p>
    <w:p w:rsidR="003B3283" w:rsidRPr="003B3283" w:rsidRDefault="003B3283" w:rsidP="003B3283">
      <w:pPr>
        <w:pStyle w:val="a4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3B3283">
        <w:rPr>
          <w:rFonts w:hint="eastAsia"/>
          <w:b/>
        </w:rPr>
        <w:t xml:space="preserve">특징 </w:t>
      </w:r>
    </w:p>
    <w:p w:rsidR="003B3283" w:rsidRPr="003B3283" w:rsidRDefault="003B3283" w:rsidP="003B3283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3B3283">
        <w:rPr>
          <w:rFonts w:hint="eastAsia"/>
          <w:szCs w:val="20"/>
        </w:rPr>
        <w:t>데이터 플로우 그래프를 통한 풍부한 표현력</w:t>
      </w:r>
    </w:p>
    <w:p w:rsidR="003B3283" w:rsidRPr="003B3283" w:rsidRDefault="003B3283" w:rsidP="003B3283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 w:rsidRPr="003B3283">
        <w:rPr>
          <w:rFonts w:hint="eastAsia"/>
          <w:szCs w:val="20"/>
        </w:rPr>
        <w:t xml:space="preserve">코드 수정 없이 </w:t>
      </w:r>
      <w:r w:rsidRPr="003B3283">
        <w:rPr>
          <w:szCs w:val="20"/>
        </w:rPr>
        <w:t xml:space="preserve">CPU/GPU </w:t>
      </w:r>
      <w:r w:rsidRPr="003B3283">
        <w:rPr>
          <w:rFonts w:hint="eastAsia"/>
          <w:szCs w:val="20"/>
        </w:rPr>
        <w:t>모드로 동작</w:t>
      </w:r>
    </w:p>
    <w:p w:rsidR="00DF448A" w:rsidRPr="003B3283" w:rsidRDefault="003B3283" w:rsidP="003B3283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3B3283">
        <w:rPr>
          <w:rFonts w:hint="eastAsia"/>
          <w:szCs w:val="20"/>
        </w:rPr>
        <w:t>아이디어 테스트에서 서비스 단계까지 이용 가능</w:t>
      </w:r>
    </w:p>
    <w:p w:rsidR="003B3283" w:rsidRDefault="003B3283" w:rsidP="003B3283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 w:rsidRPr="003B3283">
        <w:rPr>
          <w:rFonts w:hint="eastAsia"/>
          <w:szCs w:val="20"/>
        </w:rPr>
        <w:t>계산 구조와 목표 함수만 정의하면 자동으로 미분 계산을 처리</w:t>
      </w:r>
    </w:p>
    <w:p w:rsidR="003B3283" w:rsidRDefault="003B3283" w:rsidP="003B3283">
      <w:pPr>
        <w:rPr>
          <w:szCs w:val="20"/>
        </w:rPr>
      </w:pPr>
    </w:p>
    <w:p w:rsidR="003B3283" w:rsidRPr="003B3283" w:rsidRDefault="003B3283" w:rsidP="003B3283">
      <w:pPr>
        <w:rPr>
          <w:rFonts w:hint="eastAsia"/>
          <w:szCs w:val="20"/>
        </w:rPr>
      </w:pPr>
    </w:p>
    <w:p w:rsidR="00A04F4C" w:rsidRDefault="00EE45AC" w:rsidP="003C088F">
      <w:pPr>
        <w:ind w:firstLine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사용할 </w:t>
      </w:r>
      <w:r w:rsidR="00A04F4C">
        <w:rPr>
          <w:rFonts w:hint="eastAsia"/>
          <w:b/>
          <w:sz w:val="24"/>
        </w:rPr>
        <w:t xml:space="preserve">DB </w:t>
      </w:r>
      <w:proofErr w:type="gramStart"/>
      <w:r w:rsidR="00A04F4C">
        <w:rPr>
          <w:rFonts w:hint="eastAsia"/>
          <w:b/>
          <w:sz w:val="24"/>
        </w:rPr>
        <w:t>설명 :</w:t>
      </w:r>
      <w:proofErr w:type="gramEnd"/>
    </w:p>
    <w:p w:rsidR="00A04F4C" w:rsidRDefault="00A04F4C" w:rsidP="003C088F">
      <w:pPr>
        <w:ind w:firstLine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상위 </w:t>
      </w:r>
      <w:proofErr w:type="gramStart"/>
      <w:r>
        <w:rPr>
          <w:rFonts w:hint="eastAsia"/>
          <w:b/>
          <w:sz w:val="24"/>
        </w:rPr>
        <w:t>방법 :</w:t>
      </w:r>
      <w:proofErr w:type="gramEnd"/>
      <w:r>
        <w:rPr>
          <w:rFonts w:hint="eastAsia"/>
          <w:b/>
          <w:sz w:val="24"/>
        </w:rPr>
        <w:t xml:space="preserve"> </w:t>
      </w:r>
    </w:p>
    <w:p w:rsidR="00A04F4C" w:rsidRPr="00B032E3" w:rsidRDefault="00A04F4C" w:rsidP="00A04F4C">
      <w:pPr>
        <w:ind w:firstLine="7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전체 흐름도(구성도</w:t>
      </w:r>
      <w:proofErr w:type="gramStart"/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:</w:t>
      </w:r>
      <w:proofErr w:type="gramEnd"/>
    </w:p>
    <w:p w:rsidR="0061685E" w:rsidRDefault="0061685E" w:rsidP="003C088F">
      <w:pPr>
        <w:rPr>
          <w:rFonts w:hint="eastAsia"/>
        </w:rPr>
      </w:pPr>
    </w:p>
    <w:p w:rsidR="00A87F83" w:rsidRPr="0061685E" w:rsidRDefault="00A87F83" w:rsidP="00A87F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1685E">
        <w:rPr>
          <w:rFonts w:hint="eastAsia"/>
          <w:b/>
          <w:sz w:val="24"/>
        </w:rPr>
        <w:t xml:space="preserve">필요성 및 </w:t>
      </w:r>
      <w:proofErr w:type="gramStart"/>
      <w:r w:rsidRPr="0061685E">
        <w:rPr>
          <w:rFonts w:hint="eastAsia"/>
          <w:b/>
          <w:sz w:val="24"/>
        </w:rPr>
        <w:t>기대효과 :</w:t>
      </w:r>
      <w:proofErr w:type="gramEnd"/>
      <w:r w:rsidRPr="0061685E">
        <w:rPr>
          <w:rFonts w:hint="eastAsia"/>
          <w:b/>
          <w:sz w:val="24"/>
        </w:rPr>
        <w:t xml:space="preserve"> </w:t>
      </w:r>
    </w:p>
    <w:p w:rsidR="0061685E" w:rsidRPr="0061685E" w:rsidRDefault="0061685E" w:rsidP="0061685E">
      <w:pPr>
        <w:ind w:left="400"/>
        <w:rPr>
          <w:b/>
        </w:rPr>
      </w:pPr>
      <w:r w:rsidRPr="0061685E">
        <w:rPr>
          <w:rFonts w:hint="eastAsia"/>
          <w:b/>
        </w:rPr>
        <w:t xml:space="preserve">우리가 영화를 볼 때, 흔히 </w:t>
      </w:r>
      <w:r w:rsidRPr="0061685E">
        <w:rPr>
          <w:b/>
        </w:rPr>
        <w:t>CCTV</w:t>
      </w:r>
      <w:r w:rsidRPr="0061685E">
        <w:rPr>
          <w:rFonts w:hint="eastAsia"/>
          <w:b/>
        </w:rPr>
        <w:t>를 통해 특정한 인물을 찾거나, 마스크나 모자를 쓴 범인들을 찾는 장면을 볼 수 있다. 실제 범죄자들은 마스크와 모자를 착용 함으로서, 얼굴을 보이지 않으려 하기 때문에 얼굴인식을 하기 어렵다. 이를 통해 얼굴의 윤곽이나, 다양한 얼굴 정보들을 가지고 비교를 함으로서 유사한 인물을 찾는다면, 범죄예방이 가능 할 것입니다.</w:t>
      </w:r>
    </w:p>
    <w:p w:rsidR="0061685E" w:rsidRPr="0061685E" w:rsidRDefault="0061685E" w:rsidP="0061685E">
      <w:pPr>
        <w:rPr>
          <w:rFonts w:hint="eastAsia"/>
        </w:rPr>
      </w:pPr>
    </w:p>
    <w:p w:rsidR="0061685E" w:rsidRPr="002F79EF" w:rsidRDefault="00A87F83" w:rsidP="002F79EF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61685E">
        <w:rPr>
          <w:rFonts w:hint="eastAsia"/>
          <w:b/>
          <w:sz w:val="24"/>
        </w:rPr>
        <w:t xml:space="preserve">기존 </w:t>
      </w:r>
      <w:proofErr w:type="gramStart"/>
      <w:r w:rsidRPr="0061685E">
        <w:rPr>
          <w:rFonts w:hint="eastAsia"/>
          <w:b/>
          <w:sz w:val="24"/>
        </w:rPr>
        <w:t>연구 :</w:t>
      </w:r>
      <w:proofErr w:type="gramEnd"/>
      <w:r w:rsidRPr="0061685E">
        <w:rPr>
          <w:rFonts w:hint="eastAsia"/>
          <w:b/>
          <w:sz w:val="24"/>
        </w:rPr>
        <w:t xml:space="preserve"> </w:t>
      </w:r>
    </w:p>
    <w:p w:rsidR="0061685E" w:rsidRDefault="00EF5906" w:rsidP="00EF59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두 이미지 비교</w:t>
      </w:r>
    </w:p>
    <w:p w:rsidR="00EF5906" w:rsidRDefault="00EF5906" w:rsidP="00EF5906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비교 데모를 통해 그들의 표현 간의 제곱거리를 산출하여 양면의 예측 유사성 스코어를 출력한다. 이 때, 낮은 점수는 두 사람의 얼굴이 같은 사람의 가능성이 높다는 것을 나타낸다. 점수는 0~4로 부여.</w:t>
      </w:r>
    </w:p>
    <w:p w:rsidR="00EF5906" w:rsidRDefault="00EF5906" w:rsidP="00EF5906">
      <w:pPr>
        <w:ind w:left="795"/>
      </w:pPr>
      <w:r>
        <w:rPr>
          <w:noProof/>
        </w:rPr>
        <w:drawing>
          <wp:inline distT="0" distB="0" distL="0" distR="0" wp14:anchorId="0ED7D1F0" wp14:editId="620B1E4A">
            <wp:extent cx="5019675" cy="1940560"/>
            <wp:effectExtent l="0" t="0" r="952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6" w:rsidRDefault="00EF5906" w:rsidP="00EF5906">
      <w:pPr>
        <w:ind w:left="795"/>
      </w:pPr>
      <w:r>
        <w:rPr>
          <w:noProof/>
        </w:rPr>
        <w:lastRenderedPageBreak/>
        <w:drawing>
          <wp:inline distT="0" distB="0" distL="0" distR="0" wp14:anchorId="226748AA" wp14:editId="680B3D25">
            <wp:extent cx="5210175" cy="2056130"/>
            <wp:effectExtent l="0" t="0" r="952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6" w:rsidRDefault="00EF5906" w:rsidP="00EF5906">
      <w:pPr>
        <w:ind w:left="795"/>
      </w:pPr>
      <w:r>
        <w:t xml:space="preserve">거리는 </w:t>
      </w:r>
      <w:r>
        <w:rPr>
          <w:rFonts w:hint="eastAsia"/>
        </w:rPr>
        <w:t xml:space="preserve">두 사람을 구별 할 수 있는 거리의 임계 값을 보여준다. </w:t>
      </w:r>
    </w:p>
    <w:p w:rsidR="00EF5906" w:rsidRDefault="00EF5906" w:rsidP="00EF5906">
      <w:pPr>
        <w:rPr>
          <w:rFonts w:hint="eastAsia"/>
        </w:rPr>
      </w:pPr>
      <w:bookmarkStart w:id="0" w:name="_GoBack"/>
      <w:bookmarkEnd w:id="0"/>
    </w:p>
    <w:p w:rsidR="00A87F83" w:rsidRPr="0061685E" w:rsidRDefault="00A87F83" w:rsidP="00A87F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1685E">
        <w:rPr>
          <w:rFonts w:hint="eastAsia"/>
          <w:b/>
          <w:sz w:val="24"/>
        </w:rPr>
        <w:t xml:space="preserve">제안 </w:t>
      </w:r>
      <w:proofErr w:type="gramStart"/>
      <w:r w:rsidRPr="0061685E">
        <w:rPr>
          <w:rFonts w:hint="eastAsia"/>
          <w:b/>
          <w:sz w:val="24"/>
        </w:rPr>
        <w:t>방법 :</w:t>
      </w:r>
      <w:proofErr w:type="gramEnd"/>
    </w:p>
    <w:p w:rsidR="0061685E" w:rsidRDefault="0061685E" w:rsidP="0061685E">
      <w:pPr>
        <w:rPr>
          <w:rFonts w:hint="eastAsia"/>
        </w:rPr>
      </w:pPr>
    </w:p>
    <w:p w:rsidR="0061685E" w:rsidRPr="0061685E" w:rsidRDefault="00A87F83" w:rsidP="0061685E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61685E">
        <w:rPr>
          <w:rFonts w:hint="eastAsia"/>
          <w:b/>
          <w:sz w:val="24"/>
        </w:rPr>
        <w:t>실험 및 결과(비교실험</w:t>
      </w:r>
      <w:proofErr w:type="gramStart"/>
      <w:r w:rsidRPr="0061685E">
        <w:rPr>
          <w:rFonts w:hint="eastAsia"/>
          <w:b/>
          <w:sz w:val="24"/>
        </w:rPr>
        <w:t>)</w:t>
      </w:r>
      <w:r w:rsidRPr="0061685E">
        <w:rPr>
          <w:b/>
          <w:sz w:val="24"/>
        </w:rPr>
        <w:t xml:space="preserve"> :</w:t>
      </w:r>
      <w:proofErr w:type="gramEnd"/>
    </w:p>
    <w:p w:rsidR="0061685E" w:rsidRDefault="0061685E" w:rsidP="0061685E">
      <w:pPr>
        <w:rPr>
          <w:rFonts w:hint="eastAsia"/>
        </w:rPr>
      </w:pPr>
    </w:p>
    <w:p w:rsidR="00A87F83" w:rsidRPr="0061685E" w:rsidRDefault="00A87F83" w:rsidP="00A87F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1685E">
        <w:rPr>
          <w:rFonts w:hint="eastAsia"/>
          <w:b/>
          <w:sz w:val="24"/>
        </w:rPr>
        <w:t>고찰(토론</w:t>
      </w:r>
      <w:proofErr w:type="gramStart"/>
      <w:r w:rsidRPr="0061685E">
        <w:rPr>
          <w:rFonts w:hint="eastAsia"/>
          <w:b/>
          <w:sz w:val="24"/>
        </w:rPr>
        <w:t>)</w:t>
      </w:r>
      <w:r w:rsidRPr="0061685E">
        <w:rPr>
          <w:b/>
          <w:sz w:val="24"/>
        </w:rPr>
        <w:t xml:space="preserve"> :</w:t>
      </w:r>
      <w:proofErr w:type="gramEnd"/>
      <w:r w:rsidRPr="0061685E">
        <w:rPr>
          <w:b/>
          <w:sz w:val="24"/>
        </w:rPr>
        <w:t xml:space="preserve"> </w:t>
      </w:r>
      <w:r w:rsidRPr="0061685E">
        <w:rPr>
          <w:rFonts w:hint="eastAsia"/>
          <w:b/>
          <w:sz w:val="24"/>
        </w:rPr>
        <w:t>실패 케이스와 그 이유</w:t>
      </w:r>
      <w:r w:rsidRPr="0061685E">
        <w:rPr>
          <w:b/>
          <w:sz w:val="24"/>
        </w:rPr>
        <w:t>….</w:t>
      </w:r>
    </w:p>
    <w:p w:rsidR="0061685E" w:rsidRDefault="0061685E" w:rsidP="0061685E">
      <w:pPr>
        <w:rPr>
          <w:rFonts w:hint="eastAsia"/>
        </w:rPr>
      </w:pPr>
    </w:p>
    <w:p w:rsidR="00A87F83" w:rsidRPr="0061685E" w:rsidRDefault="00A87F83" w:rsidP="00A87F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61685E">
        <w:rPr>
          <w:rFonts w:hint="eastAsia"/>
          <w:b/>
          <w:sz w:val="24"/>
        </w:rPr>
        <w:t xml:space="preserve">참고 </w:t>
      </w:r>
      <w:proofErr w:type="gramStart"/>
      <w:r w:rsidRPr="0061685E">
        <w:rPr>
          <w:rFonts w:hint="eastAsia"/>
          <w:b/>
          <w:sz w:val="24"/>
        </w:rPr>
        <w:t>문헌 :</w:t>
      </w:r>
      <w:proofErr w:type="gramEnd"/>
    </w:p>
    <w:p w:rsidR="00A87F83" w:rsidRDefault="00A87F83" w:rsidP="00A87F83">
      <w:pPr>
        <w:ind w:left="760"/>
      </w:pPr>
      <w:r>
        <w:t xml:space="preserve">[1] </w:t>
      </w:r>
      <w:r>
        <w:rPr>
          <w:rFonts w:hint="eastAsia"/>
        </w:rPr>
        <w:t xml:space="preserve">저자명, </w:t>
      </w:r>
      <w:r>
        <w:t>“</w:t>
      </w:r>
      <w:r>
        <w:rPr>
          <w:rFonts w:hint="eastAsia"/>
        </w:rPr>
        <w:t>제목</w:t>
      </w:r>
      <w:r>
        <w:t xml:space="preserve">”, </w:t>
      </w:r>
      <w:r>
        <w:rPr>
          <w:rFonts w:hint="eastAsia"/>
        </w:rPr>
        <w:t>출처(출판사 등)</w:t>
      </w:r>
      <w:r>
        <w:t xml:space="preserve">, </w:t>
      </w:r>
      <w:proofErr w:type="spellStart"/>
      <w:r>
        <w:rPr>
          <w:rFonts w:hint="eastAsia"/>
        </w:rPr>
        <w:t>판차</w:t>
      </w:r>
      <w:proofErr w:type="spellEnd"/>
      <w:r>
        <w:rPr>
          <w:rFonts w:hint="eastAsia"/>
        </w:rPr>
        <w:t>, 년도.</w:t>
      </w:r>
      <w:r>
        <w:t xml:space="preserve"> </w:t>
      </w:r>
    </w:p>
    <w:p w:rsidR="00A87F83" w:rsidRPr="0061685E" w:rsidRDefault="00A87F83" w:rsidP="00A87F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proofErr w:type="gramStart"/>
      <w:r w:rsidRPr="0061685E">
        <w:rPr>
          <w:rFonts w:hint="eastAsia"/>
          <w:b/>
          <w:sz w:val="24"/>
        </w:rPr>
        <w:t>느낀점</w:t>
      </w:r>
      <w:proofErr w:type="spellEnd"/>
      <w:r w:rsidRPr="0061685E">
        <w:rPr>
          <w:rFonts w:hint="eastAsia"/>
          <w:b/>
          <w:sz w:val="24"/>
        </w:rPr>
        <w:t xml:space="preserve"> :</w:t>
      </w:r>
      <w:proofErr w:type="gramEnd"/>
    </w:p>
    <w:p w:rsidR="0061685E" w:rsidRDefault="0061685E" w:rsidP="0061685E">
      <w:pPr>
        <w:rPr>
          <w:rFonts w:hint="eastAsia"/>
        </w:rPr>
      </w:pPr>
    </w:p>
    <w:p w:rsidR="00A87F83" w:rsidRDefault="00A87F83" w:rsidP="00A87F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기존연구에서 소개된 내용을 실험에서 비교하기</w:t>
      </w:r>
    </w:p>
    <w:p w:rsidR="00A87F83" w:rsidRDefault="00A87F83" w:rsidP="00A87F8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참고한 자료가 있는 곳 문장 끝에 참고 문헌에 기록된 번호를 기입하기</w:t>
      </w:r>
    </w:p>
    <w:sectPr w:rsidR="00A87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3FC3"/>
    <w:multiLevelType w:val="hybridMultilevel"/>
    <w:tmpl w:val="19C85838"/>
    <w:lvl w:ilvl="0" w:tplc="099280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4135B"/>
    <w:multiLevelType w:val="hybridMultilevel"/>
    <w:tmpl w:val="6B4A625C"/>
    <w:lvl w:ilvl="0" w:tplc="4A74B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65703"/>
    <w:multiLevelType w:val="hybridMultilevel"/>
    <w:tmpl w:val="32E878E2"/>
    <w:lvl w:ilvl="0" w:tplc="7E3E817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E0C643B"/>
    <w:multiLevelType w:val="hybridMultilevel"/>
    <w:tmpl w:val="A0C6335A"/>
    <w:lvl w:ilvl="0" w:tplc="F96EB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D402E2"/>
    <w:multiLevelType w:val="hybridMultilevel"/>
    <w:tmpl w:val="B9C06A46"/>
    <w:lvl w:ilvl="0" w:tplc="D9C26CA0">
      <w:start w:val="1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57D7C5C"/>
    <w:multiLevelType w:val="hybridMultilevel"/>
    <w:tmpl w:val="973C75FE"/>
    <w:lvl w:ilvl="0" w:tplc="FBB61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83"/>
    <w:rsid w:val="002F79EF"/>
    <w:rsid w:val="003B3283"/>
    <w:rsid w:val="003C088F"/>
    <w:rsid w:val="00581200"/>
    <w:rsid w:val="00581E37"/>
    <w:rsid w:val="005B0A2E"/>
    <w:rsid w:val="0061685E"/>
    <w:rsid w:val="006D15EE"/>
    <w:rsid w:val="00915C08"/>
    <w:rsid w:val="00995F68"/>
    <w:rsid w:val="00A04F4C"/>
    <w:rsid w:val="00A87F83"/>
    <w:rsid w:val="00C337C6"/>
    <w:rsid w:val="00D06C9E"/>
    <w:rsid w:val="00D14ED3"/>
    <w:rsid w:val="00D528B1"/>
    <w:rsid w:val="00DF448A"/>
    <w:rsid w:val="00EE45AC"/>
    <w:rsid w:val="00E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7ADC"/>
  <w15:chartTrackingRefBased/>
  <w15:docId w15:val="{3B99ADAC-BD99-4F9F-82FF-3F2D3640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F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7F83"/>
    <w:pPr>
      <w:ind w:leftChars="400" w:left="800"/>
    </w:pPr>
  </w:style>
  <w:style w:type="table" w:styleId="a5">
    <w:name w:val="Table Grid"/>
    <w:basedOn w:val="a1"/>
    <w:uiPriority w:val="39"/>
    <w:rsid w:val="0058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chosun</dc:creator>
  <cp:keywords/>
  <dc:description/>
  <cp:lastModifiedBy>chosun</cp:lastModifiedBy>
  <cp:revision>10</cp:revision>
  <dcterms:created xsi:type="dcterms:W3CDTF">2019-01-08T01:03:00Z</dcterms:created>
  <dcterms:modified xsi:type="dcterms:W3CDTF">2019-01-08T02:43:00Z</dcterms:modified>
</cp:coreProperties>
</file>