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543F7">
      <w:pPr>
        <w:widowControl/>
        <w:spacing w:line="360" w:lineRule="auto"/>
        <w:jc w:val="left"/>
        <w:rPr>
          <w:rFonts w:ascii="仿宋_GB2312" w:hAnsi="仿宋_GB2312" w:eastAsia="仿宋_GB2312"/>
          <w:sz w:val="24"/>
        </w:rPr>
      </w:pPr>
      <w:r>
        <w:rPr>
          <w:rFonts w:hint="eastAsia" w:ascii="仿宋_GB2312" w:hAnsi="仿宋_GB2312" w:eastAsia="仿宋_GB2312"/>
          <w:b/>
          <w:bCs/>
          <w:sz w:val="24"/>
        </w:rPr>
        <w:t>表一：</w:t>
      </w:r>
    </w:p>
    <w:p w14:paraId="5B212EB1">
      <w:pPr>
        <w:widowControl/>
        <w:spacing w:line="360" w:lineRule="auto"/>
        <w:jc w:val="center"/>
        <w:rPr>
          <w:rFonts w:ascii="仿宋_GB2312" w:hAnsi="仿宋_GB2312" w:eastAsia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/>
          <w:b/>
          <w:sz w:val="36"/>
          <w:szCs w:val="36"/>
        </w:rPr>
        <w:t>泛华集团工程档案</w:t>
      </w:r>
      <w:r>
        <w:rPr>
          <w:rFonts w:hint="eastAsia" w:ascii="仿宋_GB2312" w:hAnsi="仿宋_GB2312" w:eastAsia="仿宋_GB2312"/>
          <w:b/>
          <w:bCs/>
          <w:sz w:val="36"/>
          <w:szCs w:val="36"/>
        </w:rPr>
        <w:t>移交目录</w:t>
      </w:r>
    </w:p>
    <w:p w14:paraId="5D2A14AE">
      <w:pPr>
        <w:widowControl/>
        <w:spacing w:line="360" w:lineRule="auto"/>
        <w:rPr>
          <w:rFonts w:hint="default" w:ascii="仿宋_GB2312" w:hAnsi="仿宋_GB2312" w:eastAsia="仿宋_GB2312"/>
          <w:sz w:val="24"/>
          <w:lang w:val="en-US" w:eastAsia="zh-CN"/>
        </w:rPr>
      </w:pPr>
      <w:r>
        <w:rPr>
          <w:rFonts w:hint="eastAsia" w:ascii="仿宋_GB2312" w:hAnsi="仿宋_GB2312" w:eastAsia="仿宋_GB2312"/>
          <w:sz w:val="24"/>
        </w:rPr>
        <w:t>工程名称：</w:t>
      </w:r>
      <w:bookmarkStart w:id="0" w:name="_GoBack"/>
      <w:bookmarkEnd w:id="0"/>
    </w:p>
    <w:tbl>
      <w:tblPr>
        <w:tblStyle w:val="17"/>
        <w:tblW w:w="95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482"/>
        <w:gridCol w:w="671"/>
        <w:gridCol w:w="671"/>
        <w:gridCol w:w="671"/>
        <w:gridCol w:w="671"/>
        <w:gridCol w:w="671"/>
        <w:gridCol w:w="671"/>
        <w:gridCol w:w="1342"/>
      </w:tblGrid>
      <w:tr w14:paraId="2B04202A">
        <w:trPr>
          <w:trHeight w:val="300" w:hRule="atLeast"/>
        </w:trPr>
        <w:tc>
          <w:tcPr>
            <w:tcW w:w="700" w:type="dxa"/>
            <w:vMerge w:val="restart"/>
            <w:vAlign w:val="center"/>
          </w:tcPr>
          <w:p w14:paraId="166DE09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序号</w:t>
            </w:r>
          </w:p>
        </w:tc>
        <w:tc>
          <w:tcPr>
            <w:tcW w:w="3482" w:type="dxa"/>
            <w:vMerge w:val="restart"/>
            <w:vAlign w:val="center"/>
          </w:tcPr>
          <w:p w14:paraId="3581C98E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案卷题名</w:t>
            </w:r>
          </w:p>
        </w:tc>
        <w:tc>
          <w:tcPr>
            <w:tcW w:w="4026" w:type="dxa"/>
            <w:gridSpan w:val="6"/>
            <w:vAlign w:val="center"/>
          </w:tcPr>
          <w:p w14:paraId="436D635E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数</w:t>
            </w:r>
            <w:r>
              <w:rPr>
                <w:rFonts w:ascii="仿宋_GB2312" w:hAnsi="仿宋_GB2312" w:eastAsia="仿宋_GB2312"/>
                <w:sz w:val="24"/>
              </w:rPr>
              <w:t xml:space="preserve">    </w:t>
            </w:r>
            <w:r>
              <w:rPr>
                <w:rFonts w:hint="eastAsia" w:ascii="仿宋_GB2312" w:hAnsi="仿宋_GB2312" w:eastAsia="仿宋_GB2312"/>
                <w:sz w:val="24"/>
              </w:rPr>
              <w:t>量</w:t>
            </w:r>
          </w:p>
        </w:tc>
        <w:tc>
          <w:tcPr>
            <w:tcW w:w="1342" w:type="dxa"/>
            <w:vMerge w:val="restart"/>
            <w:vAlign w:val="center"/>
          </w:tcPr>
          <w:p w14:paraId="374F2132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备注</w:t>
            </w:r>
          </w:p>
        </w:tc>
      </w:tr>
      <w:tr w14:paraId="7EFDDA42">
        <w:trPr>
          <w:trHeight w:val="285" w:hRule="atLeast"/>
        </w:trPr>
        <w:tc>
          <w:tcPr>
            <w:tcW w:w="700" w:type="dxa"/>
            <w:vMerge w:val="continue"/>
            <w:vAlign w:val="center"/>
          </w:tcPr>
          <w:p w14:paraId="004CF177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3482" w:type="dxa"/>
            <w:vMerge w:val="continue"/>
            <w:vAlign w:val="center"/>
          </w:tcPr>
          <w:p w14:paraId="43321A5C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gridSpan w:val="2"/>
            <w:vAlign w:val="center"/>
          </w:tcPr>
          <w:p w14:paraId="3E071778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文字材料</w:t>
            </w:r>
          </w:p>
        </w:tc>
        <w:tc>
          <w:tcPr>
            <w:tcW w:w="1342" w:type="dxa"/>
            <w:gridSpan w:val="2"/>
            <w:vAlign w:val="center"/>
          </w:tcPr>
          <w:p w14:paraId="69E5A0E7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图样材料</w:t>
            </w:r>
          </w:p>
        </w:tc>
        <w:tc>
          <w:tcPr>
            <w:tcW w:w="1342" w:type="dxa"/>
            <w:gridSpan w:val="2"/>
            <w:vAlign w:val="center"/>
          </w:tcPr>
          <w:p w14:paraId="506EF035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综合卷</w:t>
            </w:r>
          </w:p>
        </w:tc>
        <w:tc>
          <w:tcPr>
            <w:tcW w:w="1342" w:type="dxa"/>
            <w:vMerge w:val="continue"/>
            <w:vAlign w:val="center"/>
          </w:tcPr>
          <w:p w14:paraId="0740A7A4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4F65D5E4">
        <w:trPr>
          <w:trHeight w:val="165" w:hRule="atLeast"/>
        </w:trPr>
        <w:tc>
          <w:tcPr>
            <w:tcW w:w="700" w:type="dxa"/>
            <w:vMerge w:val="continue"/>
            <w:vAlign w:val="center"/>
          </w:tcPr>
          <w:p w14:paraId="723A606B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3482" w:type="dxa"/>
            <w:vMerge w:val="continue"/>
            <w:vAlign w:val="center"/>
          </w:tcPr>
          <w:p w14:paraId="476EF568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754D303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册</w:t>
            </w:r>
          </w:p>
        </w:tc>
        <w:tc>
          <w:tcPr>
            <w:tcW w:w="671" w:type="dxa"/>
            <w:vAlign w:val="center"/>
          </w:tcPr>
          <w:p w14:paraId="70284038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张</w:t>
            </w:r>
          </w:p>
        </w:tc>
        <w:tc>
          <w:tcPr>
            <w:tcW w:w="671" w:type="dxa"/>
            <w:vAlign w:val="center"/>
          </w:tcPr>
          <w:p w14:paraId="51D4D6FD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册</w:t>
            </w:r>
          </w:p>
        </w:tc>
        <w:tc>
          <w:tcPr>
            <w:tcW w:w="671" w:type="dxa"/>
            <w:vAlign w:val="center"/>
          </w:tcPr>
          <w:p w14:paraId="697347BB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张</w:t>
            </w:r>
          </w:p>
        </w:tc>
        <w:tc>
          <w:tcPr>
            <w:tcW w:w="671" w:type="dxa"/>
            <w:vAlign w:val="center"/>
          </w:tcPr>
          <w:p w14:paraId="3B5C1D0F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册</w:t>
            </w:r>
          </w:p>
        </w:tc>
        <w:tc>
          <w:tcPr>
            <w:tcW w:w="671" w:type="dxa"/>
            <w:vAlign w:val="center"/>
          </w:tcPr>
          <w:p w14:paraId="51EBD429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张</w:t>
            </w:r>
          </w:p>
        </w:tc>
        <w:tc>
          <w:tcPr>
            <w:tcW w:w="1342" w:type="dxa"/>
            <w:vAlign w:val="center"/>
          </w:tcPr>
          <w:p w14:paraId="159E30CE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27D50808">
        <w:trPr>
          <w:trHeight w:val="878" w:hRule="atLeast"/>
        </w:trPr>
        <w:tc>
          <w:tcPr>
            <w:tcW w:w="700" w:type="dxa"/>
            <w:vAlign w:val="center"/>
          </w:tcPr>
          <w:p w14:paraId="490B8E05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1</w:t>
            </w:r>
          </w:p>
        </w:tc>
        <w:tc>
          <w:tcPr>
            <w:tcW w:w="3482" w:type="dxa"/>
            <w:vAlign w:val="center"/>
          </w:tcPr>
          <w:p w14:paraId="2FAFE572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开工审批及施工管理文件</w:t>
            </w:r>
          </w:p>
        </w:tc>
        <w:tc>
          <w:tcPr>
            <w:tcW w:w="671" w:type="dxa"/>
            <w:vAlign w:val="center"/>
          </w:tcPr>
          <w:p w14:paraId="1F9C8CA3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</w:p>
        </w:tc>
        <w:tc>
          <w:tcPr>
            <w:tcW w:w="671" w:type="dxa"/>
            <w:vAlign w:val="center"/>
          </w:tcPr>
          <w:p w14:paraId="2C208F35">
            <w:pPr>
              <w:widowControl/>
              <w:spacing w:line="360" w:lineRule="auto"/>
              <w:jc w:val="center"/>
              <w:rPr>
                <w:rFonts w:hint="default" w:ascii="仿宋_GB2312" w:hAnsi="仿宋_GB2312" w:eastAsia="仿宋_GB2312"/>
                <w:sz w:val="24"/>
                <w:lang w:val="en-US" w:eastAsia="zh-CN"/>
              </w:rPr>
            </w:pPr>
          </w:p>
        </w:tc>
        <w:tc>
          <w:tcPr>
            <w:tcW w:w="671" w:type="dxa"/>
            <w:vAlign w:val="center"/>
          </w:tcPr>
          <w:p w14:paraId="79E623FF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7503E902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53213546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00BF01D8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6C8ADF4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</w:p>
        </w:tc>
      </w:tr>
      <w:tr w14:paraId="356FBAD1">
        <w:trPr>
          <w:trHeight w:val="878" w:hRule="atLeast"/>
        </w:trPr>
        <w:tc>
          <w:tcPr>
            <w:tcW w:w="700" w:type="dxa"/>
            <w:vAlign w:val="center"/>
          </w:tcPr>
          <w:p w14:paraId="4EF466DF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2</w:t>
            </w:r>
          </w:p>
        </w:tc>
        <w:tc>
          <w:tcPr>
            <w:tcW w:w="3482" w:type="dxa"/>
            <w:vAlign w:val="center"/>
          </w:tcPr>
          <w:p w14:paraId="275FA3C5">
            <w:pPr>
              <w:widowControl/>
              <w:spacing w:line="360" w:lineRule="auto"/>
              <w:jc w:val="both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建筑与结构</w:t>
            </w: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施工技术文件</w:t>
            </w:r>
          </w:p>
        </w:tc>
        <w:tc>
          <w:tcPr>
            <w:tcW w:w="671" w:type="dxa"/>
            <w:vAlign w:val="center"/>
          </w:tcPr>
          <w:p w14:paraId="4405A983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19C410BD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1F733A7A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61154C4D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4F18B19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33C2ECF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1F4C4DE5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6A805324">
        <w:trPr>
          <w:trHeight w:val="878" w:hRule="atLeast"/>
        </w:trPr>
        <w:tc>
          <w:tcPr>
            <w:tcW w:w="700" w:type="dxa"/>
            <w:vAlign w:val="center"/>
          </w:tcPr>
          <w:p w14:paraId="19018857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3</w:t>
            </w:r>
          </w:p>
        </w:tc>
        <w:tc>
          <w:tcPr>
            <w:tcW w:w="3482" w:type="dxa"/>
            <w:vAlign w:val="center"/>
          </w:tcPr>
          <w:p w14:paraId="4FDE890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商务造价文件</w:t>
            </w:r>
          </w:p>
        </w:tc>
        <w:tc>
          <w:tcPr>
            <w:tcW w:w="671" w:type="dxa"/>
            <w:vAlign w:val="center"/>
          </w:tcPr>
          <w:p w14:paraId="2191F0CC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0C6FE6A6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5B6A178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68536DE9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2C422E73">
            <w:pPr>
              <w:widowControl/>
              <w:spacing w:line="360" w:lineRule="auto"/>
              <w:jc w:val="both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645B44EC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7CFC9515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6C6FB694">
        <w:trPr>
          <w:trHeight w:val="878" w:hRule="atLeast"/>
        </w:trPr>
        <w:tc>
          <w:tcPr>
            <w:tcW w:w="700" w:type="dxa"/>
            <w:vAlign w:val="center"/>
          </w:tcPr>
          <w:p w14:paraId="7F6B2D10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4</w:t>
            </w:r>
          </w:p>
        </w:tc>
        <w:tc>
          <w:tcPr>
            <w:tcW w:w="3482" w:type="dxa"/>
            <w:vAlign w:val="center"/>
          </w:tcPr>
          <w:p w14:paraId="26DF3E5D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建筑与结构</w:t>
            </w: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施工物资文件</w:t>
            </w:r>
          </w:p>
        </w:tc>
        <w:tc>
          <w:tcPr>
            <w:tcW w:w="671" w:type="dxa"/>
            <w:vAlign w:val="center"/>
          </w:tcPr>
          <w:p w14:paraId="116C88C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3455C6B5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2D24EFA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603456DE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320B5B2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286BB512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2B09054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234A910C">
        <w:trPr>
          <w:trHeight w:val="878" w:hRule="atLeast"/>
        </w:trPr>
        <w:tc>
          <w:tcPr>
            <w:tcW w:w="700" w:type="dxa"/>
            <w:vAlign w:val="center"/>
          </w:tcPr>
          <w:p w14:paraId="5A34F17E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5</w:t>
            </w:r>
          </w:p>
        </w:tc>
        <w:tc>
          <w:tcPr>
            <w:tcW w:w="3482" w:type="dxa"/>
            <w:vAlign w:val="center"/>
          </w:tcPr>
          <w:p w14:paraId="22F7646B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建筑与结构</w:t>
            </w: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施工记录文件</w:t>
            </w:r>
          </w:p>
        </w:tc>
        <w:tc>
          <w:tcPr>
            <w:tcW w:w="671" w:type="dxa"/>
            <w:vAlign w:val="center"/>
          </w:tcPr>
          <w:p w14:paraId="72D6627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5FD357AB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335C87E0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0F497ED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FE639AD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5365F75E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0E7DC559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7848BA48">
        <w:trPr>
          <w:trHeight w:val="878" w:hRule="atLeast"/>
        </w:trPr>
        <w:tc>
          <w:tcPr>
            <w:tcW w:w="700" w:type="dxa"/>
            <w:vAlign w:val="center"/>
          </w:tcPr>
          <w:p w14:paraId="5A2E2E14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6</w:t>
            </w:r>
          </w:p>
        </w:tc>
        <w:tc>
          <w:tcPr>
            <w:tcW w:w="3482" w:type="dxa"/>
            <w:vAlign w:val="center"/>
          </w:tcPr>
          <w:p w14:paraId="5190B67F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施工试验文件</w:t>
            </w:r>
          </w:p>
        </w:tc>
        <w:tc>
          <w:tcPr>
            <w:tcW w:w="671" w:type="dxa"/>
            <w:vAlign w:val="center"/>
          </w:tcPr>
          <w:p w14:paraId="0998FCAA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531704D2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DAB64A3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07D29659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53F84E0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789DED3B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13438271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5436C575">
        <w:trPr>
          <w:trHeight w:val="878" w:hRule="atLeast"/>
        </w:trPr>
        <w:tc>
          <w:tcPr>
            <w:tcW w:w="700" w:type="dxa"/>
            <w:vAlign w:val="center"/>
          </w:tcPr>
          <w:p w14:paraId="4C3364D2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7</w:t>
            </w:r>
          </w:p>
        </w:tc>
        <w:tc>
          <w:tcPr>
            <w:tcW w:w="3482" w:type="dxa"/>
            <w:vAlign w:val="center"/>
          </w:tcPr>
          <w:p w14:paraId="323E5C08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施工质量验收文件</w:t>
            </w:r>
          </w:p>
        </w:tc>
        <w:tc>
          <w:tcPr>
            <w:tcW w:w="671" w:type="dxa"/>
            <w:vAlign w:val="center"/>
          </w:tcPr>
          <w:p w14:paraId="5960B79D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0C95D1AB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5BE63EF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0E371809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7AB8D993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742D3368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5AA2B5F7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522355CE">
        <w:trPr>
          <w:trHeight w:val="878" w:hRule="atLeast"/>
        </w:trPr>
        <w:tc>
          <w:tcPr>
            <w:tcW w:w="700" w:type="dxa"/>
            <w:vAlign w:val="center"/>
          </w:tcPr>
          <w:p w14:paraId="2558EFE3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8</w:t>
            </w:r>
          </w:p>
        </w:tc>
        <w:tc>
          <w:tcPr>
            <w:tcW w:w="3482" w:type="dxa"/>
            <w:vAlign w:val="center"/>
          </w:tcPr>
          <w:p w14:paraId="16608B35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施工验收文件</w:t>
            </w:r>
          </w:p>
        </w:tc>
        <w:tc>
          <w:tcPr>
            <w:tcW w:w="671" w:type="dxa"/>
            <w:vAlign w:val="center"/>
          </w:tcPr>
          <w:p w14:paraId="76BDE335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2A564FC7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53E318CA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5D4AC4B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524DA3F6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11FA9AAE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7FEB52D0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450D5344">
        <w:trPr>
          <w:trHeight w:val="878" w:hRule="atLeast"/>
        </w:trPr>
        <w:tc>
          <w:tcPr>
            <w:tcW w:w="700" w:type="dxa"/>
            <w:vAlign w:val="center"/>
          </w:tcPr>
          <w:p w14:paraId="7E17D439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9</w:t>
            </w:r>
          </w:p>
        </w:tc>
        <w:tc>
          <w:tcPr>
            <w:tcW w:w="3482" w:type="dxa"/>
            <w:vAlign w:val="center"/>
          </w:tcPr>
          <w:p w14:paraId="04377E0C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竣工图（建筑）</w:t>
            </w:r>
          </w:p>
        </w:tc>
        <w:tc>
          <w:tcPr>
            <w:tcW w:w="671" w:type="dxa"/>
            <w:vAlign w:val="center"/>
          </w:tcPr>
          <w:p w14:paraId="67BCC882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2CE6F94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0E89D455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4861C229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2B00078C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26ADB075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5C680CE8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3D321B09">
        <w:trPr>
          <w:trHeight w:val="878" w:hRule="atLeast"/>
        </w:trPr>
        <w:tc>
          <w:tcPr>
            <w:tcW w:w="700" w:type="dxa"/>
            <w:vAlign w:val="center"/>
          </w:tcPr>
          <w:p w14:paraId="39C68364">
            <w:pPr>
              <w:widowControl/>
              <w:spacing w:line="360" w:lineRule="auto"/>
              <w:jc w:val="center"/>
              <w:rPr>
                <w:rFonts w:hint="default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10</w:t>
            </w:r>
          </w:p>
        </w:tc>
        <w:tc>
          <w:tcPr>
            <w:tcW w:w="3482" w:type="dxa"/>
            <w:vAlign w:val="center"/>
          </w:tcPr>
          <w:p w14:paraId="41542D57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竣工图（结构）</w:t>
            </w:r>
          </w:p>
        </w:tc>
        <w:tc>
          <w:tcPr>
            <w:tcW w:w="671" w:type="dxa"/>
            <w:vAlign w:val="center"/>
          </w:tcPr>
          <w:p w14:paraId="69473DA8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293DB778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24C134FE">
            <w:pPr>
              <w:widowControl/>
              <w:spacing w:line="360" w:lineRule="auto"/>
              <w:jc w:val="center"/>
              <w:rPr>
                <w:rFonts w:ascii="仿宋_GB2312" w:hAnsi="仿宋_GB2312" w:eastAsia="仿宋_GB2312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671" w:type="dxa"/>
            <w:vAlign w:val="center"/>
          </w:tcPr>
          <w:p w14:paraId="7F40174A">
            <w:pPr>
              <w:widowControl/>
              <w:spacing w:line="360" w:lineRule="auto"/>
              <w:jc w:val="center"/>
              <w:rPr>
                <w:rFonts w:ascii="仿宋_GB2312" w:hAnsi="仿宋_GB2312" w:eastAsia="仿宋_GB2312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671" w:type="dxa"/>
            <w:vAlign w:val="center"/>
          </w:tcPr>
          <w:p w14:paraId="05041293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1144671A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3C4956BB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  <w:tr w14:paraId="6214E767">
        <w:trPr>
          <w:trHeight w:val="878" w:hRule="atLeast"/>
        </w:trPr>
        <w:tc>
          <w:tcPr>
            <w:tcW w:w="700" w:type="dxa"/>
            <w:vAlign w:val="center"/>
          </w:tcPr>
          <w:p w14:paraId="2BAF8C9F">
            <w:pPr>
              <w:widowControl/>
              <w:spacing w:line="360" w:lineRule="auto"/>
              <w:jc w:val="center"/>
              <w:rPr>
                <w:rFonts w:hint="default" w:ascii="仿宋_GB2312" w:hAnsi="仿宋_GB2312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/>
                <w:sz w:val="24"/>
                <w:lang w:val="en-US" w:eastAsia="zh-CN"/>
              </w:rPr>
              <w:t>11</w:t>
            </w:r>
          </w:p>
        </w:tc>
        <w:tc>
          <w:tcPr>
            <w:tcW w:w="3482" w:type="dxa"/>
            <w:vAlign w:val="center"/>
          </w:tcPr>
          <w:p w14:paraId="5BA18BEA">
            <w:pPr>
              <w:widowControl/>
              <w:spacing w:line="360" w:lineRule="auto"/>
              <w:jc w:val="center"/>
              <w:rPr>
                <w:rFonts w:hint="eastAsia" w:ascii="仿宋_GB2312" w:hAnsi="仿宋_GB2312" w:eastAsia="仿宋_GB2312" w:cs="Times New Roman"/>
                <w:kern w:val="2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/>
                <w:sz w:val="24"/>
                <w:lang w:eastAsia="zh-CN"/>
              </w:rPr>
              <w:t>竣工图（电气）</w:t>
            </w:r>
          </w:p>
        </w:tc>
        <w:tc>
          <w:tcPr>
            <w:tcW w:w="671" w:type="dxa"/>
            <w:vAlign w:val="center"/>
          </w:tcPr>
          <w:p w14:paraId="449E590D">
            <w:pPr>
              <w:widowControl/>
              <w:spacing w:line="360" w:lineRule="auto"/>
              <w:jc w:val="center"/>
              <w:rPr>
                <w:rFonts w:ascii="仿宋_GB2312" w:hAnsi="仿宋_GB2312" w:eastAsia="仿宋_GB2312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671" w:type="dxa"/>
            <w:vAlign w:val="center"/>
          </w:tcPr>
          <w:p w14:paraId="270BA694">
            <w:pPr>
              <w:widowControl/>
              <w:spacing w:line="360" w:lineRule="auto"/>
              <w:jc w:val="center"/>
              <w:rPr>
                <w:rFonts w:ascii="仿宋_GB2312" w:hAnsi="仿宋_GB2312" w:eastAsia="仿宋_GB2312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671" w:type="dxa"/>
            <w:vAlign w:val="center"/>
          </w:tcPr>
          <w:p w14:paraId="7D1AC18E">
            <w:pPr>
              <w:widowControl/>
              <w:spacing w:line="360" w:lineRule="auto"/>
              <w:jc w:val="center"/>
              <w:rPr>
                <w:rFonts w:ascii="仿宋_GB2312" w:hAnsi="仿宋_GB2312" w:eastAsia="仿宋_GB2312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671" w:type="dxa"/>
            <w:vAlign w:val="center"/>
          </w:tcPr>
          <w:p w14:paraId="6BD06CBD">
            <w:pPr>
              <w:widowControl/>
              <w:spacing w:line="360" w:lineRule="auto"/>
              <w:jc w:val="center"/>
              <w:rPr>
                <w:rFonts w:ascii="仿宋_GB2312" w:hAnsi="仿宋_GB2312" w:eastAsia="仿宋_GB2312" w:cs="Times New Roman"/>
                <w:kern w:val="2"/>
                <w:sz w:val="24"/>
                <w:szCs w:val="21"/>
                <w:lang w:val="en-US" w:eastAsia="zh-CN" w:bidi="ar-SA"/>
              </w:rPr>
            </w:pPr>
          </w:p>
        </w:tc>
        <w:tc>
          <w:tcPr>
            <w:tcW w:w="671" w:type="dxa"/>
            <w:vAlign w:val="center"/>
          </w:tcPr>
          <w:p w14:paraId="0833FEF3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671" w:type="dxa"/>
            <w:vAlign w:val="center"/>
          </w:tcPr>
          <w:p w14:paraId="151E435F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  <w:tc>
          <w:tcPr>
            <w:tcW w:w="1342" w:type="dxa"/>
            <w:vAlign w:val="center"/>
          </w:tcPr>
          <w:p w14:paraId="6FCC3D66">
            <w:pPr>
              <w:widowControl/>
              <w:spacing w:line="360" w:lineRule="auto"/>
              <w:jc w:val="center"/>
              <w:rPr>
                <w:rFonts w:ascii="仿宋_GB2312" w:hAnsi="仿宋_GB2312" w:eastAsia="仿宋_GB2312"/>
                <w:sz w:val="24"/>
              </w:rPr>
            </w:pPr>
          </w:p>
        </w:tc>
      </w:tr>
    </w:tbl>
    <w:p w14:paraId="51CFDE94">
      <w:pPr>
        <w:widowControl/>
        <w:spacing w:line="360" w:lineRule="auto"/>
        <w:rPr>
          <w:rFonts w:hint="eastAsia" w:ascii="仿宋_GB2312" w:hAnsi="仿宋_GB2312" w:eastAsia="仿宋_GB2312"/>
          <w:sz w:val="24"/>
          <w:lang w:eastAsia="zh-CN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1134" w:right="1134" w:bottom="851" w:left="1418" w:header="567" w:footer="680" w:gutter="0"/>
          <w:cols w:space="720" w:num="1"/>
          <w:docGrid w:type="lines" w:linePitch="312" w:charSpace="0"/>
        </w:sectPr>
      </w:pPr>
      <w:r>
        <w:rPr>
          <w:rFonts w:hint="eastAsia" w:ascii="仿宋_GB2312" w:hAnsi="仿宋_GB2312" w:eastAsia="仿宋_GB2312"/>
          <w:b/>
          <w:bCs/>
          <w:sz w:val="24"/>
        </w:rPr>
        <w:t>移交人：                                                 接收人</w:t>
      </w:r>
      <w:r>
        <w:rPr>
          <w:rFonts w:hint="eastAsia" w:ascii="仿宋_GB2312" w:hAnsi="仿宋_GB2312" w:eastAsia="仿宋_GB2312"/>
          <w:b/>
          <w:bCs/>
          <w:sz w:val="24"/>
          <w:lang w:eastAsia="zh-CN"/>
        </w:rPr>
        <w:t>：</w:t>
      </w:r>
    </w:p>
    <w:p w14:paraId="6CA13076">
      <w:pPr>
        <w:pStyle w:val="39"/>
        <w:widowControl/>
        <w:autoSpaceDE/>
        <w:adjustRightInd/>
        <w:spacing w:line="360" w:lineRule="auto"/>
        <w:rPr>
          <w:sz w:val="28"/>
          <w:szCs w:val="28"/>
        </w:rPr>
      </w:pPr>
    </w:p>
    <w:sectPr>
      <w:headerReference r:id="rId6" w:type="default"/>
      <w:pgSz w:w="11906" w:h="16838"/>
      <w:pgMar w:top="1418" w:right="1134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7B53D">
    <w:pPr>
      <w:pStyle w:val="11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5</w:t>
    </w:r>
    <w:r>
      <w:rPr>
        <w:rStyle w:val="20"/>
      </w:rPr>
      <w:fldChar w:fldCharType="end"/>
    </w:r>
  </w:p>
  <w:p w14:paraId="7F5B9B3B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BB5DB">
    <w:pPr>
      <w:pStyle w:val="11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11</w:t>
    </w:r>
    <w:r>
      <w:rPr>
        <w:rStyle w:val="20"/>
      </w:rPr>
      <w:fldChar w:fldCharType="end"/>
    </w:r>
  </w:p>
  <w:p w14:paraId="1AB8D02F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712AED">
    <w:pPr>
      <w:pStyle w:val="12"/>
    </w:pPr>
    <w:r>
      <w:pict>
        <v:shape id="_x0000_i1025" o:spt="75" alt="logo横版" type="#_x0000_t75" style="height:16.5pt;width:70.5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t xml:space="preserve">                        </w:t>
    </w:r>
    <w:r>
      <w:rPr>
        <w:rFonts w:hint="eastAsia"/>
      </w:rPr>
      <w:t xml:space="preserve">                  </w:t>
    </w:r>
    <w:r>
      <w:t xml:space="preserve"> </w:t>
    </w:r>
    <w:r>
      <w:rPr>
        <w:rFonts w:hint="eastAsia" w:ascii="仿宋_GB2312" w:hAnsi="宋体" w:eastAsia="仿宋_GB2312" w:cs="仿宋_GB2312"/>
        <w:kern w:val="0"/>
        <w:sz w:val="24"/>
        <w:szCs w:val="24"/>
      </w:rPr>
      <w:t>质量、环境、职业健康安全管理制度</w:t>
    </w:r>
  </w:p>
  <w:p w14:paraId="3D344A34">
    <w:pPr>
      <w:pStyle w:val="12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DC396">
    <w:pPr>
      <w:pStyle w:val="12"/>
    </w:pPr>
    <w:r>
      <w:pict>
        <v:shape id="_x0000_i1026" o:spt="75" alt="logo横版" type="#_x0000_t75" style="height:16.5pt;width:69.75pt;" filled="f" o:preferrelative="t" stroked="f" coordsize="21600,21600">
          <v:path/>
          <v:fill on="f" focussize="0,0"/>
          <v:stroke on="f" joinstyle="miter"/>
          <v:imagedata r:id="rId1" o:title=""/>
          <o:lock v:ext="edit" aspectratio="t"/>
          <w10:wrap type="none"/>
          <w10:anchorlock/>
        </v:shape>
      </w:pict>
    </w:r>
    <w:r>
      <w:t xml:space="preserve">                      </w:t>
    </w:r>
    <w:r>
      <w:rPr>
        <w:rFonts w:hint="eastAsia"/>
      </w:rPr>
      <w:t xml:space="preserve">    </w:t>
    </w:r>
    <w:r>
      <w:t xml:space="preserve">        </w:t>
    </w:r>
    <w:r>
      <w:rPr>
        <w:kern w:val="0"/>
      </w:rPr>
      <w:t xml:space="preserve"> </w:t>
    </w:r>
    <w:r>
      <w:rPr>
        <w:rFonts w:hint="eastAsia" w:ascii="仿宋_GB2312" w:hAnsi="宋体" w:eastAsia="仿宋_GB2312" w:cs="仿宋_GB2312"/>
        <w:kern w:val="0"/>
        <w:sz w:val="24"/>
      </w:rPr>
      <w:t xml:space="preserve">质量、环境、职业健康安全管理制度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77750F"/>
    <w:multiLevelType w:val="multilevel"/>
    <w:tmpl w:val="2277750F"/>
    <w:lvl w:ilvl="0" w:tentative="0">
      <w:start w:val="1"/>
      <w:numFmt w:val="chineseCountingThousand"/>
      <w:pStyle w:val="2"/>
      <w:lvlText w:val="第%1部分 "/>
      <w:lvlJc w:val="left"/>
      <w:pPr>
        <w:tabs>
          <w:tab w:val="left" w:pos="2160"/>
        </w:tabs>
        <w:ind w:left="780" w:hanging="420"/>
      </w:pPr>
      <w:rPr>
        <w:rFonts w:hint="eastAsia" w:cs="Times New Roman"/>
      </w:rPr>
    </w:lvl>
    <w:lvl w:ilvl="1" w:tentative="0">
      <w:start w:val="1"/>
      <w:numFmt w:val="chineseCountingThousand"/>
      <w:lvlText w:val="第%2章 "/>
      <w:lvlJc w:val="left"/>
      <w:pPr>
        <w:tabs>
          <w:tab w:val="left" w:pos="1860"/>
        </w:tabs>
        <w:ind w:left="840" w:hanging="420"/>
      </w:pPr>
      <w:rPr>
        <w:rFonts w:hint="eastAsia" w:cs="Times New Roman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eastAsia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47223402"/>
    <w:multiLevelType w:val="multilevel"/>
    <w:tmpl w:val="47223402"/>
    <w:lvl w:ilvl="0" w:tentative="0">
      <w:start w:val="1"/>
      <w:numFmt w:val="chineseCountingThousand"/>
      <w:pStyle w:val="5"/>
      <w:lvlText w:val="第%1条"/>
      <w:lvlJc w:val="left"/>
      <w:pPr>
        <w:tabs>
          <w:tab w:val="left" w:pos="1430"/>
        </w:tabs>
        <w:ind w:left="143" w:firstLine="567"/>
      </w:pPr>
      <w:rPr>
        <w:rFonts w:hint="eastAsia" w:cs="Times New Roman"/>
        <w:b/>
        <w:bCs/>
        <w:i w:val="0"/>
        <w:iCs w:val="0"/>
      </w:rPr>
    </w:lvl>
    <w:lvl w:ilvl="1" w:tentative="0">
      <w:start w:val="1"/>
      <w:numFmt w:val="decimalZero"/>
      <w:isLgl/>
      <w:lvlText w:val="%1第.%2"/>
      <w:lvlJc w:val="left"/>
      <w:pPr>
        <w:tabs>
          <w:tab w:val="left" w:pos="720"/>
        </w:tabs>
      </w:pPr>
      <w:rPr>
        <w:rFonts w:hint="eastAsia" w:cs="Times New Roman"/>
      </w:rPr>
    </w:lvl>
    <w:lvl w:ilvl="2" w:tentative="0">
      <w:start w:val="1"/>
      <w:numFmt w:val="lowerLetter"/>
      <w:lvlText w:val="(%3)"/>
      <w:lvlJc w:val="left"/>
      <w:pPr>
        <w:tabs>
          <w:tab w:val="left" w:pos="720"/>
        </w:tabs>
        <w:ind w:left="720" w:hanging="432"/>
      </w:pPr>
      <w:rPr>
        <w:rFonts w:hint="eastAsia" w:cs="Times New Roman"/>
      </w:rPr>
    </w:lvl>
    <w:lvl w:ilvl="3" w:tentative="0">
      <w:start w:val="1"/>
      <w:numFmt w:val="lowerRoman"/>
      <w:lvlText w:val="(%4)"/>
      <w:lvlJc w:val="right"/>
      <w:pPr>
        <w:tabs>
          <w:tab w:val="left" w:pos="864"/>
        </w:tabs>
        <w:ind w:left="864" w:hanging="144"/>
      </w:pPr>
      <w:rPr>
        <w:rFonts w:hint="eastAsia" w:cs="Times New Roman"/>
      </w:rPr>
    </w:lvl>
    <w:lvl w:ilvl="4" w:tentative="0">
      <w:start w:val="1"/>
      <w:numFmt w:val="decimal"/>
      <w:lvlText w:val="%5)"/>
      <w:lvlJc w:val="left"/>
      <w:pPr>
        <w:tabs>
          <w:tab w:val="left" w:pos="1008"/>
        </w:tabs>
        <w:ind w:left="1008" w:hanging="432"/>
      </w:pPr>
      <w:rPr>
        <w:rFonts w:hint="eastAsia" w:cs="Times New Roman"/>
      </w:rPr>
    </w:lvl>
    <w:lvl w:ilvl="5" w:tentative="0">
      <w:start w:val="1"/>
      <w:numFmt w:val="lowerLetter"/>
      <w:lvlText w:val="%6)"/>
      <w:lvlJc w:val="left"/>
      <w:pPr>
        <w:tabs>
          <w:tab w:val="left" w:pos="1152"/>
        </w:tabs>
        <w:ind w:left="1152" w:hanging="432"/>
      </w:pPr>
      <w:rPr>
        <w:rFonts w:hint="eastAsia" w:cs="Times New Roman"/>
      </w:rPr>
    </w:lvl>
    <w:lvl w:ilvl="6" w:tentative="0">
      <w:start w:val="1"/>
      <w:numFmt w:val="lowerRoman"/>
      <w:lvlText w:val="%7)"/>
      <w:lvlJc w:val="right"/>
      <w:pPr>
        <w:tabs>
          <w:tab w:val="left" w:pos="1296"/>
        </w:tabs>
        <w:ind w:left="1296" w:hanging="288"/>
      </w:pPr>
      <w:rPr>
        <w:rFonts w:hint="eastAsia" w:cs="Times New Roman"/>
      </w:rPr>
    </w:lvl>
    <w:lvl w:ilvl="7" w:tentative="0">
      <w:start w:val="1"/>
      <w:numFmt w:val="lowerLetter"/>
      <w:lvlText w:val="%8."/>
      <w:lvlJc w:val="left"/>
      <w:pPr>
        <w:tabs>
          <w:tab w:val="left" w:pos="1440"/>
        </w:tabs>
        <w:ind w:left="1440" w:hanging="432"/>
      </w:pPr>
      <w:rPr>
        <w:rFonts w:hint="eastAsia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1584"/>
        </w:tabs>
        <w:ind w:left="1584" w:hanging="144"/>
      </w:pPr>
      <w:rPr>
        <w:rFonts w:hint="eastAsia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1"/>
  <w:bordersDoNotSurroundFooter w:val="1"/>
  <w:doNotTrackMoves/>
  <w:documentProtection w:enforcement="0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56615"/>
    <w:rsid w:val="000052D7"/>
    <w:rsid w:val="0002161A"/>
    <w:rsid w:val="00022F59"/>
    <w:rsid w:val="00034D1E"/>
    <w:rsid w:val="00036307"/>
    <w:rsid w:val="00037BD8"/>
    <w:rsid w:val="00044627"/>
    <w:rsid w:val="000516B1"/>
    <w:rsid w:val="0005578E"/>
    <w:rsid w:val="00056615"/>
    <w:rsid w:val="00073593"/>
    <w:rsid w:val="00074A61"/>
    <w:rsid w:val="000A6648"/>
    <w:rsid w:val="000B5611"/>
    <w:rsid w:val="000B5B1C"/>
    <w:rsid w:val="000B6D45"/>
    <w:rsid w:val="000C73E7"/>
    <w:rsid w:val="000D290F"/>
    <w:rsid w:val="000E3957"/>
    <w:rsid w:val="000E4C39"/>
    <w:rsid w:val="000F38E1"/>
    <w:rsid w:val="001041D3"/>
    <w:rsid w:val="00111D13"/>
    <w:rsid w:val="00112317"/>
    <w:rsid w:val="001217B2"/>
    <w:rsid w:val="00121860"/>
    <w:rsid w:val="00121A0A"/>
    <w:rsid w:val="00133B1A"/>
    <w:rsid w:val="00135854"/>
    <w:rsid w:val="00136DCD"/>
    <w:rsid w:val="00163CBF"/>
    <w:rsid w:val="00166FE1"/>
    <w:rsid w:val="00171F61"/>
    <w:rsid w:val="001841F2"/>
    <w:rsid w:val="00185465"/>
    <w:rsid w:val="001938DC"/>
    <w:rsid w:val="001A0581"/>
    <w:rsid w:val="001B566D"/>
    <w:rsid w:val="001C2387"/>
    <w:rsid w:val="001D4D3A"/>
    <w:rsid w:val="001D7CFA"/>
    <w:rsid w:val="001E07E0"/>
    <w:rsid w:val="001F695A"/>
    <w:rsid w:val="001F7E39"/>
    <w:rsid w:val="0020297D"/>
    <w:rsid w:val="002032D2"/>
    <w:rsid w:val="00211D62"/>
    <w:rsid w:val="00212034"/>
    <w:rsid w:val="00220759"/>
    <w:rsid w:val="00220F0C"/>
    <w:rsid w:val="0022401C"/>
    <w:rsid w:val="0022523A"/>
    <w:rsid w:val="00230564"/>
    <w:rsid w:val="002359EA"/>
    <w:rsid w:val="0024709C"/>
    <w:rsid w:val="0025259E"/>
    <w:rsid w:val="0026266F"/>
    <w:rsid w:val="002635D1"/>
    <w:rsid w:val="00265D2F"/>
    <w:rsid w:val="00276651"/>
    <w:rsid w:val="00296624"/>
    <w:rsid w:val="002A43A1"/>
    <w:rsid w:val="002A7B91"/>
    <w:rsid w:val="002B2816"/>
    <w:rsid w:val="002B37B2"/>
    <w:rsid w:val="002C0400"/>
    <w:rsid w:val="002C20DD"/>
    <w:rsid w:val="002C54B8"/>
    <w:rsid w:val="002C7655"/>
    <w:rsid w:val="002D1722"/>
    <w:rsid w:val="002D3ECF"/>
    <w:rsid w:val="002D7388"/>
    <w:rsid w:val="002E1605"/>
    <w:rsid w:val="002E3563"/>
    <w:rsid w:val="002F1ACF"/>
    <w:rsid w:val="002F301B"/>
    <w:rsid w:val="002F63C0"/>
    <w:rsid w:val="00303CA0"/>
    <w:rsid w:val="00304738"/>
    <w:rsid w:val="00304A9C"/>
    <w:rsid w:val="003055FE"/>
    <w:rsid w:val="0031446C"/>
    <w:rsid w:val="0031569A"/>
    <w:rsid w:val="00322BD4"/>
    <w:rsid w:val="00332543"/>
    <w:rsid w:val="00335B3F"/>
    <w:rsid w:val="003422C3"/>
    <w:rsid w:val="003467B7"/>
    <w:rsid w:val="003544CC"/>
    <w:rsid w:val="00357A2A"/>
    <w:rsid w:val="003657BB"/>
    <w:rsid w:val="0037529F"/>
    <w:rsid w:val="00375B9B"/>
    <w:rsid w:val="003839AF"/>
    <w:rsid w:val="00385B6B"/>
    <w:rsid w:val="00390279"/>
    <w:rsid w:val="003A5CBC"/>
    <w:rsid w:val="003B278A"/>
    <w:rsid w:val="003C1BB6"/>
    <w:rsid w:val="003D2179"/>
    <w:rsid w:val="003D34F6"/>
    <w:rsid w:val="003F1E19"/>
    <w:rsid w:val="003F65CD"/>
    <w:rsid w:val="004040A7"/>
    <w:rsid w:val="0041376E"/>
    <w:rsid w:val="00414107"/>
    <w:rsid w:val="00415CBB"/>
    <w:rsid w:val="00420759"/>
    <w:rsid w:val="00421FB7"/>
    <w:rsid w:val="004252C2"/>
    <w:rsid w:val="004338C7"/>
    <w:rsid w:val="004407D4"/>
    <w:rsid w:val="00445887"/>
    <w:rsid w:val="00446EC1"/>
    <w:rsid w:val="004502C6"/>
    <w:rsid w:val="00456360"/>
    <w:rsid w:val="00460632"/>
    <w:rsid w:val="0046262B"/>
    <w:rsid w:val="0047142C"/>
    <w:rsid w:val="00472C93"/>
    <w:rsid w:val="00474FA3"/>
    <w:rsid w:val="00482E49"/>
    <w:rsid w:val="004851CD"/>
    <w:rsid w:val="00491A64"/>
    <w:rsid w:val="004922AE"/>
    <w:rsid w:val="004A3880"/>
    <w:rsid w:val="004B1938"/>
    <w:rsid w:val="004B4968"/>
    <w:rsid w:val="004C2E6C"/>
    <w:rsid w:val="004D0E03"/>
    <w:rsid w:val="004D751D"/>
    <w:rsid w:val="004E0597"/>
    <w:rsid w:val="004E5D00"/>
    <w:rsid w:val="004F07E8"/>
    <w:rsid w:val="004F0B25"/>
    <w:rsid w:val="00516355"/>
    <w:rsid w:val="00521BAF"/>
    <w:rsid w:val="005243F2"/>
    <w:rsid w:val="0052455F"/>
    <w:rsid w:val="0053645C"/>
    <w:rsid w:val="00540585"/>
    <w:rsid w:val="0055438F"/>
    <w:rsid w:val="00556EAA"/>
    <w:rsid w:val="00561A68"/>
    <w:rsid w:val="005633D3"/>
    <w:rsid w:val="005637E8"/>
    <w:rsid w:val="005738CA"/>
    <w:rsid w:val="00584E2F"/>
    <w:rsid w:val="00587102"/>
    <w:rsid w:val="0059082F"/>
    <w:rsid w:val="005A2A00"/>
    <w:rsid w:val="005A47AE"/>
    <w:rsid w:val="005A5542"/>
    <w:rsid w:val="005A684D"/>
    <w:rsid w:val="005B2524"/>
    <w:rsid w:val="005D2772"/>
    <w:rsid w:val="005E204B"/>
    <w:rsid w:val="005E2981"/>
    <w:rsid w:val="005E7B67"/>
    <w:rsid w:val="005E7EB7"/>
    <w:rsid w:val="005F7EA1"/>
    <w:rsid w:val="0060068D"/>
    <w:rsid w:val="006027B9"/>
    <w:rsid w:val="00613150"/>
    <w:rsid w:val="0061598B"/>
    <w:rsid w:val="006164FD"/>
    <w:rsid w:val="00617CD9"/>
    <w:rsid w:val="00621E23"/>
    <w:rsid w:val="0062221F"/>
    <w:rsid w:val="00622797"/>
    <w:rsid w:val="00624C11"/>
    <w:rsid w:val="00625CDC"/>
    <w:rsid w:val="00633767"/>
    <w:rsid w:val="006346B1"/>
    <w:rsid w:val="00636B7D"/>
    <w:rsid w:val="00640B26"/>
    <w:rsid w:val="006519B4"/>
    <w:rsid w:val="0065208A"/>
    <w:rsid w:val="00657E07"/>
    <w:rsid w:val="00664F8C"/>
    <w:rsid w:val="006758FA"/>
    <w:rsid w:val="0068043E"/>
    <w:rsid w:val="00683837"/>
    <w:rsid w:val="0069759D"/>
    <w:rsid w:val="006B3349"/>
    <w:rsid w:val="006B4453"/>
    <w:rsid w:val="006B5D1D"/>
    <w:rsid w:val="006C16AE"/>
    <w:rsid w:val="006C4F6B"/>
    <w:rsid w:val="006C66B5"/>
    <w:rsid w:val="006E3F28"/>
    <w:rsid w:val="006F20C9"/>
    <w:rsid w:val="006F23D6"/>
    <w:rsid w:val="006F3511"/>
    <w:rsid w:val="007001BF"/>
    <w:rsid w:val="00703D47"/>
    <w:rsid w:val="00706244"/>
    <w:rsid w:val="007136D1"/>
    <w:rsid w:val="007270BD"/>
    <w:rsid w:val="007364AD"/>
    <w:rsid w:val="007378FF"/>
    <w:rsid w:val="00760027"/>
    <w:rsid w:val="00772F77"/>
    <w:rsid w:val="00777745"/>
    <w:rsid w:val="00781256"/>
    <w:rsid w:val="00783B23"/>
    <w:rsid w:val="0078406F"/>
    <w:rsid w:val="007942EB"/>
    <w:rsid w:val="007A50F0"/>
    <w:rsid w:val="007A65BB"/>
    <w:rsid w:val="007B16CD"/>
    <w:rsid w:val="007B5B12"/>
    <w:rsid w:val="007D08B1"/>
    <w:rsid w:val="007D4D6A"/>
    <w:rsid w:val="007D7DB0"/>
    <w:rsid w:val="007E294E"/>
    <w:rsid w:val="007F053C"/>
    <w:rsid w:val="00802A40"/>
    <w:rsid w:val="00805FED"/>
    <w:rsid w:val="0083011C"/>
    <w:rsid w:val="00831628"/>
    <w:rsid w:val="00841A2C"/>
    <w:rsid w:val="00852707"/>
    <w:rsid w:val="00865124"/>
    <w:rsid w:val="00865793"/>
    <w:rsid w:val="008830A8"/>
    <w:rsid w:val="008854B9"/>
    <w:rsid w:val="00887639"/>
    <w:rsid w:val="00887F99"/>
    <w:rsid w:val="00895A51"/>
    <w:rsid w:val="008B2734"/>
    <w:rsid w:val="008B680F"/>
    <w:rsid w:val="008C4C00"/>
    <w:rsid w:val="008C5154"/>
    <w:rsid w:val="008D0B19"/>
    <w:rsid w:val="008D0C76"/>
    <w:rsid w:val="008D0EBE"/>
    <w:rsid w:val="008D1DC2"/>
    <w:rsid w:val="008D6B9E"/>
    <w:rsid w:val="008E3E95"/>
    <w:rsid w:val="009003E0"/>
    <w:rsid w:val="009040E6"/>
    <w:rsid w:val="009161C5"/>
    <w:rsid w:val="00923E37"/>
    <w:rsid w:val="00925577"/>
    <w:rsid w:val="0093015A"/>
    <w:rsid w:val="0093610F"/>
    <w:rsid w:val="0093708E"/>
    <w:rsid w:val="00940332"/>
    <w:rsid w:val="009461BC"/>
    <w:rsid w:val="00954E49"/>
    <w:rsid w:val="00981D4D"/>
    <w:rsid w:val="00984EF6"/>
    <w:rsid w:val="00990C8C"/>
    <w:rsid w:val="00992F7E"/>
    <w:rsid w:val="009A1780"/>
    <w:rsid w:val="009C1D0F"/>
    <w:rsid w:val="009C2E73"/>
    <w:rsid w:val="009C43E6"/>
    <w:rsid w:val="009C780B"/>
    <w:rsid w:val="009E12CD"/>
    <w:rsid w:val="009E1B06"/>
    <w:rsid w:val="009E33A0"/>
    <w:rsid w:val="009F086D"/>
    <w:rsid w:val="009F657B"/>
    <w:rsid w:val="00A05E6D"/>
    <w:rsid w:val="00A155D4"/>
    <w:rsid w:val="00A22EFE"/>
    <w:rsid w:val="00A2555C"/>
    <w:rsid w:val="00A3016B"/>
    <w:rsid w:val="00A36A92"/>
    <w:rsid w:val="00A503FC"/>
    <w:rsid w:val="00A55EE1"/>
    <w:rsid w:val="00A66F18"/>
    <w:rsid w:val="00A70F22"/>
    <w:rsid w:val="00A70F28"/>
    <w:rsid w:val="00A82C30"/>
    <w:rsid w:val="00A83A50"/>
    <w:rsid w:val="00A95D00"/>
    <w:rsid w:val="00A97A6D"/>
    <w:rsid w:val="00AA1EBA"/>
    <w:rsid w:val="00AB0CF8"/>
    <w:rsid w:val="00AB2F1C"/>
    <w:rsid w:val="00AC5D8F"/>
    <w:rsid w:val="00AE3CCC"/>
    <w:rsid w:val="00AE4BEC"/>
    <w:rsid w:val="00AF18A1"/>
    <w:rsid w:val="00AF6C6B"/>
    <w:rsid w:val="00B0044B"/>
    <w:rsid w:val="00B075C4"/>
    <w:rsid w:val="00B155CF"/>
    <w:rsid w:val="00B17034"/>
    <w:rsid w:val="00B3246F"/>
    <w:rsid w:val="00B429BE"/>
    <w:rsid w:val="00B508F6"/>
    <w:rsid w:val="00B51D19"/>
    <w:rsid w:val="00B5530D"/>
    <w:rsid w:val="00B730F9"/>
    <w:rsid w:val="00B81A80"/>
    <w:rsid w:val="00B84697"/>
    <w:rsid w:val="00B84828"/>
    <w:rsid w:val="00B92101"/>
    <w:rsid w:val="00B949F0"/>
    <w:rsid w:val="00B95615"/>
    <w:rsid w:val="00BA0A83"/>
    <w:rsid w:val="00BA566E"/>
    <w:rsid w:val="00BD5335"/>
    <w:rsid w:val="00BE27DA"/>
    <w:rsid w:val="00BF0F8B"/>
    <w:rsid w:val="00BF102D"/>
    <w:rsid w:val="00BF27F2"/>
    <w:rsid w:val="00C06E1E"/>
    <w:rsid w:val="00C14747"/>
    <w:rsid w:val="00C1781F"/>
    <w:rsid w:val="00C31466"/>
    <w:rsid w:val="00C376B4"/>
    <w:rsid w:val="00C4641D"/>
    <w:rsid w:val="00C52C41"/>
    <w:rsid w:val="00C5465A"/>
    <w:rsid w:val="00C54F1C"/>
    <w:rsid w:val="00C57262"/>
    <w:rsid w:val="00C65742"/>
    <w:rsid w:val="00C67326"/>
    <w:rsid w:val="00C83FDB"/>
    <w:rsid w:val="00C84191"/>
    <w:rsid w:val="00CA4825"/>
    <w:rsid w:val="00CB031E"/>
    <w:rsid w:val="00CC0E92"/>
    <w:rsid w:val="00CC26F6"/>
    <w:rsid w:val="00CC2FC0"/>
    <w:rsid w:val="00CC6333"/>
    <w:rsid w:val="00CD08C9"/>
    <w:rsid w:val="00CD091A"/>
    <w:rsid w:val="00CD43FA"/>
    <w:rsid w:val="00CD5468"/>
    <w:rsid w:val="00CD6238"/>
    <w:rsid w:val="00CD6C11"/>
    <w:rsid w:val="00CD7580"/>
    <w:rsid w:val="00CE301D"/>
    <w:rsid w:val="00CF1274"/>
    <w:rsid w:val="00CF2409"/>
    <w:rsid w:val="00CF2AA2"/>
    <w:rsid w:val="00CF363E"/>
    <w:rsid w:val="00CF5918"/>
    <w:rsid w:val="00CF5B75"/>
    <w:rsid w:val="00D02C02"/>
    <w:rsid w:val="00D15232"/>
    <w:rsid w:val="00D15D76"/>
    <w:rsid w:val="00D16897"/>
    <w:rsid w:val="00D20857"/>
    <w:rsid w:val="00D36739"/>
    <w:rsid w:val="00D42906"/>
    <w:rsid w:val="00D53C58"/>
    <w:rsid w:val="00D57A93"/>
    <w:rsid w:val="00D61307"/>
    <w:rsid w:val="00D668EA"/>
    <w:rsid w:val="00D713F1"/>
    <w:rsid w:val="00D72556"/>
    <w:rsid w:val="00D7632C"/>
    <w:rsid w:val="00D83E83"/>
    <w:rsid w:val="00D861F4"/>
    <w:rsid w:val="00D94C99"/>
    <w:rsid w:val="00DA3ADA"/>
    <w:rsid w:val="00DB7E8F"/>
    <w:rsid w:val="00DD1545"/>
    <w:rsid w:val="00DD3764"/>
    <w:rsid w:val="00DE01FE"/>
    <w:rsid w:val="00DE53D6"/>
    <w:rsid w:val="00DE62C9"/>
    <w:rsid w:val="00DE7275"/>
    <w:rsid w:val="00DE7435"/>
    <w:rsid w:val="00DF1A77"/>
    <w:rsid w:val="00DF3734"/>
    <w:rsid w:val="00E01253"/>
    <w:rsid w:val="00E05C56"/>
    <w:rsid w:val="00E139DA"/>
    <w:rsid w:val="00E20D7F"/>
    <w:rsid w:val="00E2435C"/>
    <w:rsid w:val="00E25754"/>
    <w:rsid w:val="00E26B78"/>
    <w:rsid w:val="00E33754"/>
    <w:rsid w:val="00E433A4"/>
    <w:rsid w:val="00E43F50"/>
    <w:rsid w:val="00E45C14"/>
    <w:rsid w:val="00E50794"/>
    <w:rsid w:val="00E53468"/>
    <w:rsid w:val="00E54180"/>
    <w:rsid w:val="00E561B5"/>
    <w:rsid w:val="00E56EE6"/>
    <w:rsid w:val="00E62500"/>
    <w:rsid w:val="00E63363"/>
    <w:rsid w:val="00E77C2D"/>
    <w:rsid w:val="00E85FFC"/>
    <w:rsid w:val="00E904EB"/>
    <w:rsid w:val="00E9435C"/>
    <w:rsid w:val="00EA0D18"/>
    <w:rsid w:val="00EA312E"/>
    <w:rsid w:val="00EA60F7"/>
    <w:rsid w:val="00EB4B9C"/>
    <w:rsid w:val="00EB4BA2"/>
    <w:rsid w:val="00EB69BC"/>
    <w:rsid w:val="00EB736F"/>
    <w:rsid w:val="00EC39B6"/>
    <w:rsid w:val="00EC7C51"/>
    <w:rsid w:val="00EE54C8"/>
    <w:rsid w:val="00EF1384"/>
    <w:rsid w:val="00EF2BD2"/>
    <w:rsid w:val="00EF575D"/>
    <w:rsid w:val="00F01AFC"/>
    <w:rsid w:val="00F02627"/>
    <w:rsid w:val="00F116BE"/>
    <w:rsid w:val="00F146E7"/>
    <w:rsid w:val="00F24B91"/>
    <w:rsid w:val="00F27695"/>
    <w:rsid w:val="00F41A5B"/>
    <w:rsid w:val="00F43D5C"/>
    <w:rsid w:val="00F44C28"/>
    <w:rsid w:val="00F46A01"/>
    <w:rsid w:val="00F506AB"/>
    <w:rsid w:val="00F64462"/>
    <w:rsid w:val="00F70F64"/>
    <w:rsid w:val="00F814F7"/>
    <w:rsid w:val="00F85C9C"/>
    <w:rsid w:val="00F94D99"/>
    <w:rsid w:val="00F968E3"/>
    <w:rsid w:val="00FA1EF6"/>
    <w:rsid w:val="00FB2609"/>
    <w:rsid w:val="00FB338B"/>
    <w:rsid w:val="00FC0561"/>
    <w:rsid w:val="00FC17DC"/>
    <w:rsid w:val="00FC3BD9"/>
    <w:rsid w:val="00FC4D80"/>
    <w:rsid w:val="00FC60AA"/>
    <w:rsid w:val="00FC7495"/>
    <w:rsid w:val="00FD1607"/>
    <w:rsid w:val="00FD23F7"/>
    <w:rsid w:val="00FD2CFF"/>
    <w:rsid w:val="00FE21F9"/>
    <w:rsid w:val="00FE4E5D"/>
    <w:rsid w:val="00FE635A"/>
    <w:rsid w:val="00FF310C"/>
    <w:rsid w:val="02180AF0"/>
    <w:rsid w:val="025C1016"/>
    <w:rsid w:val="02624152"/>
    <w:rsid w:val="047D1CE0"/>
    <w:rsid w:val="089A1160"/>
    <w:rsid w:val="08A454C4"/>
    <w:rsid w:val="08C918EB"/>
    <w:rsid w:val="0CAC4948"/>
    <w:rsid w:val="103F3D25"/>
    <w:rsid w:val="10A5627E"/>
    <w:rsid w:val="12C16C73"/>
    <w:rsid w:val="1331204B"/>
    <w:rsid w:val="1783099B"/>
    <w:rsid w:val="178D5376"/>
    <w:rsid w:val="1816377A"/>
    <w:rsid w:val="199E1ABC"/>
    <w:rsid w:val="19E10292"/>
    <w:rsid w:val="1C4A1A87"/>
    <w:rsid w:val="1EE53CE9"/>
    <w:rsid w:val="21A77AE0"/>
    <w:rsid w:val="23375310"/>
    <w:rsid w:val="24B97E49"/>
    <w:rsid w:val="253432D4"/>
    <w:rsid w:val="27D03788"/>
    <w:rsid w:val="2984482A"/>
    <w:rsid w:val="2BC71AAA"/>
    <w:rsid w:val="2D5E734A"/>
    <w:rsid w:val="2E092ECC"/>
    <w:rsid w:val="2F0B32F8"/>
    <w:rsid w:val="2FD7326F"/>
    <w:rsid w:val="32285F6F"/>
    <w:rsid w:val="335F3C12"/>
    <w:rsid w:val="3474193F"/>
    <w:rsid w:val="34C401D1"/>
    <w:rsid w:val="36FE257C"/>
    <w:rsid w:val="37274076"/>
    <w:rsid w:val="382974C8"/>
    <w:rsid w:val="396401D4"/>
    <w:rsid w:val="3A173499"/>
    <w:rsid w:val="3A2D05C6"/>
    <w:rsid w:val="3B4A4F14"/>
    <w:rsid w:val="3D804EB1"/>
    <w:rsid w:val="40302BBE"/>
    <w:rsid w:val="41CC4B69"/>
    <w:rsid w:val="44F93658"/>
    <w:rsid w:val="46130F7B"/>
    <w:rsid w:val="462A00B0"/>
    <w:rsid w:val="4A804742"/>
    <w:rsid w:val="4BED22AB"/>
    <w:rsid w:val="4D1B0752"/>
    <w:rsid w:val="567466C8"/>
    <w:rsid w:val="56FC33A3"/>
    <w:rsid w:val="57DF519E"/>
    <w:rsid w:val="5A0C2F65"/>
    <w:rsid w:val="5A8639DB"/>
    <w:rsid w:val="5A8B33BB"/>
    <w:rsid w:val="5C5F5108"/>
    <w:rsid w:val="5CC606DB"/>
    <w:rsid w:val="5CEE19DF"/>
    <w:rsid w:val="5D261179"/>
    <w:rsid w:val="5E0B3E7E"/>
    <w:rsid w:val="5F41673E"/>
    <w:rsid w:val="61305953"/>
    <w:rsid w:val="61F71336"/>
    <w:rsid w:val="63E67AC8"/>
    <w:rsid w:val="68BA4E6C"/>
    <w:rsid w:val="69F672E3"/>
    <w:rsid w:val="6A86594D"/>
    <w:rsid w:val="6D082649"/>
    <w:rsid w:val="6D5835D1"/>
    <w:rsid w:val="6DF69F6B"/>
    <w:rsid w:val="6F8A58A8"/>
    <w:rsid w:val="70534214"/>
    <w:rsid w:val="70903082"/>
    <w:rsid w:val="71297032"/>
    <w:rsid w:val="73465C7A"/>
    <w:rsid w:val="74A72748"/>
    <w:rsid w:val="74DA48CB"/>
    <w:rsid w:val="75703482"/>
    <w:rsid w:val="765B1A3C"/>
    <w:rsid w:val="77974CF6"/>
    <w:rsid w:val="79D7762B"/>
    <w:rsid w:val="A76E925B"/>
    <w:rsid w:val="CBA38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 w:locked="1"/>
    <w:lsdException w:qFormat="1" w:unhideWhenUsed="0" w:uiPriority="99" w:semiHidden="0" w:name="heading 4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qFormat="1" w:unhideWhenUsed="0" w:uiPriority="99" w:name="toc 2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 w:locked="1"/>
    <w:lsdException w:uiPriority="99" w:name="Salutation"/>
    <w:lsdException w:qFormat="1" w:unhideWhenUsed="0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qFormat/>
    <w:uiPriority w:val="99"/>
    <w:pPr>
      <w:widowControl/>
      <w:spacing w:before="100" w:beforeAutospacing="1" w:after="100" w:afterAutospacing="1"/>
      <w:jc w:val="left"/>
      <w:outlineLvl w:val="1"/>
    </w:pPr>
    <w:rPr>
      <w:rFonts w:ascii="Arial Unicode MS" w:hAnsi="Arial Unicode MS" w:cs="Arial Unicode MS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5"/>
    <w:qFormat/>
    <w:locked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6"/>
    <w:link w:val="26"/>
    <w:qFormat/>
    <w:uiPriority w:val="99"/>
    <w:pPr>
      <w:keepNext/>
      <w:keepLines/>
      <w:numPr>
        <w:ilvl w:val="0"/>
        <w:numId w:val="2"/>
      </w:numPr>
      <w:spacing w:line="360" w:lineRule="auto"/>
      <w:outlineLvl w:val="3"/>
    </w:pPr>
    <w:rPr>
      <w:rFonts w:ascii="Arial" w:hAnsi="Arial" w:cs="Arial"/>
      <w:sz w:val="24"/>
      <w:szCs w:val="24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7"/>
    <w:qFormat/>
    <w:uiPriority w:val="99"/>
    <w:pPr>
      <w:spacing w:after="120"/>
      <w:ind w:left="420" w:leftChars="200"/>
    </w:pPr>
  </w:style>
  <w:style w:type="paragraph" w:styleId="7">
    <w:name w:val="Document Map"/>
    <w:basedOn w:val="1"/>
    <w:link w:val="28"/>
    <w:semiHidden/>
    <w:qFormat/>
    <w:uiPriority w:val="99"/>
    <w:pPr>
      <w:shd w:val="clear" w:color="auto" w:fill="000080"/>
    </w:pPr>
  </w:style>
  <w:style w:type="paragraph" w:styleId="8">
    <w:name w:val="annotation text"/>
    <w:basedOn w:val="1"/>
    <w:link w:val="33"/>
    <w:semiHidden/>
    <w:qFormat/>
    <w:uiPriority w:val="99"/>
    <w:pPr>
      <w:jc w:val="left"/>
    </w:pPr>
  </w:style>
  <w:style w:type="paragraph" w:styleId="9">
    <w:name w:val="Date"/>
    <w:basedOn w:val="1"/>
    <w:next w:val="1"/>
    <w:link w:val="35"/>
    <w:qFormat/>
    <w:uiPriority w:val="99"/>
    <w:pPr>
      <w:ind w:left="100" w:leftChars="2500"/>
    </w:pPr>
  </w:style>
  <w:style w:type="paragraph" w:styleId="10">
    <w:name w:val="Balloon Text"/>
    <w:basedOn w:val="1"/>
    <w:link w:val="32"/>
    <w:semiHidden/>
    <w:qFormat/>
    <w:uiPriority w:val="99"/>
    <w:rPr>
      <w:sz w:val="18"/>
      <w:szCs w:val="18"/>
    </w:rPr>
  </w:style>
  <w:style w:type="paragraph" w:styleId="11">
    <w:name w:val="footer"/>
    <w:basedOn w:val="1"/>
    <w:link w:val="3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8"/>
    <w:qFormat/>
    <w:locked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kern w:val="28"/>
      <w:sz w:val="32"/>
      <w:szCs w:val="20"/>
    </w:rPr>
  </w:style>
  <w:style w:type="paragraph" w:styleId="14">
    <w:name w:val="toc 2"/>
    <w:basedOn w:val="1"/>
    <w:next w:val="1"/>
    <w:semiHidden/>
    <w:qFormat/>
    <w:uiPriority w:val="99"/>
    <w:pPr>
      <w:ind w:left="420" w:leftChars="200"/>
    </w:pPr>
  </w:style>
  <w:style w:type="paragraph" w:styleId="15">
    <w:name w:val="Normal (Web)"/>
    <w:basedOn w:val="1"/>
    <w:qFormat/>
    <w:uiPriority w:val="99"/>
    <w:pPr>
      <w:widowControl/>
      <w:spacing w:before="102" w:after="102" w:line="1099" w:lineRule="atLeast"/>
      <w:ind w:firstLine="419"/>
      <w:jc w:val="left"/>
      <w:textAlignment w:val="baseline"/>
    </w:pPr>
    <w:rPr>
      <w:color w:val="000000"/>
      <w:kern w:val="0"/>
      <w:sz w:val="24"/>
      <w:szCs w:val="24"/>
      <w:u w:color="000000"/>
    </w:rPr>
  </w:style>
  <w:style w:type="paragraph" w:styleId="16">
    <w:name w:val="annotation subject"/>
    <w:basedOn w:val="8"/>
    <w:next w:val="8"/>
    <w:link w:val="34"/>
    <w:semiHidden/>
    <w:qFormat/>
    <w:uiPriority w:val="99"/>
    <w:rPr>
      <w:b/>
      <w:bCs/>
    </w:rPr>
  </w:style>
  <w:style w:type="table" w:styleId="18">
    <w:name w:val="Table Grid"/>
    <w:basedOn w:val="1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page number"/>
    <w:qFormat/>
    <w:uiPriority w:val="99"/>
    <w:rPr>
      <w:rFonts w:cs="Times New Roman"/>
    </w:rPr>
  </w:style>
  <w:style w:type="character" w:styleId="21">
    <w:name w:val="Hyperlink"/>
    <w:qFormat/>
    <w:uiPriority w:val="99"/>
    <w:rPr>
      <w:rFonts w:cs="Times New Roman"/>
      <w:color w:val="0000FF"/>
      <w:u w:val="single"/>
    </w:rPr>
  </w:style>
  <w:style w:type="character" w:styleId="22">
    <w:name w:val="annotation reference"/>
    <w:semiHidden/>
    <w:qFormat/>
    <w:uiPriority w:val="99"/>
    <w:rPr>
      <w:rFonts w:cs="Times New Roman"/>
      <w:sz w:val="21"/>
      <w:szCs w:val="21"/>
    </w:rPr>
  </w:style>
  <w:style w:type="character" w:customStyle="1" w:styleId="23">
    <w:name w:val="标题 1 Char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24">
    <w:name w:val="标题 2 Char"/>
    <w:link w:val="3"/>
    <w:semiHidden/>
    <w:qFormat/>
    <w:locked/>
    <w:uiPriority w:val="99"/>
    <w:rPr>
      <w:rFonts w:ascii="Cambria" w:hAnsi="Cambria" w:eastAsia="宋体" w:cs="Cambria"/>
      <w:b/>
      <w:bCs/>
      <w:sz w:val="32"/>
      <w:szCs w:val="32"/>
    </w:rPr>
  </w:style>
  <w:style w:type="character" w:customStyle="1" w:styleId="25">
    <w:name w:val="标题 3 Char"/>
    <w:link w:val="4"/>
    <w:semiHidden/>
    <w:qFormat/>
    <w:locked/>
    <w:uiPriority w:val="99"/>
    <w:rPr>
      <w:rFonts w:cs="Times New Roman"/>
      <w:b/>
      <w:bCs/>
      <w:sz w:val="32"/>
      <w:szCs w:val="32"/>
    </w:rPr>
  </w:style>
  <w:style w:type="character" w:customStyle="1" w:styleId="26">
    <w:name w:val="标题 4 Char"/>
    <w:link w:val="5"/>
    <w:semiHidden/>
    <w:qFormat/>
    <w:locked/>
    <w:uiPriority w:val="99"/>
    <w:rPr>
      <w:rFonts w:ascii="Arial" w:hAnsi="Arial" w:eastAsia="宋体" w:cs="Arial"/>
      <w:kern w:val="2"/>
      <w:sz w:val="24"/>
      <w:szCs w:val="24"/>
      <w:lang w:val="en-US" w:eastAsia="zh-CN"/>
    </w:rPr>
  </w:style>
  <w:style w:type="character" w:customStyle="1" w:styleId="27">
    <w:name w:val="正文文本缩进 Char"/>
    <w:link w:val="6"/>
    <w:semiHidden/>
    <w:qFormat/>
    <w:locked/>
    <w:uiPriority w:val="99"/>
    <w:rPr>
      <w:rFonts w:cs="Times New Roman"/>
      <w:sz w:val="21"/>
      <w:szCs w:val="21"/>
    </w:rPr>
  </w:style>
  <w:style w:type="character" w:customStyle="1" w:styleId="28">
    <w:name w:val="文档结构图 Char"/>
    <w:link w:val="7"/>
    <w:semiHidden/>
    <w:qFormat/>
    <w:locked/>
    <w:uiPriority w:val="99"/>
    <w:rPr>
      <w:rFonts w:cs="Times New Roman"/>
      <w:sz w:val="2"/>
      <w:szCs w:val="2"/>
    </w:rPr>
  </w:style>
  <w:style w:type="character" w:customStyle="1" w:styleId="29">
    <w:name w:val="页眉 Char"/>
    <w:link w:val="12"/>
    <w:qFormat/>
    <w:locked/>
    <w:uiPriority w:val="99"/>
    <w:rPr>
      <w:rFonts w:cs="Times New Roman"/>
      <w:sz w:val="18"/>
      <w:szCs w:val="18"/>
    </w:rPr>
  </w:style>
  <w:style w:type="character" w:customStyle="1" w:styleId="30">
    <w:name w:val="页脚 Char"/>
    <w:link w:val="11"/>
    <w:qFormat/>
    <w:locked/>
    <w:uiPriority w:val="99"/>
    <w:rPr>
      <w:rFonts w:cs="Times New Roman"/>
      <w:kern w:val="2"/>
      <w:sz w:val="18"/>
      <w:szCs w:val="18"/>
    </w:rPr>
  </w:style>
  <w:style w:type="paragraph" w:customStyle="1" w:styleId="31">
    <w:name w:val="TOC Heading1"/>
    <w:basedOn w:val="2"/>
    <w:next w:val="1"/>
    <w:qFormat/>
    <w:uiPriority w:val="9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Cambria"/>
      <w:color w:val="365F91"/>
      <w:kern w:val="0"/>
      <w:sz w:val="28"/>
      <w:szCs w:val="28"/>
    </w:rPr>
  </w:style>
  <w:style w:type="character" w:customStyle="1" w:styleId="32">
    <w:name w:val="批注框文本 Char"/>
    <w:link w:val="10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33">
    <w:name w:val="批注文字 Char"/>
    <w:link w:val="8"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34">
    <w:name w:val="批注主题 Char"/>
    <w:link w:val="16"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35">
    <w:name w:val="日期 Char"/>
    <w:link w:val="9"/>
    <w:qFormat/>
    <w:locked/>
    <w:uiPriority w:val="99"/>
    <w:rPr>
      <w:rFonts w:cs="Times New Roman"/>
      <w:kern w:val="2"/>
      <w:sz w:val="24"/>
      <w:szCs w:val="24"/>
    </w:rPr>
  </w:style>
  <w:style w:type="paragraph" w:customStyle="1" w:styleId="36">
    <w:name w:val="List Paragraph1"/>
    <w:basedOn w:val="1"/>
    <w:qFormat/>
    <w:uiPriority w:val="99"/>
    <w:pPr>
      <w:ind w:firstLine="420" w:firstLineChars="200"/>
    </w:pPr>
  </w:style>
  <w:style w:type="character" w:customStyle="1" w:styleId="37">
    <w:name w:val="Subtitle Char"/>
    <w:qFormat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38">
    <w:name w:val="副标题 Char"/>
    <w:link w:val="13"/>
    <w:qFormat/>
    <w:locked/>
    <w:uiPriority w:val="99"/>
    <w:rPr>
      <w:rFonts w:ascii="Cambria" w:hAnsi="Cambria" w:eastAsia="宋体"/>
      <w:b/>
      <w:kern w:val="28"/>
      <w:sz w:val="32"/>
    </w:rPr>
  </w:style>
  <w:style w:type="paragraph" w:customStyle="1" w:styleId="39">
    <w:name w:val="普通文字"/>
    <w:basedOn w:val="1"/>
    <w:qFormat/>
    <w:uiPriority w:val="99"/>
    <w:pPr>
      <w:autoSpaceDE w:val="0"/>
      <w:autoSpaceDN w:val="0"/>
      <w:adjustRightInd w:val="0"/>
      <w:textAlignment w:val="baseline"/>
    </w:pPr>
    <w:rPr>
      <w:rFonts w:ascii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***</Company>
  <Pages>2</Pages>
  <Words>1177</Words>
  <Characters>1244</Characters>
  <Lines>12</Lines>
  <Paragraphs>3</Paragraphs>
  <TotalTime>5</TotalTime>
  <ScaleCrop>false</ScaleCrop>
  <LinksUpToDate>false</LinksUpToDate>
  <CharactersWithSpaces>2456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2013-07-27T00:07:00Z</dcterms:created>
  <dc:creator>程文娟</dc:creator>
  <cp:lastModifiedBy>ync</cp:lastModifiedBy>
  <cp:lastPrinted>2012-06-30T02:36:00Z</cp:lastPrinted>
  <dcterms:modified xsi:type="dcterms:W3CDTF">2025-11-16T20:49:48Z</dcterms:modified>
  <dc:title>泛华建设集团有限公司规章制度管理规定</dc:title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E361B9ECD3494CE692BB9AC60CE90A09</vt:lpwstr>
  </property>
  <property fmtid="{D5CDD505-2E9C-101B-9397-08002B2CF9AE}" pid="4" name="KSOTemplateDocerSaveRecord">
    <vt:lpwstr>eyJoZGlkIjoiOGNhNGIyNzI3ZWE5MTllOWU4NzBkYTQxMGE4MDJmMTUiLCJ1c2VySWQiOiI3MjE1NTk4MzcifQ==</vt:lpwstr>
  </property>
</Properties>
</file>