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540" w:lineRule="auto"/>
        <w:ind w:firstLine="0"/>
        <w:jc w:val="center"/>
      </w:pPr>
      <w:r>
        <w:rPr>
          <w:rFonts w:ascii="Times New Roman" w:eastAsia="SimHei" w:hAnsi="Times New Roman"/>
          <w:b/>
          <w:bCs/>
          <w:color w:val="000000"/>
          <w:sz w:val="36"/>
          <w:szCs w:val="36"/>
        </w:rPr>
        <w:t xml:space="preserve">中国大学生数学建模竞赛论文（测试样式对标）</w:t>
      </w:r>
    </w:p>
    <w:p>
      <w:pPr>
        <w:pStyle w:val="Heading2"/>
        <w:spacing w:after="90" w:before="180" w:line="45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摘要</w:t>
      </w:r>
    </w:p>
    <w:p>
      <w:pPr>
        <w:spacing w:line="360" w:lineRule="auto"/>
        <w:ind w:firstLine="480"/>
      </w:pPr>
      <w:r>
        <w:rPr>
          <w:color w:val="000000"/>
        </w:rPr>
        <w:t xml:space="preserve">本文针对 [问题描述]，建立了... 模型</w:t>
      </w:r>
      <w:r>
        <w:rPr>
          <w:color w:val="000000"/>
          <w:vertAlign w:val="superscript"/>
        </w:rPr>
        <w:t xml:space="preserve">[1]</w:t>
      </w:r>
      <w:r>
        <w:rPr>
          <w:color w:val="000000"/>
        </w:rPr>
        <w:t xml:space="preserve">。通过 ... 方法求解，得到结论</w:t>
      </w:r>
      <w:r>
        <w:rPr>
          <w:color w:val="000000"/>
          <w:vertAlign w:val="superscript"/>
        </w:rPr>
        <w:t xml:space="preserve">[2]</w:t>
      </w:r>
      <w:r>
        <w:rPr>
          <w:color w:val="000000"/>
        </w:rPr>
        <w:t xml:space="preserve">。</w:t>
      </w:r>
    </w:p>
    <w:p>
      <w:pPr>
        <w:spacing w:line="360" w:lineRule="auto"/>
        <w:ind w:firstLine="480"/>
      </w:pPr>
      <w:r>
        <w:rPr>
          <w:color w:val="000000"/>
        </w:rPr>
        <w:t xml:space="preserve">关键词：数学建模；优化；仿真</w:t>
      </w:r>
    </w:p>
    <w:p>
      <w:pPr>
        <w:pStyle w:val="Heading2"/>
        <w:spacing w:after="90" w:before="180" w:line="45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一、问题重述</w:t>
      </w:r>
    </w:p>
    <w:p>
      <w:pPr>
        <w:spacing w:line="360" w:lineRule="auto"/>
        <w:ind w:firstLine="480"/>
      </w:pPr>
      <w:r>
        <w:rPr>
          <w:color w:val="000000"/>
        </w:rPr>
        <w:t xml:space="preserve">如图 1-1 所示，问题需要研究</w:t>
      </w:r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rPr>
          <w:color w:val="000000"/>
        </w:rPr>
        <w:t xml:space="preserve">。</w:t>
      </w:r>
    </w:p>
    <w:p>
      <w:pPr>
        <w:pStyle w:val="Heading2"/>
        <w:spacing w:after="90" w:before="180" w:line="45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二、问题分析</w:t>
      </w:r>
    </w:p>
    <w:p>
      <w:pPr>
        <w:spacing w:line="360" w:lineRule="auto"/>
        <w:ind w:firstLine="480"/>
      </w:pPr>
      <w:r>
        <w:rPr>
          <w:color w:val="000000"/>
        </w:rPr>
        <w:t xml:space="preserve">通过</w:t>
      </w:r>
      <m:oMath>
        <m:sSubSup>
          <m:sSubSupPr/>
          <m:e>
            <m:r>
              <m:t>∑</m:t>
            </m:r>
          </m:e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sSubPr/>
          <m:e>
            <m:r>
              <m:t>x</m:t>
            </m:r>
          </m:e>
          <m:sub>
            <m:r>
              <m:t>i</m:t>
            </m:r>
          </m:sub>
        </m:sSub>
        <m:r>
          <m:t>=</m:t>
        </m:r>
        <m:r>
          <m:t>n</m:t>
        </m:r>
        <m:r>
          <m:t>x</m:t>
        </m:r>
        <m:r>
          <m:t>‾</m:t>
        </m:r>
      </m:oMath>
      <w:r>
        <w:rPr>
          <w:color w:val="000000"/>
        </w:rPr>
        <w:t xml:space="preserve">公式分析。</w:t>
      </w:r>
    </w:p>
    <w:p>
      <w:pPr>
        <w:pStyle w:val="Heading2"/>
        <w:spacing w:after="90" w:before="180" w:line="45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三、模型假设与符号说明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rPr>
          <w:tblHeader/>
        </w:trPr>
        <w:tc>
          <w:tcPr>
            <w:tcW w:type="dxa" w:w="302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符号</w:t>
            </w:r>
          </w:p>
        </w:tc>
        <w:tc>
          <w:tcPr>
            <w:tcW w:type="dxa" w:w="302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dxa" w:w="302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单位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$x$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距离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$t$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时间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</w:t>
            </w:r>
          </w:p>
        </w:tc>
      </w:tr>
    </w:tbl>
    <w:p>
      <w:pPr>
        <w:pStyle w:val="Heading2"/>
        <w:spacing w:after="90" w:before="180" w:line="45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四、模型建立与求解</w:t>
      </w:r>
    </w:p>
    <w:p>
      <w:pPr>
        <w:pStyle w:val="Heading3"/>
        <w:spacing w:after="60" w:before="12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24"/>
          <w:szCs w:val="24"/>
        </w:rPr>
        <w:t xml:space="preserve">4.1 问题一：基础模型</w:t>
      </w:r>
    </w:p>
    <w:p>
      <w:pPr>
        <w:spacing w:line="360" w:lineRule="auto"/>
        <w:ind w:firstLine="480"/>
      </w:pPr>
      <w:r>
        <w:rPr>
          <w:color w:val="000000"/>
        </w:rPr>
        <w:t xml:space="preserve">模型</w:t>
      </w:r>
      <w:r>
        <w:rPr>
          <w:color w:val="000000"/>
          <w:vertAlign w:val="superscript"/>
        </w:rPr>
        <w:t xml:space="preserve">[3]</w:t>
      </w:r>
      <w:r>
        <w:rPr>
          <w:color w:val="000000"/>
        </w:rPr>
        <w:t xml:space="preserve">采用..., 结果如下：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firstLine="0"/>
              <w:jc w:val="center"/>
            </w:pPr>
            <m:oMath>
              <m:r>
                <m:t>min</m:t>
              </m:r>
              <m:r>
                <m:t>⁡</m:t>
              </m:r>
              <m:nary>
                <m:naryPr>
                  <m:chr m:val="∑"/>
                  <m:limLoc m:val="undOvr"/>
                </m:naryPr>
                <m:sub>
                  <m:r>
                    <m:t>i</m:t>
                  </m:r>
                  <m: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/>
              </m:nary>
              <m:sSup>
                <m:sSupPr/>
                <m:e>
                  <m:r>
                    <m:t>(</m:t>
                  </m:r>
                  <m:sSub>
                    <m:sSubPr/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−</m:t>
                  </m:r>
                  <m:sSub>
                    <m:sSubPr/>
                    <m:e>
                      <m:r>
                        <m:t>y</m:t>
                      </m:r>
                      <m:r>
                        <m:t>^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firstLine="0"/>
            </w:pPr>
          </w:p>
        </w:tc>
      </w:tr>
    </w:tbl>
    <w:p>
      <w:pPr>
        <w:pStyle w:val="Heading4"/>
        <w:spacing w:after="50" w:before="100" w:line="33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22"/>
          <w:szCs w:val="22"/>
        </w:rPr>
        <w:t xml:space="preserve">4.1.1 算法步骤</w:t>
      </w:r>
    </w:p>
    <w:p>
      <w:pPr>
        <w:spacing w:line="360" w:lineRule="auto"/>
        <w:ind w:firstLine="480"/>
      </w:pPr>
      <w:r>
        <w:rPr>
          <w:color w:val="000000"/>
        </w:rPr>
        <w:t xml:space="preserve">具体算法步骤...</w:t>
      </w:r>
    </w:p>
    <w:p>
      <w:pPr>
        <w:pStyle w:val="Heading2"/>
        <w:spacing w:after="90" w:before="180" w:line="45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参考文献</w:t>
      </w:r>
    </w:p>
    <w:p>
      <w:pPr>
        <w:spacing w:line="263" w:lineRule="auto"/>
        <w:ind w:left="420" w:hanging="420" w:firstLine="0"/>
      </w:pPr>
      <w:r>
        <w:rPr>
          <w:rFonts w:ascii="Times New Roman" w:eastAsia="SimSun" w:hAnsi="Times New Roman"/>
          <w:color w:val="000000"/>
          <w:sz w:val="21"/>
          <w:szCs w:val="21"/>
        </w:rPr>
        <w:t xml:space="preserve">[1] 张三. 论文[J]. 期刊, 2024, 10(3): 1-10. [2] 李四. 数学建模[M]. 北京: 高教出版社, 2023. [3] Smith J. Modeling[J]. Journal, 2023, 5(2): 100-110.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color w:val="00000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 w:lineRule="auto"/>
        <w:ind w:first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</w:rPr>
  </w:style>
  <w:style w:type="paragraph" w:styleId="Heading2">
    <w:name w:val="Heading 2"/>
    <w:basedOn w:val="Normal"/>
    <w:next w:val="Normal"/>
    <w:qFormat/>
    <w:rPr>
      <w:color w:val="000000"/>
    </w:rPr>
  </w:style>
  <w:style w:type="paragraph" w:styleId="Heading3">
    <w:name w:val="Heading 3"/>
    <w:basedOn w:val="Normal"/>
    <w:next w:val="Normal"/>
    <w:qFormat/>
    <w:rPr>
      <w:color w:val="000000"/>
    </w:rPr>
  </w:style>
  <w:style w:type="paragraph" w:styleId="Heading4">
    <w:name w:val="Heading 4"/>
    <w:basedOn w:val="Normal"/>
    <w:next w:val="Normal"/>
    <w:qFormat/>
    <w:rPr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</dc:title>
  <dc:creator>MH Agent</dc:creator>
  <cp:lastModifiedBy>Un-named</cp:lastModifiedBy>
  <cp:revision>1</cp:revision>
  <dcterms:created xsi:type="dcterms:W3CDTF">2026-05-26T05:24:23.946Z</dcterms:created>
  <dcterms:modified xsi:type="dcterms:W3CDTF">2026-05-26T05:24:23.946Z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