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Yunis 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Lesson 5: If-elif-else Statements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Make a list of 5 or more usernames, including an admin account. Imagine you are writing code that will welcome people to your application on login. Loop through the list and print your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greeting.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If the admin account logs in, give them a special greeting. They’re the admin, after all!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Other users can get the generic greeting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45582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455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25016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5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Store numbers 1-10 in a list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a. Loop through the list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b. Use an if-elif-else chain inside your loop to print the ordinal ending for</w:t>
        <w:br w:type="textWrapping"/>
        <w:tab/>
        <w:t xml:space="preserve"> each number –for example – 1 st , 2 nd , 3 rd … etc.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305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