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Hafta 3 — 3DGS Üretim Hattının Kurulması ve Yöntem Karşılaştırması</w:t>
      </w:r>
    </w:p>
    <w:p>
      <w:r>
        <w:rPr>
          <w:b/>
        </w:rPr>
        <w:t>Proje:</w:t>
      </w:r>
      <w:r>
        <w:t xml:space="preserve"> Engelli Bireyler İçin Akıllı Erişilebilir Rota Planlama </w:t>
      </w:r>
      <w:r>
        <w:rPr>
          <w:b/>
        </w:rPr>
        <w:t>Aşama:</w:t>
      </w:r>
      <w:r>
        <w:t xml:space="preserve"> A1 — Mekân modelleme </w:t>
      </w:r>
      <w:r>
        <w:rPr>
          <w:b/>
        </w:rPr>
        <w:t>Hazırlayanlar:</w:t>
      </w:r>
      <w:r>
        <w:t xml:space="preserve"> Sabri Duruk, Yunis Teymurlu · </w:t>
      </w:r>
      <w:r>
        <w:rPr>
          <w:b/>
        </w:rPr>
        <w:t>Danışman:</w:t>
      </w:r>
      <w:r>
        <w:t xml:space="preserve"> Öğr. Gör. Koray AKİ</w:t>
      </w:r>
    </w:p>
    <w:p>
      <w:pPr>
        <w:pStyle w:val="Heading2"/>
      </w:pPr>
      <w:r>
        <w:t>1. Amaç</w:t>
      </w:r>
    </w:p>
    <w:p>
      <w:r>
        <w:t xml:space="preserve">Projenin hedefi, bir binanın iç mekânını fotoğraf/video ile modelleyip tekerlekli sandalye kullanan bireyler için erişilebilir rota hesaplamaktır. Bu hafta o hattın ilk halkası olan </w:t>
      </w:r>
      <w:r>
        <w:rPr>
          <w:b/>
        </w:rPr>
        <w:t>3D Gaussian Splatting (3DGS) üretim hattı</w:t>
      </w:r>
      <w:r>
        <w:t xml:space="preserve"> kuruldu ve hangi yöntemin bina ölçeğinde kullanılabileceğini öngörmek için karşılaştırıldı.</w:t>
      </w:r>
    </w:p>
    <w:p>
      <w:r>
        <w:t>Çalışma iki aşamada yürütüldü: önce bir ekip üyesinin odasında hat uçtan uca çalıştırıldı (3 koşu), ardından D207 dersliğinde tek değişkenli kontrollü karşılaştırma yapıldı (12 koşu).</w:t>
      </w:r>
    </w:p>
    <w:p>
      <w:r>
        <w:t>Yanıtlanan sorular: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Soru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Bölüm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COLMAP'in hangi kareleri eşleştireceği seçimi sonucu nasıl etkiler?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Literatürdeki 3DGS iyileştirmeleri ölçülebilir kazanç sağlıyor mu?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 GB VRAM bu iş için nerede yetersiz kalıyor?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Gaussian temsili, NeRF'e göre üstün mü?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5.4</w:t>
            </w:r>
          </w:p>
        </w:tc>
      </w:tr>
    </w:tbl>
    <w:p/>
    <w:p>
      <w:r>
        <w:t>Haftanın çıktısı, önerilen yapılandırmayla üretilen derslik modelidir: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5_model_gene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1 — Üretilen modelin genel görünümü (önerilen yapılandırma, 30.000 iterasyon). Tavan aydınlatması, projeksiyon, tahtalar, kapı, pencere ve sıralar arasındaki geçiş koridoru ayırt edilebilmektedir.</w:t>
      </w:r>
    </w:p>
    <w:p>
      <w:r>
        <w:t>Semantik eleman tespiti, çizge üretimi ve rota hesabı bu haftanın kapsamı dışındadır.</w:t>
      </w:r>
    </w:p>
    <w:p>
      <w:pPr>
        <w:pStyle w:val="Heading2"/>
      </w:pPr>
      <w:r>
        <w:t>2. Yöntem ve Araçlar</w:t>
      </w:r>
    </w:p>
    <w:p>
      <w:r>
        <w:rPr>
          <w:rFonts w:ascii="Consolas" w:hAnsi="Consolas"/>
          <w:sz w:val="17"/>
        </w:rPr>
        <w:t>Kare çıkarma   →   COLMAP (SfM)        →   Splatfacto (3DGS)   →   PLY</w:t>
        <w:br/>
        <w:t>FFmpeg             kamera pozları +        gsplat CUDA             SuperSplat /</w:t>
        <w:br/>
        <w:t>1 kare/s           seyrek nokta bulutu     rasterizasyonu          Unity</w:t>
      </w:r>
    </w:p>
    <w:p>
      <w:r>
        <w:rPr>
          <w:b/>
        </w:rPr>
        <w:t>COLMAP</w:t>
      </w:r>
      <w:r>
        <w:t>, fotoğraflardan kamera konumlarını geri hesaplar: SIFT öznitelikleri çıkarılır, görüntü çiftleri eşleştirilir, RANSAC aykırı eşleşmeleri ayıklar, üçgenleme ile 3B noktalar üretilir ve bundle adjustment kamera ile nokta parametrelerini birlikte iyileştirir:</w:t>
      </w:r>
    </w:p>
    <w:p>
      <w:r>
        <w:t xml:space="preserve">    min Σ ρ( ‖ u(i,j) − π(K(i), R(i), t(i), X(j)) ‖² )</w:t>
      </w:r>
    </w:p>
    <w:p>
      <w:r>
        <w:rPr>
          <w:b/>
        </w:rPr>
        <w:t>Splatfacto</w:t>
      </w:r>
      <w:r>
        <w:t>, sahneyi konum μ, kovaryans Σ = R S Sᵀ Rᵀ, opaklık α ve bakışa bağlı renk taşıyan anizotropik 3B Gauss kümesiyle temsil eder. Piksel rengi alfa bileştirme ile üretilir:</w:t>
      </w:r>
    </w:p>
    <w:p>
      <w:r>
        <w:t xml:space="preserve">    C = Σᵢ T(i)·α(i)·c(i),   T(i) = Π (1 − α(j)), j &lt; i</w:t>
      </w:r>
    </w:p>
    <w:p>
      <w:r>
        <w:t>Eğitim SfM noktalarından başlatılır; kayıp L = (1 − λ)·L1 + λ·(1 − SSIM), λ = 0,2. Yetersiz açıklanan bölgelerde Gaussian bölünür, gereksizler budanır.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Araç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Sürüm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İşlev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COLMAP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3.9.1 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Kamera pozları ve seyrek nokta bulutu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Nerfstudio / Splatfacto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3DGS eğitimi, dışa aktarım, </w:t>
            </w:r>
            <w:r>
              <w:rPr>
                <w:rFonts w:ascii="Consolas" w:hAnsi="Consolas"/>
                <w:color w:val="B03060"/>
                <w:sz w:val="18"/>
              </w:rPr>
              <w:t>ns-eval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gsplat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Gaussian rasterizasyon CUDA çekirdeği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tiny-cuda-nn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kaynak (SM 75)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NeRF karşılaştırması için hash kodlaması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FFmpeg · OpenCV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6.1+ · 4.8+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Kare çıkarma · netlik ölçümü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Donanım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2060 6 GB · Ryzen 5 3500X · 16 GB 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3. Veri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Özellik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Kaynak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iPhone 11, 0.5× ultra geniş açı (1× açıda derslik kadraja sığmıyor)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Video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1920×1080, 29,97 FPS, 348,8 s, 10.459 kare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Kullanılan kare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FFmpeg </w:t>
            </w:r>
            <w:r>
              <w:rPr>
                <w:rFonts w:ascii="Consolas" w:hAnsi="Consolas"/>
                <w:color w:val="B03060"/>
                <w:sz w:val="18"/>
              </w:rPr>
              <w:t>fps=1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349 kare</w:t>
            </w:r>
            <w:r>
              <w:rPr>
                <w:sz w:val="18"/>
              </w:rPr>
              <w:t xml:space="preserve"> (dikey 1080×1920)</w:t>
            </w:r>
          </w:p>
        </w:tc>
      </w:tr>
    </w:tbl>
    <w:p/>
    <w:p>
      <w:r>
        <w:rPr>
          <w:b/>
        </w:rPr>
        <w:t>Neden 349 kare?</w:t>
      </w:r>
      <w:r>
        <w:t xml:space="preserve"> 29,97 FPS'te ardışık iki kare arası, yürüme hızında yalnızca 2–3 cm kamera ötelemesine karşılık gelir; derinlik üçgenlemesi için bu paralaks yetersizdir. Saniyede bir karede mesafe 0,5–1 metreye çıkar. Ayrıca tam eşleştirmede karşılaştırma sayısı kare sayısının karesiyle büyür: 349 kare 60.726 çift, 10.459 kare ise 54,7 milyon çift demektir.</w:t>
      </w:r>
    </w:p>
    <w:p>
      <w:r>
        <w:rPr>
          <w:b/>
        </w:rPr>
        <w:t>Kare kalitesi.</w:t>
      </w:r>
      <w:r>
        <w:t xml:space="preserve"> Laplacian varyansı ile ölçülen netlik medyanı 205; eşik 100'ün altında kalan </w:t>
      </w:r>
      <w:r>
        <w:rPr>
          <w:b/>
        </w:rPr>
        <w:t>34 kare (%9,7)</w:t>
      </w:r>
      <w:r>
        <w:t xml:space="preserve"> bulunmaktadır. Bu karelerde hareket bulanıklığı ve dokusuz beyaz duvar birlikte görülmektedir — iç mekânlarda dokusuz yüzeyin rekonstrüksiyonu zorlaştırdığı FreeSplat [05] çalışmasında da bildirilmektedir.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5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1_kare_kalitesi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2 — Veri kümesinin iki ucu: solda bol dokulu net kare, sağda hem bulanık hem de kadrajı dokusuz duvarla dolu kare.</w:t>
      </w:r>
    </w:p>
    <w:p>
      <w:pPr>
        <w:pStyle w:val="Heading2"/>
      </w:pPr>
      <w:r>
        <w:t>4. Deney Düzeni</w:t>
      </w:r>
    </w:p>
    <w:p>
      <w:pPr>
        <w:pStyle w:val="Heading3"/>
      </w:pPr>
      <w:r>
        <w:t>4.1 Oda denemeleri ve çıkarılan dersler</w:t>
      </w:r>
    </w:p>
    <w:p>
      <w:r>
        <w:t xml:space="preserve">İlk üç koşu hattın çalıştığını gösterdi ama </w:t>
      </w:r>
      <w:r>
        <w:rPr>
          <w:b/>
        </w:rPr>
        <w:t>karşılaştırma üretmedi</w:t>
      </w:r>
      <w:r>
        <w:t>: her koşuda birden fazla değişken aynı anda değişti ve ölçüm düzeni eksikti.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Oda koşusu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Girdi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Kaydolan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SfM modeli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İz uzunluğu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Sonuç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R1 video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309 kare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229 (%74,1)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5,88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İğne artefaktları, elendi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R2 79 foto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63 (%79,7)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3 (parçalandı)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3,03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Geometri oluştu, sahne bölündü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R3 512 foto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476 (%93,0)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7,90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Tek model, 7 ayar birlikte değişti</w:t>
            </w:r>
          </w:p>
        </w:tc>
      </w:tr>
    </w:tbl>
    <w:p/>
    <w:p>
      <w:r>
        <w:t>Sınıf çalışmasına geçmeden önce düzeltilenler: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Eksik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Düzeltme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Koşu başına birden fazla değişken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sabit SfM çıktısı + koşu başına tek değişken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Ölçüm eğitim görünümlerinde yapılıyordu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%10 test ayrımı (298 / 33 kare), </w:t>
            </w:r>
            <w:r>
              <w:rPr>
                <w:rFonts w:ascii="Consolas" w:hAnsi="Consolas"/>
                <w:color w:val="B03060"/>
                <w:sz w:val="18"/>
              </w:rPr>
              <w:t>ns-eval</w:t>
            </w:r>
            <w:r>
              <w:rPr>
                <w:sz w:val="18"/>
              </w:rPr>
              <w:t xml:space="preserve"> ile ölçüm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Süre ve VRAM kaydedilmiyordu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Her koşuda otomatik kayıt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COLMAP mapper ayarları tutarsızdı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Üç SfM koşusu da aynı komutla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Eşleştirme stratejisi hiç sınanmamıştı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Üç strateji ölçüldü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3DGS seçimi ölçülmemiş gerekçeye dayanıyordu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NeRF karşılaştırması eklendi</w:t>
            </w:r>
          </w:p>
        </w:tc>
      </w:tr>
    </w:tbl>
    <w:p/>
    <w:p>
      <w:pPr>
        <w:pStyle w:val="Heading3"/>
      </w:pPr>
      <w:r>
        <w:t>4.2 Üretim hattında bulunan hata</w:t>
      </w:r>
    </w:p>
    <w:p>
      <w:r>
        <w:t xml:space="preserve">Nerfstudio </w:t>
      </w:r>
      <w:r>
        <w:rPr>
          <w:rFonts w:ascii="Consolas" w:hAnsi="Consolas"/>
          <w:color w:val="B03060"/>
          <w:sz w:val="19"/>
        </w:rPr>
        <w:t>transforms.json</w:t>
      </w:r>
      <w:r>
        <w:t xml:space="preserve"> dosyasını daima </w:t>
      </w:r>
      <w:r>
        <w:rPr>
          <w:rFonts w:ascii="Consolas" w:hAnsi="Consolas"/>
          <w:color w:val="B03060"/>
          <w:sz w:val="19"/>
        </w:rPr>
        <w:t>colmap/sparse/0</w:t>
      </w:r>
      <w:r>
        <w:t xml:space="preserve"> klasöründen üretir. COLMAP sahneyi parçaladığında en büyük model orada olmak zorunda değildir: sınıf verisinde </w:t>
      </w:r>
      <w:r>
        <w:rPr>
          <w:b/>
        </w:rPr>
        <w:t>331 görüntülük model `sparse/1`'e, 2 görüntülük dejenere artık `sparse/0`'a</w:t>
      </w:r>
      <w:r>
        <w:t xml:space="preserve"> yazılmıştı. İlk eğitim denemesi farkına varılmadan 2 kare üzerinde koştu ve ancak değerlendirme aşamasında yakalandı. Bu kontrol üretim hattının zorunlu adımı hâline getirildi (</w:t>
      </w:r>
      <w:r>
        <w:rPr>
          <w:rFonts w:ascii="Consolas" w:hAnsi="Consolas"/>
          <w:color w:val="B03060"/>
          <w:sz w:val="19"/>
        </w:rPr>
        <w:t>scripts/fix_transforms.py</w:t>
      </w:r>
      <w:r>
        <w:t>).</w:t>
      </w:r>
    </w:p>
    <w:p>
      <w:pPr>
        <w:pStyle w:val="Heading3"/>
      </w:pPr>
      <w:r>
        <w:t>4.3 Deneysel kontrol</w:t>
      </w:r>
    </w:p>
    <w:p>
      <w:r>
        <w:t xml:space="preserve">Tüm eğitim koşuları </w:t>
      </w:r>
      <w:r>
        <w:rPr>
          <w:b/>
        </w:rPr>
        <w:t>tek ve aynı SfM çıktısını</w:t>
      </w:r>
      <w:r>
        <w:t xml:space="preserve"> kullanır: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eşleştirmeyle üretilen 331 kare, tek COLMAP modeli, 298 eğitim / 33 test bölünmesi. Her koşuda varsayılana göre yalnızca bir ayar değişir. Ablasyonlar 15.000, doğrulama koşuları 30.000 iterasyonla çalıştırılmıştır.</w:t>
      </w:r>
    </w:p>
    <w:p>
      <w:pPr>
        <w:pStyle w:val="Heading2"/>
      </w:pPr>
      <w:r>
        <w:t>5. Sonuçlar</w:t>
      </w:r>
    </w:p>
    <w:p>
      <w:pPr>
        <w:pStyle w:val="Heading3"/>
      </w:pPr>
      <w:r>
        <w:t>5.1 Eşleştirme stratejisi</w:t>
      </w:r>
    </w:p>
    <w:p>
      <w:r>
        <w:t>Üç koşu da aynı 349 kareyi girdi alır; yalnızca COLMAP'in hangi kare çiftlerini karşılaştıracağı değişir.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sequential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exhaustive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vocab_tree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Çalışma biçimi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komşu kareler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tüm çiftler (60.726)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sözlükle seçilen çiftler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Eşleştirme süresi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1,14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8,17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10,81 dk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Toplam süre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6,57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13,86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16,07 dk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Kaydolan görüntü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149 (%42,7)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331 (%94,8)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331 (%94,8)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Üretilen SfM modeli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 parça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3B nirengi noktası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26.296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65.185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66.725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Ortalama iz uzunluğu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4,94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Yeniden izdüşüm hatası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0,660 px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0,718 px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0,697 px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sequential</w:t>
      </w:r>
      <w:r>
        <w:t xml:space="preserve"> yalnızca kare numarası yakın olan çiftleri eşleştirir. Dersliğin çevresi dolaşılıp başlangıca dönüldüğünde 300. kare ile 5. kare aynı bölgeyi görmesine rağmen hiç karşılaştırılmaz; zincirin koptuğu yerde sahne parçalanır. Bu, stratejinin yapısal sınırıdır, parametreyle giderilemez.</w:t>
      </w:r>
    </w:p>
    <w:p>
      <w:r>
        <w:rPr>
          <w:rFonts w:ascii="Consolas" w:hAnsi="Consolas"/>
          <w:color w:val="B03060"/>
          <w:sz w:val="19"/>
        </w:rPr>
        <w:t>vocab_tree</w:t>
      </w:r>
      <w:r>
        <w:t xml:space="preserve"> bu ölçekte avantaj sağlamadı: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ile aynı kayıt oranını üretti, ancak eşleştirmesi daha uzun sürdü. Sözlük kurma ve sorgulama maliyeti, 349 karede 60.726 çifti doğrudan karşılaştırmaktan pahalıya gelmektedir.</w:t>
      </w:r>
    </w:p>
    <w:p>
      <w:pPr>
        <w:pStyle w:val="Heading3"/>
      </w:pPr>
      <w:r>
        <w:t>5.2 Eğitim ayarları (15.000 iterasyon)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Koşu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Değişen ayar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PSNR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SSIM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LPIPS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Süre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VRAM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Gaussian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 (varsayılan)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0,1759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8,9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2.289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551.246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8"/>
              </w:rPr>
              <w:t>G2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B03060"/>
                <w:sz w:val="18"/>
              </w:rPr>
              <w:t>antialiased</w:t>
            </w:r>
            <w:r>
              <w:rPr>
                <w:sz w:val="18"/>
              </w:rPr>
              <w:t xml:space="preserve"> [02]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27,38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0,9111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0,1697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9,5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2.299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565.603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ölçek düzenlemesi [03]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0,9084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0,1838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11,2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2.470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534.193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kamera pozu opt. (SO3xR3)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22,52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0,7794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0,2119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14,0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2.673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540.495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B03060"/>
                <w:sz w:val="18"/>
              </w:rPr>
              <w:t>splatfacto-big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0,1757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17,8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4.285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1.289.932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tam çözünürlük (1080×1920)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26,87*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0,9053*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0,2705*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21,6 dk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4.749 MB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673.386</w:t>
            </w:r>
          </w:p>
        </w:tc>
      </w:tr>
    </w:tbl>
    <w:p/>
    <w:p>
      <w:r>
        <w:t>PSNR/SSIM'de yüksek, LPIPS'te düşük değer iyidir. \* G6 metrikleri 1080×1920'de, diğerleri 540×960'ta hesaplandığı için diğer satırlarla karşılaştırılamaz; G6 yalnızca tam çözünürlüğün bu donanımda çalıştığını gösterir.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3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2_egitim_ilerleyisi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3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3 — Eğitim ilerleyişi (aynı kamera). Sıralar önce bulanık kütleler hâlinde, sonra kenarları oturmuş ve dokusu netleşmiş durumda.</w:t>
      </w:r>
    </w:p>
    <w:p>
      <w:pPr>
        <w:pStyle w:val="Heading3"/>
      </w:pPr>
      <w:r>
        <w:t>5.3 Doğrulama: 30.000 iterasyon</w:t>
      </w:r>
    </w:p>
    <w:p>
      <w:r>
        <w:t>Ablasyonlar süre bütçesi nedeniyle 15.000 iterasyonla yapıldı; Splatfacto'nun varsayılanı ise 30.000'dir. Önerilen yapılandırma (G2) ve yoğun model (G5) bu bütçeyle tekrarlandı.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Koşu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PSNR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SSIM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LPIPS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Süre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VRAM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Gaussian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G2 — 15k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27,38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0,9111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0,1697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9,5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2.299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565.603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G2 — 30k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28,05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0,9142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0,1525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23,4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4.141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566.064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G5 — 15k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26,55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0,9031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0,1757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17,8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4.285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1.289.932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G5 — 30k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27,50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0,9082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0,1503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40,4 dk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4.889 MB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1.303.990</w:t>
            </w:r>
          </w:p>
        </w:tc>
      </w:tr>
    </w:tbl>
    <w:p/>
    <w:p>
      <w:pPr>
        <w:pStyle w:val="ListBullet"/>
      </w:pPr>
      <w:r>
        <w:rPr>
          <w:b/>
        </w:rPr>
        <w:t>İterasyonu ikiye katlamak karşılığını veriyor:</w:t>
      </w:r>
      <w:r>
        <w:t xml:space="preserve"> G2'de PSNR +0,67 dB,</w:t>
      </w:r>
    </w:p>
    <w:p>
      <w:r>
        <w:t>LPIPS 0,1697 → 0,1525. Nihai modeller 30.000 ile üretilmelidir.</w:t>
      </w:r>
    </w:p>
    <w:p>
      <w:pPr>
        <w:pStyle w:val="ListBullet"/>
      </w:pPr>
      <w:r>
        <w:rPr>
          <w:b/>
        </w:rPr>
        <w:t>Yoğun model, yeterince eğitildiğinde bile öne geçmiyor:</w:t>
      </w:r>
      <w:r>
        <w:t xml:space="preserve"> G5-30k, G2-30k'nın</w:t>
      </w:r>
    </w:p>
    <w:p>
      <w:r>
        <w:t>PSNR ve SSIM'de gerisindedir; yalnızca LPIPS'te ihmal edilebilir farkla öndedir. Buna karşılık %73 daha uzun sürer, 2,3 kat Gaussian ve 2,3 kat dosya boyutu üretir.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40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6_model_acila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4 — Önerilen yapılandırmayla üretilen modelden iki ek görünüm.</w:t>
      </w:r>
    </w:p>
    <w:p>
      <w:pPr>
        <w:pStyle w:val="Heading3"/>
      </w:pPr>
      <w:r>
        <w:t>5.4 3DGS ve NeRF karşılaştırması</w:t>
      </w:r>
    </w:p>
    <w:p>
      <w:r>
        <w:t xml:space="preserve">Yöntem seçimini ölçmek için aynı veri ve iterasyon sayısıyla </w:t>
      </w:r>
      <w:r>
        <w:rPr>
          <w:rFonts w:ascii="Consolas" w:hAnsi="Consolas"/>
          <w:color w:val="B03060"/>
          <w:sz w:val="19"/>
        </w:rPr>
        <w:t>nerfacto</w:t>
      </w:r>
      <w:r>
        <w:t xml:space="preserve"> eğitildi.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Ölçüt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splatfacto</w:t>
            </w:r>
            <w:r>
              <w:rPr>
                <w:b/>
                <w:sz w:val="18"/>
              </w:rPr>
              <w:t xml:space="preserve"> (G1)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B03060"/>
                <w:sz w:val="18"/>
              </w:rPr>
              <w:t>nerfacto</w:t>
            </w:r>
            <w:r>
              <w:rPr>
                <w:b/>
                <w:sz w:val="18"/>
              </w:rPr>
              <w:t xml:space="preserve"> (G7)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Fark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PSNR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27,22 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22,48 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3DGS +4,74 dB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SSIM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0,9091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0,7874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3DGS lehine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LPIPS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0,1759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0,3260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NeRF ~2 kat kötü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Eğitim süresi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8,9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11,8 dk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3DGS %24 hızlı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Tepe VRAM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2.289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4.459 MB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NeRF 1,9 kat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2302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kil4_render_karsilastirm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3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Şekil 5 — Aynı test kamerası, üç yöntem. G2 keskin ve hizalı; G4'ün render'ı net olmasına karşın sahne gerçek fotoğrafa göre ötelenmiş; G7 (NeRF) sahneyi kurmuş ama sıra kenarları birbirine karışmış durumda.</w:t>
      </w:r>
    </w:p>
    <w:p>
      <w:r>
        <w:t>NeRF serbest 3B bakışta sahne bütünlüğünü (duvar, tavan, pencereler) kurmuştur; zayıflığı kenar keskinliğindedir. Bu ayrım erişilebilirlik ölçümü açısından belirleyicidir: geçit genişliği ölçmek keskin yüzey kenarı gerektirir.</w:t>
      </w:r>
    </w:p>
    <w:p>
      <w:r>
        <w:t>Yöntem seçiminin ikinci ve bu ölçümden bağımsız gerekçesi aktarımdır: Unity görüntüleyicisi (</w:t>
      </w:r>
      <w:r>
        <w:rPr>
          <w:rFonts w:ascii="Consolas" w:hAnsi="Consolas"/>
          <w:color w:val="B03060"/>
          <w:sz w:val="19"/>
        </w:rPr>
        <w:t>UnityGaussianSplatting</w:t>
      </w:r>
      <w:r>
        <w:t xml:space="preserve">) ve VR hattı Gaussian temsili gerektirir; NeRF modeli </w:t>
      </w:r>
      <w:r>
        <w:rPr>
          <w:rFonts w:ascii="Consolas" w:hAnsi="Consolas"/>
          <w:color w:val="B03060"/>
          <w:sz w:val="19"/>
        </w:rPr>
        <w:t>.ply</w:t>
      </w:r>
      <w:r>
        <w:t xml:space="preserve"> olarak dışa aktarılamaz ve gerçek zamanlı render edilemez [18], [22].</w:t>
      </w:r>
    </w:p>
    <w:p>
      <w:pPr>
        <w:pStyle w:val="Heading2"/>
      </w:pPr>
      <w:r>
        <w:t>6. Bulgular</w:t>
      </w:r>
    </w:p>
    <w:p>
      <w:r>
        <w:rPr>
          <w:b/>
        </w:rPr>
        <w:t>1. Örtüşme, kare sayısından daha belirleyicidir.</w:t>
      </w:r>
      <w:r>
        <w:t xml:space="preserve">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ile </w:t>
      </w:r>
      <w:r>
        <w:rPr>
          <w:rFonts w:ascii="Consolas" w:hAnsi="Consolas"/>
          <w:color w:val="B03060"/>
          <w:sz w:val="19"/>
        </w:rPr>
        <w:t>exhaustive</w:t>
      </w:r>
      <w:r>
        <w:t xml:space="preserve"> aynı 349 kareyi aldı; ilki %42,7'sini kaydedip sahneyi dörde böldü. Aynı örüntü oda denemelerinde de görüldü (R2: iz 3,03, sahne parçalandı — R3: iz 7,90, tek model). Bina ölçeğinde izlenecek birincil SfM göstergesi </w:t>
      </w:r>
      <w:r>
        <w:rPr>
          <w:b/>
        </w:rPr>
        <w:t>ortalama iz uzunluğudur</w:t>
      </w:r>
      <w:r>
        <w:t>, kaydolan görüntü oranı değil.</w:t>
      </w:r>
    </w:p>
    <w:p>
      <w:r>
        <w:rPr>
          <w:b/>
        </w:rPr>
        <w:t>2. Düşük piksel hatası kalite göstergesi değildir.</w:t>
      </w:r>
      <w:r>
        <w:t xml:space="preserve"> </w:t>
      </w:r>
      <w:r>
        <w:rPr>
          <w:rFonts w:ascii="Consolas" w:hAnsi="Consolas"/>
          <w:color w:val="B03060"/>
          <w:sz w:val="19"/>
        </w:rPr>
        <w:t>sequential</w:t>
      </w:r>
      <w:r>
        <w:t xml:space="preserve"> en düşük yeniden izdüşüm hatasına sahiptir (0,660 px) ama kullanılabilir sonuç üretmeyen tek koşudur: her parça kendi içinde tutarlı çözülmüş, parçalar birbirine bağlanamamıştır. Oda denemelerinde R1 de 0,880 px ile sağlıklı görünüp kullanılabilir geometri üretmemişti.</w:t>
      </w:r>
    </w:p>
    <w:p>
      <w:r>
        <w:rPr>
          <w:b/>
        </w:rPr>
        <w:t>3. Kenar yumuşatma ucuz ve ölçülebilir bir kazançtır.</w:t>
      </w:r>
      <w:r>
        <w:t xml:space="preserve"> </w:t>
      </w:r>
      <w:r>
        <w:rPr>
          <w:rFonts w:ascii="Consolas" w:hAnsi="Consolas"/>
          <w:color w:val="B03060"/>
          <w:sz w:val="19"/>
        </w:rPr>
        <w:t>antialiased</w:t>
      </w:r>
      <w:r>
        <w:t xml:space="preserve"> kipi (Mip-Splatting [02]) üç metrikte de en iyi sonucu verdi; maliyeti %6 ek süre ve 10 MB ek bellektir. Varsayılan olarak açılması önerilir.</w:t>
      </w:r>
    </w:p>
    <w:p>
      <w:pPr>
        <w:ind w:left="504"/>
      </w:pPr>
      <w:r>
        <w:rPr>
          <w:sz w:val="19"/>
        </w:rPr>
        <w:t xml:space="preserve">gsplat 0.1.4'ün </w:t>
      </w:r>
      <w:r>
        <w:rPr>
          <w:rFonts w:ascii="Consolas" w:hAnsi="Consolas"/>
          <w:color w:val="B03060"/>
          <w:sz w:val="19"/>
        </w:rPr>
        <w:t>antialiased</w:t>
      </w:r>
      <w:r>
        <w:rPr>
          <w:sz w:val="19"/>
        </w:rPr>
        <w:t xml:space="preserve"> kipi, Mip-Splatting'in 2B mip filtresi bileşenine karşılık gelir; makalenin 3B yumuşatma filtresi bu sürümde yoktur.</w:t>
      </w:r>
    </w:p>
    <w:p>
      <w:r>
        <w:rPr>
          <w:b/>
        </w:rPr>
        <w:t>4. Kamera pozu optimizasyonu ölçüm hattı için risklidir.</w:t>
      </w:r>
      <w:r>
        <w:t xml:space="preserve"> G4 metriklerde belirgin biçimde kötüleşti (PSNR 27,22 → 22,52), ancak Şekil 5 render'ın </w:t>
      </w:r>
      <w:r>
        <w:rPr>
          <w:b/>
        </w:rPr>
        <w:t>bulanık değil kaymış</w:t>
      </w:r>
      <w:r>
        <w:t xml:space="preserve"> olduğunu gösteriyor. </w:t>
      </w:r>
      <w:r>
        <w:rPr>
          <w:rFonts w:ascii="Consolas" w:hAnsi="Consolas"/>
          <w:color w:val="B03060"/>
          <w:sz w:val="19"/>
        </w:rPr>
        <w:t>SO3xR3</w:t>
      </w:r>
      <w:r>
        <w:t xml:space="preserve"> eğitim kameralarının pozlarını düzeltir, ayrılmış test kameraları bu düzeltmeyi almaz; model kaydırılmış bir koordinat çerçevesinde öğrenir. Yani düşüş büyük ölçüde hizalama farkıdır, kalite kaybı değil.</w:t>
      </w:r>
    </w:p>
    <w:p>
      <w:r>
        <w:t xml:space="preserve">Projeye etkisi: erişilebilirlik ölçümü, Gaussian geometrisinin COLMAP kamera pozlarıyla </w:t>
      </w:r>
      <w:r>
        <w:rPr>
          <w:b/>
        </w:rPr>
        <w:t>aynı çerçevede</w:t>
      </w:r>
      <w:r>
        <w:t xml:space="preserve"> kalmasını gerektirir; geçit ölçüleri ve 2B tespitlerin 3B kaydı bu pozlar üzerinden yapılacaktır. Bu nedenle ölçüm hattında varsayılan olarak açılmamalıdır. (Oda denemelerinde R3 bu ayarla eğitilip "iyileştirme" olarak kaydedilmişti; ölçüm yapılmamıştı.)</w:t>
      </w:r>
    </w:p>
    <w:p>
      <w:r>
        <w:rPr>
          <w:b/>
        </w:rPr>
        <w:t>5. Gaussian bütçesini artırmak karşılığını vermiyor.</w:t>
      </w:r>
      <w:r>
        <w:t xml:space="preserve"> </w:t>
      </w:r>
      <w:r>
        <w:rPr>
          <w:rFonts w:ascii="Consolas" w:hAnsi="Consolas"/>
          <w:color w:val="B03060"/>
          <w:sz w:val="19"/>
        </w:rPr>
        <w:t>splatfacto-big</w:t>
      </w:r>
      <w:r>
        <w:t xml:space="preserve"> hem 15.000 hem 30.000 iterasyonda önerilen yapılandırmanın gerisinde kaldı. Model dosyası boyutu Gaussian sayısıyla doğrusaldır: her Gaussian </w:t>
      </w:r>
      <w:r>
        <w:rPr>
          <w:b/>
        </w:rPr>
        <w:t>248 bayt</w:t>
      </w:r>
      <w:r>
        <w:t xml:space="preserve"> yer kaplar. Bu, Gaussian bütçesini bir kalite parametresi olduğu kadar </w:t>
      </w:r>
      <w:r>
        <w:rPr>
          <w:b/>
        </w:rPr>
        <w:t>dağıtım kısıtı</w:t>
      </w:r>
      <w:r>
        <w:t xml:space="preserve"> hâline getirir — Unity ve VR aşamasında yükleme süresi ve GPU belleği doğrudan dosya boyutuyla ölçeklenecektir.</w:t>
      </w:r>
    </w:p>
    <w:p>
      <w:r>
        <w:rPr>
          <w:b/>
        </w:rPr>
        <w:t>6. Darboğaz GPU belleği değildir.</w:t>
      </w:r>
      <w:r>
        <w:t xml:space="preserve"> En ağır splatfacto koşusu 4.889 MB tepe VRAM kullandı; 6.144 MB'nin en fazla %80'i. Hiçbir splatfacto koşusunda bellek taşması olmadı, tam çözünürlük bile sorunsuz çalıştı. Oda denemelerinde sıkışmanın nedeni 12 megapiksellik fotoğraflardı; video karesi 2 megapiksel olduğundan görüntü başına bellek yükü yaklaşık altı kat düşüktür.</w:t>
      </w:r>
    </w:p>
    <w:p>
      <w:r>
        <w:t xml:space="preserve">Bina ölçeğindeki gerçek kısıtlar: </w:t>
      </w:r>
      <w:r>
        <w:rPr>
          <w:b/>
        </w:rPr>
        <w:t>(a)</w:t>
      </w:r>
      <w:r>
        <w:t xml:space="preserve"> COLMAP eşleştirme süresi — kare sayısının karesiyle büyür; </w:t>
      </w:r>
      <w:r>
        <w:rPr>
          <w:b/>
        </w:rPr>
        <w:t>(b)</w:t>
      </w:r>
      <w:r>
        <w:t xml:space="preserve"> sistem belleği (RAM) — görüntü önbelleği için, VRAM değil; </w:t>
      </w:r>
      <w:r>
        <w:rPr>
          <w:b/>
        </w:rPr>
        <w:t>(c)</w:t>
      </w:r>
      <w:r>
        <w:t xml:space="preserve"> sahne parçalanma riski — kare sayısı ve mekân karmaşıklığı arttıkça COLMAP'in tek model kuramama olasılığı yükselir.</w:t>
      </w:r>
    </w:p>
    <w:p>
      <w:r>
        <w:rPr>
          <w:b/>
        </w:rPr>
        <w:t>7. Gaussian'lar çekim yönüne bağlıdır.</w:t>
      </w:r>
      <w:r>
        <w:t xml:space="preserve"> Model, çekim yönlerinden uzak bir bakış açısından (örneğin tam tepeden) render edildiğinde Gaussian'lar kenarlarından görülüp iğneye dönüşmektedir; bu çekimden kat planı benzeri bir üstten görünüm elde edilememiştir. Görsel katmanın ölçüm katmanı yerine geçemeyeceğinin somut göstergesidir.</w:t>
      </w:r>
    </w:p>
    <w:p>
      <w:r>
        <w:rPr>
          <w:b/>
        </w:rPr>
        <w:t>8. 3DGS seçimi ölçümle desteklenmektedir.</w:t>
      </w:r>
      <w:r>
        <w:t xml:space="preserve"> NeRF aynı veri ve iterasyonla her ölçütte geride kaldı (Bölüm 5.4). </w:t>
      </w:r>
      <w:r>
        <w:rPr>
          <w:i/>
        </w:rPr>
        <w:t>Araç Seçimi</w:t>
      </w:r>
      <w:r>
        <w:t xml:space="preserve"> raporunda gerekçeye dayanarak alınan Splatfacto kararı artık ölçüme dayanmaktadır.</w:t>
      </w:r>
    </w:p>
    <w:p>
      <w:pPr>
        <w:pStyle w:val="Heading2"/>
      </w:pPr>
      <w:r>
        <w:t>7. Öneriler</w:t>
      </w:r>
    </w:p>
    <w:p>
      <w:pPr>
        <w:pStyle w:val="Heading3"/>
      </w:pPr>
      <w:r>
        <w:t>7.1 Önerilen yapılandırma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Karar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Seçim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Dayanak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Sahne temsili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3DGS (</w:t>
            </w:r>
            <w:r>
              <w:rPr>
                <w:rFonts w:ascii="Consolas" w:hAnsi="Consolas"/>
                <w:color w:val="B03060"/>
                <w:sz w:val="18"/>
              </w:rPr>
              <w:t>splatfacto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8 + Unity/VR aktarım zorunluluğu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Eşleştirme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8"/>
              </w:rPr>
              <w:t>exhaustive</w:t>
            </w:r>
            <w:r>
              <w:rPr>
                <w:sz w:val="18"/>
              </w:rPr>
              <w:t xml:space="preserve"> (oda/derslik ölçeğinde)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Rasterizasyon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8"/>
              </w:rPr>
              <w:t>antialiased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Kamera optimizasyonu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kapalı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Gaussian bütçesi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varsayılan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Bulgu 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İterasyon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Bölüm 5.3</w:t>
            </w:r>
          </w:p>
        </w:tc>
      </w:tr>
    </w:tbl>
    <w:p/>
    <w:p>
      <w:r>
        <w:t xml:space="preserve">Ölçülen sonuç: </w:t>
      </w:r>
      <w:r>
        <w:rPr>
          <w:b/>
        </w:rPr>
        <w:t>PSNR 28,05 dB · SSIM 0,9142 · LPIPS 0,1525 · 23,4 dk · 4.141 MB VRAM · 566.064 Gaussian · 134 MiB model dosyası</w:t>
      </w:r>
      <w:r>
        <w:t>.</w:t>
      </w:r>
    </w:p>
    <w:p>
      <w:pPr>
        <w:pStyle w:val="Heading3"/>
      </w:pPr>
      <w:r>
        <w:t>7.2 Bina ölçeğine dair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Konu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Öngörü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Eşleştirme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3.000 karede ~4,5 milyon çift; tam eşleştirme saatler sürer, uygulanabilir değildir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Strateji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Döngü kapanışlı </w:t>
            </w:r>
            <w:r>
              <w:rPr>
                <w:rFonts w:ascii="Consolas" w:hAnsi="Consolas"/>
                <w:color w:val="B03060"/>
                <w:sz w:val="18"/>
              </w:rPr>
              <w:t>sequential</w:t>
            </w:r>
            <w:r>
              <w:rPr>
                <w:sz w:val="18"/>
              </w:rPr>
              <w:t xml:space="preserve"> veya </w:t>
            </w:r>
            <w:r>
              <w:rPr>
                <w:rFonts w:ascii="Consolas" w:hAnsi="Consolas"/>
                <w:color w:val="B03060"/>
                <w:sz w:val="18"/>
              </w:rPr>
              <w:t>vocab_tree</w:t>
            </w:r>
            <w:r>
              <w:rPr>
                <w:sz w:val="18"/>
              </w:rPr>
              <w:t xml:space="preserve"> daha büyük veriyle ölçülmelidir; kesişim noktası 349 karenin üzerindedir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Bölümlendirme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parça yerine bölüm bazlı eğitim gerekir (VastGaussian [06])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Donanım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 GB VRAM yeterlidir; öncelik daha hızlı GPU, daha büyük VRAM değil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boyutu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Tek derslik 134 MiB; bir kat için toplam boyut ve Unity yükleme bütçesi önceden hesaplanmalıdır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Çekim planı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Sabit adım aralığı; aynı noktadan seri çekim yapılmamalı (oda denemelerinde kamera merkezleri arası medyan mesafe 0,0000 ölçüldü: üst üste çakışan kareler maliyet ekleyip paralaks katmıyor)</w:t>
            </w:r>
          </w:p>
        </w:tc>
      </w:tr>
    </w:tbl>
    <w:p/>
    <w:p>
      <w:pPr>
        <w:pStyle w:val="Heading3"/>
      </w:pPr>
      <w:r>
        <w:t>7.3 Ölçek</w:t>
      </w:r>
    </w:p>
    <w:p>
      <w:r>
        <w:t xml:space="preserve">Hiçbir koşuda ölçülmüş referans mesafe kaydedilmediği için benzerlik dönüşümü (X_m = s·R·X + t) uygulanamamıştır. Bu nedenle mevcut modellerden kapı net açıklığı, geçiş genişliği veya rampa eğimi gibi </w:t>
      </w:r>
      <w:r>
        <w:rPr>
          <w:b/>
        </w:rPr>
        <w:t>metrik değerler çıkarılamaz</w:t>
      </w:r>
      <w:r>
        <w:t>; erişilebilirlik ölçümüne geçmeden önce mekânda en az üç referans mesafenin ölçülmesi gerekmektedir.</w:t>
      </w:r>
    </w:p>
    <w:p>
      <w:pPr>
        <w:pStyle w:val="Heading2"/>
      </w:pPr>
      <w:r>
        <w:t>Ek — Kayıtlar</w:t>
      </w:r>
    </w:p>
    <w:p>
      <w:r>
        <w:t>Koşu kayıtları (ayarlar, metrikler, yeniden üretim adımları):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experiments/hafta-03_oda-01/</w:t>
      </w:r>
      <w:r>
        <w:t xml:space="preserve"> — 3 pilot koşu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experiments/hafta-03_sinif-01/</w:t>
      </w:r>
      <w:r>
        <w:t xml:space="preserve"> — 3 SfM + 9 eğitim koşusu</w:t>
      </w:r>
    </w:p>
    <w:p>
      <w:r>
        <w:t>Yerel çalışma klasörleri (boyut nedeniyle sürümlenmez):</w:t>
      </w:r>
    </w:p>
    <w:p>
      <w:r>
        <w:rPr>
          <w:rFonts w:ascii="Consolas" w:hAnsi="Consolas"/>
          <w:sz w:val="17"/>
        </w:rPr>
        <w:t>data/&lt;veri-kümesi&gt;/        ham kareler ve COLMAP çıktıları</w:t>
        <w:br/>
        <w:t>runs/&lt;veri-kümesi&gt;/&lt;koşu&gt;/ eğitim çıktıları ve kontrol noktaları</w:t>
      </w:r>
    </w:p>
    <w:p>
      <w:r>
        <w:t xml:space="preserve">Üretilen </w:t>
      </w:r>
      <w:r>
        <w:rPr>
          <w:rFonts w:ascii="Consolas" w:hAnsi="Consolas"/>
          <w:color w:val="B03060"/>
          <w:sz w:val="19"/>
        </w:rPr>
        <w:t>.ply</w:t>
      </w:r>
      <w:r>
        <w:t xml:space="preserve"> modelleri </w:t>
      </w:r>
      <w:r>
        <w:rPr>
          <w:rFonts w:ascii="Consolas" w:hAnsi="Consolas"/>
          <w:color w:val="B03060"/>
          <w:sz w:val="19"/>
        </w:rPr>
        <w:t>models/</w:t>
      </w:r>
      <w:r>
        <w:t xml:space="preserve"> altında Git LFS ile sürümlenir.</w:t>
      </w:r>
    </w:p>
    <w:p>
      <w:pPr>
        <w:pStyle w:val="Heading3"/>
      </w:pPr>
      <w:r>
        <w:t>Kaynaklar</w:t>
      </w:r>
    </w:p>
    <w:p>
      <w:r>
        <w:t xml:space="preserve">Numaralar </w:t>
      </w:r>
      <w:r>
        <w:rPr>
          <w:i/>
        </w:rPr>
        <w:t>Literatür Araştırması</w:t>
      </w:r>
      <w:r>
        <w:t xml:space="preserve"> raporunun 2. bölümündeki kayıtlara aittir.</w:t>
      </w:r>
    </w:p>
    <w:p>
      <w:pPr>
        <w:pStyle w:val="ListBullet"/>
      </w:pPr>
      <w:r>
        <w:rPr>
          <w:b/>
        </w:rPr>
        <w:t>[02]</w:t>
      </w:r>
      <w:r>
        <w:t xml:space="preserve"> Yu ve diğerleri — </w:t>
      </w:r>
      <w:r>
        <w:rPr>
          <w:i/>
        </w:rPr>
        <w:t>Mip-Splatting: Alias-free 3D Gaussian Splatting</w:t>
      </w:r>
      <w:r>
        <w:t>, CVPR 2024.</w:t>
      </w:r>
    </w:p>
    <w:p>
      <w:pPr>
        <w:pStyle w:val="ListBullet"/>
      </w:pPr>
      <w:r>
        <w:rPr>
          <w:b/>
        </w:rPr>
        <w:t>[03]</w:t>
      </w:r>
      <w:r>
        <w:t xml:space="preserve"> Huang ve diğerleri — </w:t>
      </w:r>
      <w:r>
        <w:rPr>
          <w:i/>
        </w:rPr>
        <w:t>2D Gaussian Splatting for Geometrically Accurate Radiance Fields</w:t>
      </w:r>
      <w:r>
        <w:t>, SIGGRAPH 2024.</w:t>
      </w:r>
    </w:p>
    <w:p>
      <w:pPr>
        <w:pStyle w:val="ListBullet"/>
      </w:pPr>
      <w:r>
        <w:rPr>
          <w:b/>
        </w:rPr>
        <w:t>[05]</w:t>
      </w:r>
      <w:r>
        <w:t xml:space="preserve"> Wang ve diğerleri — </w:t>
      </w:r>
      <w:r>
        <w:rPr>
          <w:i/>
        </w:rPr>
        <w:t>FreeSplat: Generalizable 3D Gaussian Splatting Towards Free-View Synthesis of Indoor Scenes</w:t>
      </w:r>
      <w:r>
        <w:t>, NeurIPS 2024.</w:t>
      </w:r>
    </w:p>
    <w:p>
      <w:pPr>
        <w:pStyle w:val="ListBullet"/>
      </w:pPr>
      <w:r>
        <w:rPr>
          <w:b/>
        </w:rPr>
        <w:t>[06]</w:t>
      </w:r>
      <w:r>
        <w:t xml:space="preserve"> Lin ve diğerleri — </w:t>
      </w:r>
      <w:r>
        <w:rPr>
          <w:i/>
        </w:rPr>
        <w:t>VastGaussian: Vast 3D Gaussians for Large Scene Reconstruction</w:t>
      </w:r>
      <w:r>
        <w:t>, CVPR 2024.</w:t>
      </w:r>
    </w:p>
    <w:p>
      <w:pPr>
        <w:pStyle w:val="ListBullet"/>
      </w:pPr>
      <w:r>
        <w:rPr>
          <w:b/>
        </w:rPr>
        <w:t>[18]</w:t>
      </w:r>
      <w:r>
        <w:t xml:space="preserve"> Schieber ve diğerleri — </w:t>
      </w:r>
      <w:r>
        <w:rPr>
          <w:i/>
        </w:rPr>
        <w:t>Semantics-Controlled Gaussian Splatting for Scene Reconstruction and Rendering in Virtual Reality</w:t>
      </w:r>
      <w:r>
        <w:t>, IEEE VR 2025.</w:t>
      </w:r>
    </w:p>
    <w:p>
      <w:pPr>
        <w:pStyle w:val="ListBullet"/>
      </w:pPr>
      <w:r>
        <w:rPr>
          <w:b/>
        </w:rPr>
        <w:t>[22]</w:t>
      </w:r>
      <w:r>
        <w:t xml:space="preserve"> </w:t>
      </w:r>
      <w:r>
        <w:rPr>
          <w:i/>
        </w:rPr>
        <w:t>Enabling Digital Spaces: Bringing Gaussian Splats Alive in XR</w:t>
      </w:r>
      <w:r>
        <w:t>, XR Salento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