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Hafta 3 — 3DGS Üretim Hattının Kurulması ve Yöntem Karşılaştırması</w:t>
      </w:r>
    </w:p>
    <w:p>
      <w:r>
        <w:rPr>
          <w:b/>
        </w:rPr>
        <w:t>Proje:</w:t>
      </w:r>
      <w:r>
        <w:t xml:space="preserve"> Engelli Bireyler İçin Akıllı Erişilebilir Rota Planlama </w:t>
      </w:r>
      <w:r>
        <w:rPr>
          <w:b/>
        </w:rPr>
        <w:t>Aşama:</w:t>
      </w:r>
      <w:r>
        <w:t xml:space="preserve"> A1 — Mekân modelleme </w:t>
      </w:r>
      <w:r>
        <w:rPr>
          <w:b/>
        </w:rPr>
        <w:t>Hazırlayanlar:</w:t>
      </w:r>
      <w:r>
        <w:t xml:space="preserve"> Sabri Duruk, Yunis Teymurlu · </w:t>
      </w:r>
      <w:r>
        <w:rPr>
          <w:b/>
        </w:rPr>
        <w:t>Danışman:</w:t>
      </w:r>
      <w:r>
        <w:t xml:space="preserve"> Öğr. Gör. Koray AKİ</w:t>
      </w:r>
    </w:p>
    <w:p>
      <w:pPr>
        <w:pStyle w:val="Heading2"/>
      </w:pPr>
      <w:r>
        <w:t>1. Amaç ve Yapılan İş</w:t>
      </w:r>
    </w:p>
    <w:p>
      <w:r>
        <w:t xml:space="preserve">Projenin hedefi, bir binanın iç mekânını fotoğraf/video ile modelleyip tekerlekli sandalye kullanan bireyler için erişilebilir rota hesaplamaktır. Bu hafta o hattın ilk halkası olan </w:t>
      </w:r>
      <w:r>
        <w:rPr>
          <w:b/>
        </w:rPr>
        <w:t>3D Gaussian Splatting (3DGS) üretim hattı</w:t>
      </w:r>
      <w:r>
        <w:t xml:space="preserve"> kuruldu ve hangi yöntemin bina ölçeğinde kullanılabileceğini öngörmek için karşılaştırıldı.</w:t>
      </w:r>
    </w:p>
    <w:p>
      <w:r>
        <w:t xml:space="preserve">Aynı derslik videosu </w:t>
      </w:r>
      <w:r>
        <w:rPr>
          <w:b/>
        </w:rPr>
        <w:t>iki ayrı hatta</w:t>
      </w:r>
      <w:r>
        <w:t xml:space="preserve"> işlendi: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Hat</w:t>
            </w:r>
          </w:p>
        </w:tc>
        <w:tc>
          <w:tcPr>
            <w:tcW w:type="dxa" w:w="2160"/>
          </w:tcPr>
          <w:p>
            <w:r>
              <w:rPr>
                <w:b/>
                <w:sz w:val="18"/>
              </w:rPr>
              <w:t>Ortam</w:t>
            </w:r>
          </w:p>
        </w:tc>
        <w:tc>
          <w:tcPr>
            <w:tcW w:type="dxa" w:w="2160"/>
          </w:tcPr>
          <w:p>
            <w:r>
              <w:rPr>
                <w:b/>
                <w:sz w:val="18"/>
              </w:rPr>
              <w:t>Kapsam</w:t>
            </w:r>
          </w:p>
        </w:tc>
        <w:tc>
          <w:tcPr>
            <w:tcW w:type="dxa" w:w="2160"/>
          </w:tcPr>
          <w:p>
            <w:r>
              <w:rPr>
                <w:b/>
                <w:sz w:val="18"/>
              </w:rPr>
              <w:t>Bölüm</w:t>
            </w:r>
          </w:p>
        </w:tc>
      </w:tr>
      <w:tr>
        <w:tc>
          <w:tcPr>
            <w:tcW w:type="dxa" w:w="2160"/>
          </w:tcPr>
          <w:p>
            <w:r>
              <w:rPr>
                <w:b/>
                <w:sz w:val="18"/>
              </w:rPr>
              <w:t>A — Yerel</w:t>
            </w:r>
          </w:p>
        </w:tc>
        <w:tc>
          <w:tcPr>
            <w:tcW w:type="dxa" w:w="2160"/>
          </w:tcPr>
          <w:p>
            <w:r>
              <w:rPr>
                <w:sz w:val="18"/>
              </w:rPr>
              <w:t>RTX 2060 6 GB iş istasyonu</w:t>
            </w:r>
          </w:p>
        </w:tc>
        <w:tc>
          <w:tcPr>
            <w:tcW w:type="dxa" w:w="2160"/>
          </w:tcPr>
          <w:p>
            <w:r>
              <w:rPr>
                <w:sz w:val="18"/>
              </w:rPr>
              <w:t>3 SfM + 9 eğitim koşusu, tek değişkenli kontrollü karşılaştırma</w:t>
            </w:r>
          </w:p>
        </w:tc>
        <w:tc>
          <w:tcPr>
            <w:tcW w:type="dxa" w:w="2160"/>
          </w:tcPr>
          <w:p>
            <w:r>
              <w:rPr>
                <w:sz w:val="18"/>
              </w:rPr>
              <w:t>5</w:t>
            </w:r>
          </w:p>
        </w:tc>
      </w:tr>
      <w:tr>
        <w:tc>
          <w:tcPr>
            <w:tcW w:type="dxa" w:w="2160"/>
          </w:tcPr>
          <w:p>
            <w:r>
              <w:rPr>
                <w:b/>
                <w:sz w:val="18"/>
              </w:rPr>
              <w:t>B — Bulut ve hazır hizmet</w:t>
            </w:r>
          </w:p>
        </w:tc>
        <w:tc>
          <w:tcPr>
            <w:tcW w:type="dxa" w:w="2160"/>
          </w:tcPr>
          <w:p>
            <w:r>
              <w:rPr>
                <w:sz w:val="18"/>
              </w:rPr>
              <w:t>Google Colab (NVIDIA L4) ve Luma AI</w:t>
            </w:r>
          </w:p>
        </w:tc>
        <w:tc>
          <w:tcPr>
            <w:tcW w:type="dxa" w:w="2160"/>
          </w:tcPr>
          <w:p>
            <w:r>
              <w:rPr>
                <w:sz w:val="18"/>
              </w:rPr>
              <w:t>2 eğitim koşusu + 1 hazır hizmet, Unity aktarımı</w:t>
            </w:r>
          </w:p>
        </w:tc>
        <w:tc>
          <w:tcPr>
            <w:tcW w:type="dxa" w:w="2160"/>
          </w:tcPr>
          <w:p>
            <w:r>
              <w:rPr>
                <w:sz w:val="18"/>
              </w:rPr>
              <w:t>6</w:t>
            </w:r>
          </w:p>
        </w:tc>
      </w:tr>
    </w:tbl>
    <w:p/>
    <w:p>
      <w:r>
        <w:t xml:space="preserve">Bu ayrım raporun tamamında korunmuştur: A hattı kontrollü bir ablasyon çalışması, B hattı ise ortam ve hizmet karşılaştırmasıdır. İki hattın sayısal sonuçları </w:t>
      </w:r>
      <w:r>
        <w:rPr>
          <w:b/>
        </w:rPr>
        <w:t>birbiriyle karşılaştırılamaz</w:t>
      </w:r>
      <w:r>
        <w:t xml:space="preserve"> — kare seti, çözünürlük, test bölmesi ve eşleştirme stratejisi farklıdır. Ortak bulgular 7. bölümde, her maddenin hangi hattan geldiği belirtilerek toplanmıştır.</w:t>
      </w:r>
    </w:p>
    <w:p>
      <w:r>
        <w:t>Öncesinde bir ekip üyesinin odasında 3 pilot koşu yapılarak hattın uçtan uca çalıştığı doğrulanmıştır (Bölüm 4.3).</w:t>
      </w:r>
    </w:p>
    <w:p>
      <w:r>
        <w:t>Haftanın çıktısı, A hattında önerilen yapılandırmayla üretilen derslik modelidir:</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sekil5_model_genel.jpg"/>
                    <pic:cNvPicPr/>
                  </pic:nvPicPr>
                  <pic:blipFill>
                    <a:blip r:embed="rId9"/>
                    <a:stretch>
                      <a:fillRect/>
                    </a:stretch>
                  </pic:blipFill>
                  <pic:spPr>
                    <a:xfrm>
                      <a:off x="0" y="0"/>
                      <a:ext cx="5486400" cy="4114800"/>
                    </a:xfrm>
                    <a:prstGeom prst="rect"/>
                  </pic:spPr>
                </pic:pic>
              </a:graphicData>
            </a:graphic>
          </wp:inline>
        </w:drawing>
      </w:r>
    </w:p>
    <w:p>
      <w:pPr>
        <w:jc w:val="center"/>
      </w:pPr>
      <w:r>
        <w:rPr>
          <w:i/>
          <w:sz w:val="18"/>
        </w:rPr>
        <w:t>Şekil 1 — Üretilen modelin genel görünümü (A hattı, önerilen yapılandırma, 30.000 iterasyon). Tavan aydınlatması, projeksiyon, tahtalar, kapı, pencere ve sıralar arasındaki geçiş koridoru ayırt edilebilmektedir.</w:t>
      </w:r>
    </w:p>
    <w:p>
      <w:r>
        <w:t>Semantik eleman tespiti, çizge üretimi ve rota hesabı bu haftanın kapsamı dışındadır.</w:t>
      </w:r>
    </w:p>
    <w:p>
      <w:pPr>
        <w:pStyle w:val="Heading2"/>
      </w:pPr>
      <w:r>
        <w:t>2. Yöntem ve Araçlar</w:t>
      </w:r>
    </w:p>
    <w:p>
      <w:r>
        <w:rPr>
          <w:rFonts w:ascii="Consolas" w:hAnsi="Consolas"/>
          <w:sz w:val="17"/>
        </w:rPr>
        <w:t>Kare çıkarma   →   COLMAP (SfM)        →   Splatfacto (3DGS)   →   PLY</w:t>
        <w:br/>
        <w:t>FFmpeg             kamera pozları +        gsplat CUDA             SuperSplat /</w:t>
        <w:br/>
        <w:t xml:space="preserve">                   seyrek nokta bulutu     rasterizasyonu          Unity</w:t>
      </w:r>
    </w:p>
    <w:p>
      <w:r>
        <w:rPr>
          <w:b/>
        </w:rPr>
        <w:t>COLMAP</w:t>
      </w:r>
      <w:r>
        <w:t>, fotoğraflardan kamera konumlarını geri hesaplar: SIFT öznitelikleri çıkarılır, görüntü çiftleri eşleştirilir, RANSAC aykırı eşleşmeleri ayıklar, üçgenleme ile 3B noktalar üretilir ve bundle adjustment kamera ile nokta parametrelerini birlikte iyileştirir:</w:t>
      </w:r>
    </w:p>
    <w:p>
      <w:r>
        <w:t xml:space="preserve">    min Σ ρ( ‖ u(i,j) − π(K(i), R(i), t(i), X(j)) ‖² )</w:t>
      </w:r>
    </w:p>
    <w:p>
      <w:r>
        <w:rPr>
          <w:b/>
        </w:rPr>
        <w:t>Splatfacto</w:t>
      </w:r>
      <w:r>
        <w:t>, sahneyi konum μ, kovaryans Σ = R S Sᵀ Rᵀ, opaklık α ve bakışa bağlı renk taşıyan anizotropik 3B Gauss kümesiyle temsil eder. Piksel rengi alfa bileştirme ile üretilir:</w:t>
      </w:r>
    </w:p>
    <w:p>
      <w:r>
        <w:t xml:space="preserve">    C = Σᵢ T(i)·α(i)·c(i),   T(i) = Π (1 − α(j)), j &lt; i</w:t>
      </w:r>
    </w:p>
    <w:p>
      <w:r>
        <w:t>Eğitim SfM noktalarından başlatılır; kayıp L = (1 − λ)·L1 + λ·(1 − SSIM), λ = 0,2. Yetersiz açıklanan bölgelerde Gaussian bölünür, gereksizler budanır.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Araç</w:t>
            </w:r>
          </w:p>
        </w:tc>
        <w:tc>
          <w:tcPr>
            <w:tcW w:type="dxa" w:w="2880"/>
          </w:tcPr>
          <w:p>
            <w:r>
              <w:rPr>
                <w:b/>
                <w:sz w:val="18"/>
              </w:rPr>
              <w:t>Sürüm / ortam</w:t>
            </w:r>
          </w:p>
        </w:tc>
        <w:tc>
          <w:tcPr>
            <w:tcW w:type="dxa" w:w="2880"/>
          </w:tcPr>
          <w:p>
            <w:r>
              <w:rPr>
                <w:b/>
                <w:sz w:val="18"/>
              </w:rPr>
              <w:t>İşlev</w:t>
            </w:r>
          </w:p>
        </w:tc>
      </w:tr>
      <w:tr>
        <w:tc>
          <w:tcPr>
            <w:tcW w:type="dxa" w:w="2880"/>
          </w:tcPr>
          <w:p>
            <w:r>
              <w:rPr>
                <w:sz w:val="18"/>
              </w:rPr>
              <w:t>COLMAP</w:t>
            </w:r>
          </w:p>
        </w:tc>
        <w:tc>
          <w:tcPr>
            <w:tcW w:type="dxa" w:w="2880"/>
          </w:tcPr>
          <w:p>
            <w:r>
              <w:rPr>
                <w:sz w:val="18"/>
              </w:rPr>
              <w:t>3.9.1 CUDA (yerel) · CPU (bulut)</w:t>
            </w:r>
          </w:p>
        </w:tc>
        <w:tc>
          <w:tcPr>
            <w:tcW w:type="dxa" w:w="2880"/>
          </w:tcPr>
          <w:p>
            <w:r>
              <w:rPr>
                <w:sz w:val="18"/>
              </w:rPr>
              <w:t>Kamera pozları ve seyrek nokta bulutu</w:t>
            </w:r>
          </w:p>
        </w:tc>
      </w:tr>
      <w:tr>
        <w:tc>
          <w:tcPr>
            <w:tcW w:type="dxa" w:w="2880"/>
          </w:tcPr>
          <w:p>
            <w:r>
              <w:rPr>
                <w:sz w:val="18"/>
              </w:rPr>
              <w:t>Nerfstudio / Splatfacto</w:t>
            </w:r>
          </w:p>
        </w:tc>
        <w:tc>
          <w:tcPr>
            <w:tcW w:type="dxa" w:w="2880"/>
          </w:tcPr>
          <w:p>
            <w:r>
              <w:rPr>
                <w:sz w:val="18"/>
              </w:rPr>
              <w:t>1.0.3</w:t>
            </w:r>
          </w:p>
        </w:tc>
        <w:tc>
          <w:tcPr>
            <w:tcW w:type="dxa" w:w="2880"/>
          </w:tcPr>
          <w:p>
            <w:r>
              <w:rPr>
                <w:sz w:val="18"/>
              </w:rPr>
              <w:t xml:space="preserve">3DGS eğitimi, dışa aktarım, </w:t>
            </w:r>
            <w:r>
              <w:rPr>
                <w:rFonts w:ascii="Consolas" w:hAnsi="Consolas"/>
                <w:color w:val="B03060"/>
                <w:sz w:val="18"/>
              </w:rPr>
              <w:t>ns-eval</w:t>
            </w:r>
          </w:p>
        </w:tc>
      </w:tr>
      <w:tr>
        <w:tc>
          <w:tcPr>
            <w:tcW w:type="dxa" w:w="2880"/>
          </w:tcPr>
          <w:p>
            <w:r>
              <w:rPr>
                <w:sz w:val="18"/>
              </w:rPr>
              <w:t>gsplat</w:t>
            </w:r>
          </w:p>
        </w:tc>
        <w:tc>
          <w:tcPr>
            <w:tcW w:type="dxa" w:w="2880"/>
          </w:tcPr>
          <w:p>
            <w:r>
              <w:rPr>
                <w:sz w:val="18"/>
              </w:rPr>
              <w:t>0.1.4</w:t>
            </w:r>
          </w:p>
        </w:tc>
        <w:tc>
          <w:tcPr>
            <w:tcW w:type="dxa" w:w="2880"/>
          </w:tcPr>
          <w:p>
            <w:r>
              <w:rPr>
                <w:sz w:val="18"/>
              </w:rPr>
              <w:t>Gaussian rasterizasyon CUDA çekirdeği</w:t>
            </w:r>
          </w:p>
        </w:tc>
      </w:tr>
      <w:tr>
        <w:tc>
          <w:tcPr>
            <w:tcW w:type="dxa" w:w="2880"/>
          </w:tcPr>
          <w:p>
            <w:r>
              <w:rPr>
                <w:sz w:val="18"/>
              </w:rPr>
              <w:t>tiny-cuda-nn</w:t>
            </w:r>
          </w:p>
        </w:tc>
        <w:tc>
          <w:tcPr>
            <w:tcW w:type="dxa" w:w="2880"/>
          </w:tcPr>
          <w:p>
            <w:r>
              <w:rPr>
                <w:sz w:val="18"/>
              </w:rPr>
              <w:t>kaynak (SM 75)</w:t>
            </w:r>
          </w:p>
        </w:tc>
        <w:tc>
          <w:tcPr>
            <w:tcW w:type="dxa" w:w="2880"/>
          </w:tcPr>
          <w:p>
            <w:r>
              <w:rPr>
                <w:sz w:val="18"/>
              </w:rPr>
              <w:t>NeRF karşılaştırması için hash kodlaması</w:t>
            </w:r>
          </w:p>
        </w:tc>
      </w:tr>
      <w:tr>
        <w:tc>
          <w:tcPr>
            <w:tcW w:type="dxa" w:w="2880"/>
          </w:tcPr>
          <w:p>
            <w:r>
              <w:rPr>
                <w:sz w:val="18"/>
              </w:rPr>
              <w:t>FFmpeg · OpenCV</w:t>
            </w:r>
          </w:p>
        </w:tc>
        <w:tc>
          <w:tcPr>
            <w:tcW w:type="dxa" w:w="2880"/>
          </w:tcPr>
          <w:p>
            <w:r>
              <w:rPr>
                <w:sz w:val="18"/>
              </w:rPr>
              <w:t>6.1+ · 4.8+</w:t>
            </w:r>
          </w:p>
        </w:tc>
        <w:tc>
          <w:tcPr>
            <w:tcW w:type="dxa" w:w="2880"/>
          </w:tcPr>
          <w:p>
            <w:r>
              <w:rPr>
                <w:sz w:val="18"/>
              </w:rPr>
              <w:t>Kare çıkarma · netlik ölçümü</w:t>
            </w:r>
          </w:p>
        </w:tc>
      </w:tr>
      <w:tr>
        <w:tc>
          <w:tcPr>
            <w:tcW w:type="dxa" w:w="2880"/>
          </w:tcPr>
          <w:p>
            <w:r>
              <w:rPr>
                <w:sz w:val="18"/>
              </w:rPr>
              <w:t>Unity + UnityGaussianSplatting</w:t>
            </w:r>
          </w:p>
        </w:tc>
        <w:tc>
          <w:tcPr>
            <w:tcW w:type="dxa" w:w="2880"/>
          </w:tcPr>
          <w:p>
            <w:r>
              <w:rPr>
                <w:sz w:val="18"/>
              </w:rPr>
              <w:t>URP</w:t>
            </w:r>
          </w:p>
        </w:tc>
        <w:tc>
          <w:tcPr>
            <w:tcW w:type="dxa" w:w="2880"/>
          </w:tcPr>
          <w:p>
            <w:r>
              <w:rPr>
                <w:sz w:val="18"/>
              </w:rPr>
              <w:t>Modellerin oyun motorunda görüntülenmesi</w:t>
            </w:r>
          </w:p>
        </w:tc>
      </w:tr>
      <w:tr>
        <w:tc>
          <w:tcPr>
            <w:tcW w:type="dxa" w:w="2880"/>
          </w:tcPr>
          <w:p>
            <w:r>
              <w:rPr>
                <w:sz w:val="18"/>
              </w:rPr>
              <w:t>Luma AI</w:t>
            </w:r>
          </w:p>
        </w:tc>
        <w:tc>
          <w:tcPr>
            <w:tcW w:type="dxa" w:w="2880"/>
          </w:tcPr>
          <w:p>
            <w:r>
              <w:rPr>
                <w:sz w:val="18"/>
              </w:rPr>
              <w:t>hazır bulut hizmeti</w:t>
            </w:r>
          </w:p>
        </w:tc>
        <w:tc>
          <w:tcPr>
            <w:tcW w:type="dxa" w:w="2880"/>
          </w:tcPr>
          <w:p>
            <w:r>
              <w:rPr>
                <w:sz w:val="18"/>
              </w:rPr>
              <w:t>Kapalı kutu 3DGS üretimi</w:t>
            </w:r>
          </w:p>
        </w:tc>
      </w:tr>
      <w:tr>
        <w:tc>
          <w:tcPr>
            <w:tcW w:type="dxa" w:w="2880"/>
          </w:tcPr>
          <w:p>
            <w:r>
              <w:rPr>
                <w:sz w:val="18"/>
              </w:rPr>
              <w:t>Donanım (A)</w:t>
            </w:r>
          </w:p>
        </w:tc>
        <w:tc>
          <w:tcPr>
            <w:tcW w:type="dxa" w:w="2880"/>
          </w:tcPr>
          <w:p>
            <w:r>
              <w:rPr>
                <w:sz w:val="18"/>
              </w:rPr>
              <w:t>RTX 2060 6 GB · Ryzen 5 3500X · 16 GB RAM</w:t>
            </w:r>
          </w:p>
        </w:tc>
        <w:tc>
          <w:tcPr>
            <w:tcW w:type="dxa" w:w="2880"/>
          </w:tcPr>
          <w:p>
            <w:r>
              <w:rPr>
                <w:sz w:val="18"/>
              </w:rPr>
              <w:t>Yerel eğitim</w:t>
            </w:r>
          </w:p>
        </w:tc>
      </w:tr>
      <w:tr>
        <w:tc>
          <w:tcPr>
            <w:tcW w:type="dxa" w:w="2880"/>
          </w:tcPr>
          <w:p>
            <w:r>
              <w:rPr>
                <w:sz w:val="18"/>
              </w:rPr>
              <w:t>Donanım (B)</w:t>
            </w:r>
          </w:p>
        </w:tc>
        <w:tc>
          <w:tcPr>
            <w:tcW w:type="dxa" w:w="2880"/>
          </w:tcPr>
          <w:p>
            <w:r>
              <w:rPr>
                <w:sz w:val="18"/>
              </w:rPr>
              <w:t>Google Colab, NVIDIA L4</w:t>
            </w:r>
          </w:p>
        </w:tc>
        <w:tc>
          <w:tcPr>
            <w:tcW w:type="dxa" w:w="2880"/>
          </w:tcPr>
          <w:p>
            <w:r>
              <w:rPr>
                <w:sz w:val="18"/>
              </w:rPr>
              <w:t>Bulut eğitim</w:t>
            </w:r>
          </w:p>
        </w:tc>
      </w:tr>
    </w:tbl>
    <w:p/>
    <w:p>
      <w:r>
        <w:rPr>
          <w:b/>
        </w:rPr>
        <w:t>Ortalama iz uzunluğu</w:t>
      </w:r>
      <w:r>
        <w:t>, bir 3B noktanın kaç görüntüde gözlendiğini verir ve bu çalışmada çoklu görünüm örtüşmesinin birincil göstergesi olarak kullanılmıştır.</w:t>
      </w:r>
    </w:p>
    <w:p>
      <w:pPr>
        <w:pStyle w:val="Heading2"/>
      </w:pPr>
      <w:r>
        <w:t>3. Veri</w:t>
      </w:r>
    </w:p>
    <w:p>
      <w:r>
        <w:t>Her iki hat da aynı ham videoyu kullanır; kare örneklemesi farklıdır.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Özellik</w:t>
            </w:r>
          </w:p>
        </w:tc>
        <w:tc>
          <w:tcPr>
            <w:tcW w:type="dxa" w:w="4320"/>
          </w:tcPr>
          <w:p>
            <w:r>
              <w:rPr>
                <w:b/>
                <w:sz w:val="18"/>
              </w:rPr>
              <w:t>Değer</w:t>
            </w:r>
          </w:p>
        </w:tc>
      </w:tr>
      <w:tr>
        <w:tc>
          <w:tcPr>
            <w:tcW w:type="dxa" w:w="4320"/>
          </w:tcPr>
          <w:p>
            <w:r>
              <w:rPr>
                <w:sz w:val="18"/>
              </w:rPr>
              <w:t>Kaynak</w:t>
            </w:r>
          </w:p>
        </w:tc>
        <w:tc>
          <w:tcPr>
            <w:tcW w:type="dxa" w:w="4320"/>
          </w:tcPr>
          <w:p>
            <w:r>
              <w:rPr>
                <w:sz w:val="18"/>
              </w:rPr>
              <w:t>iPhone 11, 0.5× ultra geniş açı (1× açıda derslik kadraja sığmıyor)</w:t>
            </w:r>
          </w:p>
        </w:tc>
      </w:tr>
      <w:tr>
        <w:tc>
          <w:tcPr>
            <w:tcW w:type="dxa" w:w="4320"/>
          </w:tcPr>
          <w:p>
            <w:r>
              <w:rPr>
                <w:sz w:val="18"/>
              </w:rPr>
              <w:t>Video</w:t>
            </w:r>
          </w:p>
        </w:tc>
        <w:tc>
          <w:tcPr>
            <w:tcW w:type="dxa" w:w="4320"/>
          </w:tcPr>
          <w:p>
            <w:r>
              <w:rPr>
                <w:sz w:val="18"/>
              </w:rPr>
              <w:t>1920×1080, 29,97 FPS, 348,8 s, 10.459 kare</w:t>
            </w:r>
          </w:p>
        </w:tc>
      </w:tr>
      <w:tr>
        <w:tc>
          <w:tcPr>
            <w:tcW w:type="dxa" w:w="4320"/>
          </w:tcPr>
          <w:p>
            <w:r>
              <w:rPr>
                <w:b/>
                <w:sz w:val="18"/>
              </w:rPr>
              <w:t>A hattı örneklemesi</w:t>
            </w:r>
          </w:p>
        </w:tc>
        <w:tc>
          <w:tcPr>
            <w:tcW w:type="dxa" w:w="4320"/>
          </w:tcPr>
          <w:p>
            <w:r>
              <w:rPr>
                <w:rFonts w:ascii="Consolas" w:hAnsi="Consolas"/>
                <w:color w:val="B03060"/>
                <w:sz w:val="18"/>
              </w:rPr>
              <w:t>fps=1</w:t>
            </w:r>
            <w:r>
              <w:rPr>
                <w:sz w:val="18"/>
              </w:rPr>
              <w:t xml:space="preserve"> → </w:t>
            </w:r>
            <w:r>
              <w:rPr>
                <w:b/>
                <w:sz w:val="18"/>
              </w:rPr>
              <w:t>349 kare</w:t>
            </w:r>
            <w:r>
              <w:rPr>
                <w:sz w:val="18"/>
              </w:rPr>
              <w:t>, dikey 1080×1920</w:t>
            </w:r>
          </w:p>
        </w:tc>
      </w:tr>
      <w:tr>
        <w:tc>
          <w:tcPr>
            <w:tcW w:type="dxa" w:w="4320"/>
          </w:tcPr>
          <w:p>
            <w:r>
              <w:rPr>
                <w:b/>
                <w:sz w:val="18"/>
              </w:rPr>
              <w:t>B hattı örneklemesi</w:t>
            </w:r>
          </w:p>
        </w:tc>
        <w:tc>
          <w:tcPr>
            <w:tcW w:type="dxa" w:w="4320"/>
          </w:tcPr>
          <w:p>
            <w:r>
              <w:rPr>
                <w:rFonts w:ascii="Consolas" w:hAnsi="Consolas"/>
                <w:color w:val="B03060"/>
                <w:sz w:val="18"/>
              </w:rPr>
              <w:t>fps=3</w:t>
            </w:r>
            <w:r>
              <w:rPr>
                <w:sz w:val="18"/>
              </w:rPr>
              <w:t xml:space="preserve"> → </w:t>
            </w:r>
            <w:r>
              <w:rPr>
                <w:b/>
                <w:sz w:val="18"/>
              </w:rPr>
              <w:t>1.047 kare</w:t>
            </w:r>
            <w:r>
              <w:rPr>
                <w:sz w:val="18"/>
              </w:rPr>
              <w:t>, uzun kenar 1.600 px'e küçültülmüş</w:t>
            </w:r>
          </w:p>
        </w:tc>
      </w:tr>
    </w:tbl>
    <w:p/>
    <w:p>
      <w:r>
        <w:rPr>
          <w:b/>
        </w:rPr>
        <w:t>Neden tüm kareler kullanılmıyor?</w:t>
      </w:r>
      <w:r>
        <w:t xml:space="preserve"> 29,97 FPS'te ardışık iki kare arası, yürüme hızında yalnızca 2–3 cm kamera ötelemesine karşılık gelir; derinlik üçgenlemesi için bu paralaks yetersizdir. Saniyede bir karede mesafe 0,5–1 metreye çıkar. Ayrıca tam eşleştirmede karşılaştırma sayısı kare sayısının karesiyle büyür: 349 kare 60.726 çift, 10.459 kare ise 54,7 milyon çift demektir.</w:t>
      </w:r>
    </w:p>
    <w:p>
      <w:r>
        <w:t>B hattında kareler üç kat sık alınmış, her üç adaydan Laplacian varyansı en yüksek olan tutulmuştur. COLMAP bu ortamda CPU'da çalıştığı için görüntüler küçültülmüştür.</w:t>
      </w:r>
    </w:p>
    <w:p>
      <w:r>
        <w:rPr>
          <w:b/>
        </w:rPr>
        <w:t>Kare kalitesi (A hattı).</w:t>
      </w:r>
      <w:r>
        <w:t xml:space="preserve"> Laplacian varyansı ile ölçülen netlik medyanı 205; eşik 100'ün altında kalan </w:t>
      </w:r>
      <w:r>
        <w:rPr>
          <w:b/>
        </w:rPr>
        <w:t>34 kare (%9,7)</w:t>
      </w:r>
      <w:r>
        <w:t xml:space="preserve"> bulunmaktadır. Bu karelerde hareket bulanıklığı ve dokusuz beyaz duvar birlikte görülmektedir — iç mekânlarda dokusuz yüzeyin rekonstrüksiyonu zorlaştırdığı FreeSplat [05] çalışmasında da bildirilmektedir. B hattında çözünürlük farklı olduğundan netlik değerleri (en az 9, ortalama 81) A hattıyla karşılaştırılamaz.</w:t>
      </w:r>
    </w:p>
    <w:p>
      <w:pPr>
        <w:jc w:val="center"/>
      </w:pPr>
      <w:r>
        <w:drawing>
          <wp:inline xmlns:a="http://schemas.openxmlformats.org/drawingml/2006/main" xmlns:pic="http://schemas.openxmlformats.org/drawingml/2006/picture">
            <wp:extent cx="5486400" cy="4952095"/>
            <wp:docPr id="2" name="Picture 2"/>
            <wp:cNvGraphicFramePr>
              <a:graphicFrameLocks noChangeAspect="1"/>
            </wp:cNvGraphicFramePr>
            <a:graphic>
              <a:graphicData uri="http://schemas.openxmlformats.org/drawingml/2006/picture">
                <pic:pic>
                  <pic:nvPicPr>
                    <pic:cNvPr id="0" name="sekil1_kare_kalitesi.jpg"/>
                    <pic:cNvPicPr/>
                  </pic:nvPicPr>
                  <pic:blipFill>
                    <a:blip r:embed="rId10"/>
                    <a:stretch>
                      <a:fillRect/>
                    </a:stretch>
                  </pic:blipFill>
                  <pic:spPr>
                    <a:xfrm>
                      <a:off x="0" y="0"/>
                      <a:ext cx="5486400" cy="4952095"/>
                    </a:xfrm>
                    <a:prstGeom prst="rect"/>
                  </pic:spPr>
                </pic:pic>
              </a:graphicData>
            </a:graphic>
          </wp:inline>
        </w:drawing>
      </w:r>
    </w:p>
    <w:p>
      <w:pPr>
        <w:jc w:val="center"/>
      </w:pPr>
      <w:r>
        <w:rPr>
          <w:i/>
          <w:sz w:val="18"/>
        </w:rPr>
        <w:t>Şekil 2 — Veri kümesinin iki ucu: solda bol dokulu net kare, sağda hem bulanık hem de kadrajı dokusuz duvarla dolu kare.</w:t>
      </w:r>
    </w:p>
    <w:p>
      <w:r>
        <w:t>Laplacian varyansı bulanıklık ile dokusuzluğu ayırmaz; her ikisi de düşük değer üretir. Bu nedenle ölçüt eleme değil, işaretleme amacıyla kullanılmıştır.</w:t>
      </w:r>
    </w:p>
    <w:p>
      <w:pPr>
        <w:jc w:val="center"/>
      </w:pPr>
      <w:r>
        <w:drawing>
          <wp:inline xmlns:a="http://schemas.openxmlformats.org/drawingml/2006/main" xmlns:pic="http://schemas.openxmlformats.org/drawingml/2006/picture">
            <wp:extent cx="5486400" cy="3858768"/>
            <wp:docPr id="3" name="Picture 3"/>
            <wp:cNvGraphicFramePr>
              <a:graphicFrameLocks noChangeAspect="1"/>
            </wp:cNvGraphicFramePr>
            <a:graphic>
              <a:graphicData uri="http://schemas.openxmlformats.org/drawingml/2006/picture">
                <pic:pic>
                  <pic:nvPicPr>
                    <pic:cNvPr id="0" name="sekil3_kamera_yolu.jpg"/>
                    <pic:cNvPicPr/>
                  </pic:nvPicPr>
                  <pic:blipFill>
                    <a:blip r:embed="rId11"/>
                    <a:stretch>
                      <a:fillRect/>
                    </a:stretch>
                  </pic:blipFill>
                  <pic:spPr>
                    <a:xfrm>
                      <a:off x="0" y="0"/>
                      <a:ext cx="5486400" cy="3858768"/>
                    </a:xfrm>
                    <a:prstGeom prst="rect"/>
                  </pic:spPr>
                </pic:pic>
              </a:graphicData>
            </a:graphic>
          </wp:inline>
        </w:drawing>
      </w:r>
    </w:p>
    <w:p>
      <w:pPr>
        <w:jc w:val="center"/>
      </w:pPr>
      <w:r>
        <w:rPr>
          <w:i/>
          <w:sz w:val="18"/>
        </w:rPr>
        <w:t>Şekil 3 — Çekim güzergâhı. Her piramit bir kamera konumudur; sıraların çevresi dolaşılmış, duvar boyunca ilerlenmiştir.</w:t>
      </w:r>
    </w:p>
    <w:p>
      <w:pPr>
        <w:pStyle w:val="Heading2"/>
      </w:pPr>
      <w:r>
        <w:t>4. Deney Düzeni</w:t>
      </w:r>
    </w:p>
    <w:p>
      <w:pPr>
        <w:pStyle w:val="Heading3"/>
      </w:pPr>
      <w:r>
        <w:t>4.1 A hattı — kontrollü karşılaştırma</w:t>
      </w:r>
    </w:p>
    <w:p>
      <w:r>
        <w:t xml:space="preserve">Yerel eğitim koşularının tamamı </w:t>
      </w:r>
      <w:r>
        <w:rPr>
          <w:b/>
        </w:rPr>
        <w:t>tek ve aynı SfM çıktısını</w:t>
      </w:r>
      <w:r>
        <w:t xml:space="preserve"> kullanır: </w:t>
      </w:r>
      <w:r>
        <w:rPr>
          <w:rFonts w:ascii="Consolas" w:hAnsi="Consolas"/>
          <w:color w:val="B03060"/>
          <w:sz w:val="19"/>
        </w:rPr>
        <w:t>exhaustive</w:t>
      </w:r>
      <w:r>
        <w:t xml:space="preserve"> eşleştirmeyle üretilen 331 kare, tek COLMAP modeli, 298 eğitim / 33 test bölünmesi. Her koşuda varsayılana göre </w:t>
      </w:r>
      <w:r>
        <w:rPr>
          <w:b/>
        </w:rPr>
        <w:t>yalnızca bir ayar</w:t>
      </w:r>
      <w:r>
        <w:t xml:space="preserve"> değişir. Ablasyonlar 15.000, doğrulama koşuları 30.000 iterasyonla çalıştırılmıştır. Metrikler </w:t>
      </w:r>
      <w:r>
        <w:rPr>
          <w:rFonts w:ascii="Consolas" w:hAnsi="Consolas"/>
          <w:color w:val="B03060"/>
          <w:sz w:val="19"/>
        </w:rPr>
        <w:t>ns-eval</w:t>
      </w:r>
      <w:r>
        <w:t xml:space="preserve"> ile ayrılmış test karelerinde ölçülmüştür.</w:t>
      </w:r>
    </w:p>
    <w:p>
      <w:pPr>
        <w:pStyle w:val="Heading3"/>
      </w:pPr>
      <w:r>
        <w:t>4.2 B hattı — ortam ve hizmet karşılaştırması</w:t>
      </w:r>
    </w:p>
    <w:p>
      <w:r>
        <w:t xml:space="preserve">Bu koşular A hattıyla aynı kontrol altında </w:t>
      </w:r>
      <w:r>
        <w:rPr>
          <w:b/>
        </w:rPr>
        <w:t>değildir</w:t>
      </w:r>
      <w:r>
        <w:t>; amaç ortam ve hizmet karşılaştırmasıdır.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Koşu</w:t>
            </w:r>
          </w:p>
        </w:tc>
        <w:tc>
          <w:tcPr>
            <w:tcW w:type="dxa" w:w="2160"/>
          </w:tcPr>
          <w:p>
            <w:r>
              <w:rPr>
                <w:b/>
                <w:sz w:val="18"/>
              </w:rPr>
              <w:t>Ortam</w:t>
            </w:r>
          </w:p>
        </w:tc>
        <w:tc>
          <w:tcPr>
            <w:tcW w:type="dxa" w:w="2160"/>
          </w:tcPr>
          <w:p>
            <w:r>
              <w:rPr>
                <w:b/>
                <w:sz w:val="18"/>
              </w:rPr>
              <w:t>SfM</w:t>
            </w:r>
          </w:p>
        </w:tc>
        <w:tc>
          <w:tcPr>
            <w:tcW w:type="dxa" w:w="2160"/>
          </w:tcPr>
          <w:p>
            <w:r>
              <w:rPr>
                <w:b/>
                <w:sz w:val="18"/>
              </w:rPr>
              <w:t>Eğitim</w:t>
            </w:r>
          </w:p>
        </w:tc>
      </w:tr>
      <w:tr>
        <w:tc>
          <w:tcPr>
            <w:tcW w:type="dxa" w:w="2160"/>
          </w:tcPr>
          <w:p>
            <w:r>
              <w:rPr>
                <w:b/>
                <w:sz w:val="18"/>
              </w:rPr>
              <w:t>C1</w:t>
            </w:r>
          </w:p>
        </w:tc>
        <w:tc>
          <w:tcPr>
            <w:tcW w:type="dxa" w:w="2160"/>
          </w:tcPr>
          <w:p>
            <w:r>
              <w:rPr>
                <w:sz w:val="18"/>
              </w:rPr>
              <w:t>Colab, NVIDIA L4</w:t>
            </w:r>
          </w:p>
        </w:tc>
        <w:tc>
          <w:tcPr>
            <w:tcW w:type="dxa" w:w="2160"/>
          </w:tcPr>
          <w:p>
            <w:r>
              <w:rPr>
                <w:sz w:val="18"/>
              </w:rPr>
              <w:t xml:space="preserve">1.047 kare, </w:t>
            </w:r>
            <w:r>
              <w:rPr>
                <w:rFonts w:ascii="Consolas" w:hAnsi="Consolas"/>
                <w:color w:val="B03060"/>
                <w:sz w:val="18"/>
              </w:rPr>
              <w:t>sequential</w:t>
            </w:r>
            <w:r>
              <w:rPr>
                <w:sz w:val="18"/>
              </w:rPr>
              <w:t>, CPU; ana model 823 kare</w:t>
            </w:r>
          </w:p>
        </w:tc>
        <w:tc>
          <w:tcPr>
            <w:tcW w:type="dxa" w:w="2160"/>
          </w:tcPr>
          <w:p>
            <w:r>
              <w:rPr>
                <w:rFonts w:ascii="Consolas" w:hAnsi="Consolas"/>
                <w:color w:val="B03060"/>
                <w:sz w:val="18"/>
              </w:rPr>
              <w:t>splatfacto</w:t>
            </w:r>
            <w:r>
              <w:rPr>
                <w:sz w:val="18"/>
              </w:rPr>
              <w:t>, 30.000 iterasyon</w:t>
            </w:r>
          </w:p>
        </w:tc>
      </w:tr>
      <w:tr>
        <w:tc>
          <w:tcPr>
            <w:tcW w:type="dxa" w:w="2160"/>
          </w:tcPr>
          <w:p>
            <w:r>
              <w:rPr>
                <w:b/>
                <w:sz w:val="18"/>
              </w:rPr>
              <w:t>C2</w:t>
            </w:r>
          </w:p>
        </w:tc>
        <w:tc>
          <w:tcPr>
            <w:tcW w:type="dxa" w:w="2160"/>
          </w:tcPr>
          <w:p>
            <w:r>
              <w:rPr>
                <w:sz w:val="18"/>
              </w:rPr>
              <w:t>Colab, NVIDIA L4</w:t>
            </w:r>
          </w:p>
        </w:tc>
        <w:tc>
          <w:tcPr>
            <w:tcW w:type="dxa" w:w="2160"/>
          </w:tcPr>
          <w:p>
            <w:r>
              <w:rPr>
                <w:sz w:val="18"/>
              </w:rPr>
              <w:t>C1 ile aynı SfM çıktısı</w:t>
            </w:r>
          </w:p>
        </w:tc>
        <w:tc>
          <w:tcPr>
            <w:tcW w:type="dxa" w:w="2160"/>
          </w:tcPr>
          <w:p>
            <w:r>
              <w:rPr>
                <w:rFonts w:ascii="Consolas" w:hAnsi="Consolas"/>
                <w:color w:val="B03060"/>
                <w:sz w:val="18"/>
              </w:rPr>
              <w:t>splatfacto-big</w:t>
            </w:r>
            <w:r>
              <w:rPr>
                <w:sz w:val="18"/>
              </w:rPr>
              <w:t xml:space="preserve"> + ölçek düzenlemesi, 30.000 iterasyon</w:t>
            </w:r>
          </w:p>
        </w:tc>
      </w:tr>
      <w:tr>
        <w:tc>
          <w:tcPr>
            <w:tcW w:type="dxa" w:w="2160"/>
          </w:tcPr>
          <w:p>
            <w:r>
              <w:rPr>
                <w:b/>
                <w:sz w:val="18"/>
              </w:rPr>
              <w:t>L1</w:t>
            </w:r>
          </w:p>
        </w:tc>
        <w:tc>
          <w:tcPr>
            <w:tcW w:type="dxa" w:w="2160"/>
          </w:tcPr>
          <w:p>
            <w:r>
              <w:rPr>
                <w:sz w:val="18"/>
              </w:rPr>
              <w:t>Luma AI</w:t>
            </w:r>
          </w:p>
        </w:tc>
        <w:tc>
          <w:tcPr>
            <w:tcW w:type="dxa" w:w="2160"/>
          </w:tcPr>
          <w:p>
            <w:r>
              <w:rPr>
                <w:sz w:val="18"/>
              </w:rPr>
              <w:t>hizmet içinde, görünmez</w:t>
            </w:r>
          </w:p>
        </w:tc>
        <w:tc>
          <w:tcPr>
            <w:tcW w:type="dxa" w:w="2160"/>
          </w:tcPr>
          <w:p>
            <w:r>
              <w:rPr>
                <w:sz w:val="18"/>
              </w:rPr>
              <w:t>hizmet içinde, görünmez</w:t>
            </w:r>
          </w:p>
        </w:tc>
      </w:tr>
    </w:tbl>
    <w:p/>
    <w:p>
      <w:r>
        <w:t xml:space="preserve">C2'nin </w:t>
      </w:r>
      <w:r>
        <w:rPr>
          <w:rFonts w:ascii="Consolas" w:hAnsi="Consolas"/>
          <w:color w:val="B03060"/>
          <w:sz w:val="19"/>
        </w:rPr>
        <w:t>splatfacto-big</w:t>
      </w:r>
      <w:r>
        <w:t xml:space="preserve"> olduğu, iki eşik değerinin bu yapılandırmanın varsayılanlarıyla eşleşmesinden doğrulanmıştır.</w:t>
      </w:r>
    </w:p>
    <w:p>
      <w:pPr>
        <w:pStyle w:val="Heading3"/>
      </w:pPr>
      <w:r>
        <w:t>4.3 Oda denemeleri ve çıkarılan dersler</w:t>
      </w:r>
    </w:p>
    <w:p>
      <w:r>
        <w:t xml:space="preserve">İlk üç koşu hattın çalıştığını gösterdi ama </w:t>
      </w:r>
      <w:r>
        <w:rPr>
          <w:b/>
        </w:rPr>
        <w:t>karşılaştırma üretmedi</w:t>
      </w:r>
      <w:r>
        <w:t>: her koşuda birden fazla değişken aynı anda değişti ve ölçüm düzeni eksikti.</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Oda koşusu</w:t>
            </w:r>
          </w:p>
        </w:tc>
        <w:tc>
          <w:tcPr>
            <w:tcW w:type="dxa" w:w="1440"/>
          </w:tcPr>
          <w:p>
            <w:r>
              <w:rPr>
                <w:b/>
                <w:sz w:val="18"/>
              </w:rPr>
              <w:t>Girdi</w:t>
            </w:r>
          </w:p>
        </w:tc>
        <w:tc>
          <w:tcPr>
            <w:tcW w:type="dxa" w:w="1440"/>
          </w:tcPr>
          <w:p>
            <w:r>
              <w:rPr>
                <w:b/>
                <w:sz w:val="18"/>
              </w:rPr>
              <w:t>Kaydolan</w:t>
            </w:r>
          </w:p>
        </w:tc>
        <w:tc>
          <w:tcPr>
            <w:tcW w:type="dxa" w:w="1440"/>
          </w:tcPr>
          <w:p>
            <w:r>
              <w:rPr>
                <w:b/>
                <w:sz w:val="18"/>
              </w:rPr>
              <w:t>SfM modeli</w:t>
            </w:r>
          </w:p>
        </w:tc>
        <w:tc>
          <w:tcPr>
            <w:tcW w:type="dxa" w:w="1440"/>
          </w:tcPr>
          <w:p>
            <w:r>
              <w:rPr>
                <w:b/>
                <w:sz w:val="18"/>
              </w:rPr>
              <w:t>İz uzunluğu</w:t>
            </w:r>
          </w:p>
        </w:tc>
        <w:tc>
          <w:tcPr>
            <w:tcW w:type="dxa" w:w="1440"/>
          </w:tcPr>
          <w:p>
            <w:r>
              <w:rPr>
                <w:b/>
                <w:sz w:val="18"/>
              </w:rPr>
              <w:t>Sonuç</w:t>
            </w:r>
          </w:p>
        </w:tc>
      </w:tr>
      <w:tr>
        <w:tc>
          <w:tcPr>
            <w:tcW w:type="dxa" w:w="1440"/>
          </w:tcPr>
          <w:p>
            <w:r>
              <w:rPr>
                <w:sz w:val="18"/>
              </w:rPr>
              <w:t>R1 video</w:t>
            </w:r>
          </w:p>
        </w:tc>
        <w:tc>
          <w:tcPr>
            <w:tcW w:type="dxa" w:w="1440"/>
          </w:tcPr>
          <w:p>
            <w:r>
              <w:rPr>
                <w:sz w:val="18"/>
              </w:rPr>
              <w:t>309 kare</w:t>
            </w:r>
          </w:p>
        </w:tc>
        <w:tc>
          <w:tcPr>
            <w:tcW w:type="dxa" w:w="1440"/>
          </w:tcPr>
          <w:p>
            <w:r>
              <w:rPr>
                <w:sz w:val="18"/>
              </w:rPr>
              <w:t>229 (%74,1)</w:t>
            </w:r>
          </w:p>
        </w:tc>
        <w:tc>
          <w:tcPr>
            <w:tcW w:type="dxa" w:w="1440"/>
          </w:tcPr>
          <w:p>
            <w:r>
              <w:rPr>
                <w:sz w:val="18"/>
              </w:rPr>
              <w:t>2</w:t>
            </w:r>
          </w:p>
        </w:tc>
        <w:tc>
          <w:tcPr>
            <w:tcW w:type="dxa" w:w="1440"/>
          </w:tcPr>
          <w:p>
            <w:r>
              <w:rPr>
                <w:sz w:val="18"/>
              </w:rPr>
              <w:t>5,88</w:t>
            </w:r>
          </w:p>
        </w:tc>
        <w:tc>
          <w:tcPr>
            <w:tcW w:type="dxa" w:w="1440"/>
          </w:tcPr>
          <w:p>
            <w:r>
              <w:rPr>
                <w:sz w:val="18"/>
              </w:rPr>
              <w:t>İğne artefaktları, elendi</w:t>
            </w:r>
          </w:p>
        </w:tc>
      </w:tr>
      <w:tr>
        <w:tc>
          <w:tcPr>
            <w:tcW w:type="dxa" w:w="1440"/>
          </w:tcPr>
          <w:p>
            <w:r>
              <w:rPr>
                <w:sz w:val="18"/>
              </w:rPr>
              <w:t>R2 79 foto</w:t>
            </w:r>
          </w:p>
        </w:tc>
        <w:tc>
          <w:tcPr>
            <w:tcW w:type="dxa" w:w="1440"/>
          </w:tcPr>
          <w:p>
            <w:r>
              <w:rPr>
                <w:sz w:val="18"/>
              </w:rPr>
              <w:t>79</w:t>
            </w:r>
          </w:p>
        </w:tc>
        <w:tc>
          <w:tcPr>
            <w:tcW w:type="dxa" w:w="1440"/>
          </w:tcPr>
          <w:p>
            <w:r>
              <w:rPr>
                <w:sz w:val="18"/>
              </w:rPr>
              <w:t>63 (%79,7)</w:t>
            </w:r>
          </w:p>
        </w:tc>
        <w:tc>
          <w:tcPr>
            <w:tcW w:type="dxa" w:w="1440"/>
          </w:tcPr>
          <w:p>
            <w:r>
              <w:rPr>
                <w:b/>
                <w:sz w:val="18"/>
              </w:rPr>
              <w:t>3 (parçalandı)</w:t>
            </w:r>
          </w:p>
        </w:tc>
        <w:tc>
          <w:tcPr>
            <w:tcW w:type="dxa" w:w="1440"/>
          </w:tcPr>
          <w:p>
            <w:r>
              <w:rPr>
                <w:b/>
                <w:sz w:val="18"/>
              </w:rPr>
              <w:t>3,03</w:t>
            </w:r>
          </w:p>
        </w:tc>
        <w:tc>
          <w:tcPr>
            <w:tcW w:type="dxa" w:w="1440"/>
          </w:tcPr>
          <w:p>
            <w:r>
              <w:rPr>
                <w:sz w:val="18"/>
              </w:rPr>
              <w:t>Geometri oluştu, sahne bölündü</w:t>
            </w:r>
          </w:p>
        </w:tc>
      </w:tr>
      <w:tr>
        <w:tc>
          <w:tcPr>
            <w:tcW w:type="dxa" w:w="1440"/>
          </w:tcPr>
          <w:p>
            <w:r>
              <w:rPr>
                <w:sz w:val="18"/>
              </w:rPr>
              <w:t>R3 512 foto</w:t>
            </w:r>
          </w:p>
        </w:tc>
        <w:tc>
          <w:tcPr>
            <w:tcW w:type="dxa" w:w="1440"/>
          </w:tcPr>
          <w:p>
            <w:r>
              <w:rPr>
                <w:sz w:val="18"/>
              </w:rPr>
              <w:t>512</w:t>
            </w:r>
          </w:p>
        </w:tc>
        <w:tc>
          <w:tcPr>
            <w:tcW w:type="dxa" w:w="1440"/>
          </w:tcPr>
          <w:p>
            <w:r>
              <w:rPr>
                <w:sz w:val="18"/>
              </w:rPr>
              <w:t>476 (%93,0)</w:t>
            </w:r>
          </w:p>
        </w:tc>
        <w:tc>
          <w:tcPr>
            <w:tcW w:type="dxa" w:w="1440"/>
          </w:tcPr>
          <w:p>
            <w:r>
              <w:rPr>
                <w:sz w:val="18"/>
              </w:rPr>
              <w:t>1</w:t>
            </w:r>
          </w:p>
        </w:tc>
        <w:tc>
          <w:tcPr>
            <w:tcW w:type="dxa" w:w="1440"/>
          </w:tcPr>
          <w:p>
            <w:r>
              <w:rPr>
                <w:b/>
                <w:sz w:val="18"/>
              </w:rPr>
              <w:t>7,90</w:t>
            </w:r>
          </w:p>
        </w:tc>
        <w:tc>
          <w:tcPr>
            <w:tcW w:type="dxa" w:w="1440"/>
          </w:tcPr>
          <w:p>
            <w:r>
              <w:rPr>
                <w:sz w:val="18"/>
              </w:rPr>
              <w:t>Tek model, 7 ayar birlikte değişti</w:t>
            </w:r>
          </w:p>
        </w:tc>
      </w:tr>
    </w:tbl>
    <w:p/>
    <w:p>
      <w:r>
        <w:t>Derslik çalışmasına geçmeden önce düzeltilenler: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Eksik</w:t>
            </w:r>
          </w:p>
        </w:tc>
        <w:tc>
          <w:tcPr>
            <w:tcW w:type="dxa" w:w="4320"/>
          </w:tcPr>
          <w:p>
            <w:r>
              <w:rPr>
                <w:b/>
                <w:sz w:val="18"/>
              </w:rPr>
              <w:t>Düzeltme</w:t>
            </w:r>
          </w:p>
        </w:tc>
      </w:tr>
      <w:tr>
        <w:tc>
          <w:tcPr>
            <w:tcW w:type="dxa" w:w="4320"/>
          </w:tcPr>
          <w:p>
            <w:r>
              <w:rPr>
                <w:sz w:val="18"/>
              </w:rPr>
              <w:t>Koşu başına birden fazla değişken</w:t>
            </w:r>
          </w:p>
        </w:tc>
        <w:tc>
          <w:tcPr>
            <w:tcW w:type="dxa" w:w="4320"/>
          </w:tcPr>
          <w:p>
            <w:r>
              <w:rPr>
                <w:sz w:val="18"/>
              </w:rPr>
              <w:t>Tek sabit SfM çıktısı + koşu başına tek değişken</w:t>
            </w:r>
          </w:p>
        </w:tc>
      </w:tr>
      <w:tr>
        <w:tc>
          <w:tcPr>
            <w:tcW w:type="dxa" w:w="4320"/>
          </w:tcPr>
          <w:p>
            <w:r>
              <w:rPr>
                <w:sz w:val="18"/>
              </w:rPr>
              <w:t>Ölçüm eğitim görünümlerinde yapılıyordu</w:t>
            </w:r>
          </w:p>
        </w:tc>
        <w:tc>
          <w:tcPr>
            <w:tcW w:type="dxa" w:w="4320"/>
          </w:tcPr>
          <w:p>
            <w:r>
              <w:rPr>
                <w:sz w:val="18"/>
              </w:rPr>
              <w:t xml:space="preserve">%10 test ayrımı, </w:t>
            </w:r>
            <w:r>
              <w:rPr>
                <w:rFonts w:ascii="Consolas" w:hAnsi="Consolas"/>
                <w:color w:val="B03060"/>
                <w:sz w:val="18"/>
              </w:rPr>
              <w:t>ns-eval</w:t>
            </w:r>
            <w:r>
              <w:rPr>
                <w:sz w:val="18"/>
              </w:rPr>
              <w:t xml:space="preserve"> ile ölçüm</w:t>
            </w:r>
          </w:p>
        </w:tc>
      </w:tr>
      <w:tr>
        <w:tc>
          <w:tcPr>
            <w:tcW w:type="dxa" w:w="4320"/>
          </w:tcPr>
          <w:p>
            <w:r>
              <w:rPr>
                <w:sz w:val="18"/>
              </w:rPr>
              <w:t>Süre ve VRAM kaydedilmiyordu</w:t>
            </w:r>
          </w:p>
        </w:tc>
        <w:tc>
          <w:tcPr>
            <w:tcW w:type="dxa" w:w="4320"/>
          </w:tcPr>
          <w:p>
            <w:r>
              <w:rPr>
                <w:sz w:val="18"/>
              </w:rPr>
              <w:t>Her koşuda otomatik kayıt</w:t>
            </w:r>
          </w:p>
        </w:tc>
      </w:tr>
      <w:tr>
        <w:tc>
          <w:tcPr>
            <w:tcW w:type="dxa" w:w="4320"/>
          </w:tcPr>
          <w:p>
            <w:r>
              <w:rPr>
                <w:sz w:val="18"/>
              </w:rPr>
              <w:t>COLMAP mapper ayarları tutarsızdı</w:t>
            </w:r>
          </w:p>
        </w:tc>
        <w:tc>
          <w:tcPr>
            <w:tcW w:type="dxa" w:w="4320"/>
          </w:tcPr>
          <w:p>
            <w:r>
              <w:rPr>
                <w:sz w:val="18"/>
              </w:rPr>
              <w:t>Üç SfM koşusu da aynı komutla</w:t>
            </w:r>
          </w:p>
        </w:tc>
      </w:tr>
      <w:tr>
        <w:tc>
          <w:tcPr>
            <w:tcW w:type="dxa" w:w="4320"/>
          </w:tcPr>
          <w:p>
            <w:r>
              <w:rPr>
                <w:sz w:val="18"/>
              </w:rPr>
              <w:t>Eşleştirme stratejisi hiç sınanmamıştı</w:t>
            </w:r>
          </w:p>
        </w:tc>
        <w:tc>
          <w:tcPr>
            <w:tcW w:type="dxa" w:w="4320"/>
          </w:tcPr>
          <w:p>
            <w:r>
              <w:rPr>
                <w:sz w:val="18"/>
              </w:rPr>
              <w:t>Üç strateji ölçüldü</w:t>
            </w:r>
          </w:p>
        </w:tc>
      </w:tr>
      <w:tr>
        <w:tc>
          <w:tcPr>
            <w:tcW w:type="dxa" w:w="4320"/>
          </w:tcPr>
          <w:p>
            <w:r>
              <w:rPr>
                <w:sz w:val="18"/>
              </w:rPr>
              <w:t>3DGS seçimi ölçülmemiş gerekçeye dayanıyordu</w:t>
            </w:r>
          </w:p>
        </w:tc>
        <w:tc>
          <w:tcPr>
            <w:tcW w:type="dxa" w:w="4320"/>
          </w:tcPr>
          <w:p>
            <w:r>
              <w:rPr>
                <w:sz w:val="18"/>
              </w:rPr>
              <w:t>NeRF karşılaştırması eklendi</w:t>
            </w:r>
          </w:p>
        </w:tc>
      </w:tr>
    </w:tbl>
    <w:p/>
    <w:p>
      <w:pPr>
        <w:pStyle w:val="Heading3"/>
      </w:pPr>
      <w:r>
        <w:t>4.4 Her iki ortamda görülen üretim hattı hatası</w:t>
      </w:r>
    </w:p>
    <w:p>
      <w:r>
        <w:t xml:space="preserve">Nerfstudio </w:t>
      </w:r>
      <w:r>
        <w:rPr>
          <w:rFonts w:ascii="Consolas" w:hAnsi="Consolas"/>
          <w:color w:val="B03060"/>
          <w:sz w:val="19"/>
        </w:rPr>
        <w:t>transforms.json</w:t>
      </w:r>
      <w:r>
        <w:t xml:space="preserve"> dosyasını daima </w:t>
      </w:r>
      <w:r>
        <w:rPr>
          <w:rFonts w:ascii="Consolas" w:hAnsi="Consolas"/>
          <w:color w:val="B03060"/>
          <w:sz w:val="19"/>
        </w:rPr>
        <w:t>colmap/sparse/0</w:t>
      </w:r>
      <w:r>
        <w:t xml:space="preserve"> klasöründen üretir. COLMAP sahneyi parçaladığında en büyük model orada olmak zorunda değildir:</w:t>
      </w:r>
    </w:p>
    <w:p>
      <w:pPr>
        <w:pStyle w:val="ListBullet"/>
      </w:pPr>
      <w:r>
        <w:rPr>
          <w:b/>
        </w:rPr>
        <w:t>A hattında</w:t>
      </w:r>
      <w:r>
        <w:t xml:space="preserve"> 331 görüntülük model </w:t>
      </w:r>
      <w:r>
        <w:rPr>
          <w:rFonts w:ascii="Consolas" w:hAnsi="Consolas"/>
          <w:color w:val="B03060"/>
          <w:sz w:val="19"/>
        </w:rPr>
        <w:t>sparse/1</w:t>
      </w:r>
      <w:r>
        <w:t>'e, 2 görüntülük dejenere artık</w:t>
      </w:r>
    </w:p>
    <w:p>
      <w:r>
        <w:rPr>
          <w:rFonts w:ascii="Consolas" w:hAnsi="Consolas"/>
          <w:color w:val="B03060"/>
          <w:sz w:val="19"/>
        </w:rPr>
        <w:t>sparse/0</w:t>
      </w:r>
      <w:r>
        <w:t>'a yazılmıştı. İlk eğitim denemesi farkına varılmadan 2 kare üzerinde koştu ve ancak değerlendirme aşamasında yakalandı.</w:t>
      </w:r>
    </w:p>
    <w:p>
      <w:pPr>
        <w:pStyle w:val="ListBullet"/>
      </w:pPr>
      <w:r>
        <w:rPr>
          <w:b/>
        </w:rPr>
        <w:t>B hattında</w:t>
      </w:r>
      <w:r>
        <w:t xml:space="preserve"> aynı hata bağımsız olarak görüldü: COLMAP beş model üretti, 823</w:t>
      </w:r>
    </w:p>
    <w:p>
      <w:r>
        <w:t xml:space="preserve">görüntülük ana model </w:t>
      </w:r>
      <w:r>
        <w:rPr>
          <w:rFonts w:ascii="Consolas" w:hAnsi="Consolas"/>
          <w:color w:val="B03060"/>
          <w:sz w:val="19"/>
        </w:rPr>
        <w:t>sparse/1</w:t>
      </w:r>
      <w:r>
        <w:t xml:space="preserve">'de, 2 görüntülük artık </w:t>
      </w:r>
      <w:r>
        <w:rPr>
          <w:rFonts w:ascii="Consolas" w:hAnsi="Consolas"/>
          <w:color w:val="B03060"/>
          <w:sz w:val="19"/>
        </w:rPr>
        <w:t>sparse/0</w:t>
      </w:r>
      <w:r>
        <w:t xml:space="preserve">'da idi ve ilk </w:t>
      </w:r>
      <w:r>
        <w:rPr>
          <w:rFonts w:ascii="Consolas" w:hAnsi="Consolas"/>
          <w:color w:val="B03060"/>
          <w:sz w:val="19"/>
        </w:rPr>
        <w:t>transforms.json</w:t>
      </w:r>
      <w:r>
        <w:t xml:space="preserve"> yalnızca 2 poz içeriyordu.</w:t>
      </w:r>
    </w:p>
    <w:p>
      <w:r>
        <w:t xml:space="preserve">Her iki ortamda bağımsız olarak ortaya çıkması, bunun tesadüf değil </w:t>
      </w:r>
      <w:r>
        <w:rPr>
          <w:b/>
        </w:rPr>
        <w:t>hattın yapısal bir tuzağı</w:t>
      </w:r>
      <w:r>
        <w:t xml:space="preserve"> olduğunu gösterir. Eğitimden önce kare sayısının doğrulanması zorunlu adım hâline getirilmiştir (</w:t>
      </w:r>
      <w:r>
        <w:rPr>
          <w:rFonts w:ascii="Consolas" w:hAnsi="Consolas"/>
          <w:color w:val="B03060"/>
          <w:sz w:val="19"/>
        </w:rPr>
        <w:t>scripts/fix_transforms.py</w:t>
      </w:r>
      <w:r>
        <w:t xml:space="preserve">; B hattında </w:t>
      </w:r>
      <w:r>
        <w:rPr>
          <w:rFonts w:ascii="Consolas" w:hAnsi="Consolas"/>
          <w:color w:val="B03060"/>
          <w:sz w:val="19"/>
        </w:rPr>
        <w:t>--skip-colmap --colmap-model-path colmap/sparse/1</w:t>
      </w:r>
      <w:r>
        <w:t>).</w:t>
      </w:r>
    </w:p>
    <w:p>
      <w:pPr>
        <w:pStyle w:val="Heading2"/>
      </w:pPr>
      <w:r>
        <w:t>5. A Hattı — Yerel Koşuların Sonuçları</w:t>
      </w:r>
    </w:p>
    <w:p>
      <w:pPr>
        <w:pStyle w:val="Heading3"/>
      </w:pPr>
      <w:r>
        <w:t>5.1 Eşleştirme stratejisi</w:t>
      </w:r>
    </w:p>
    <w:p>
      <w:r>
        <w:t>Üç koşu da aynı 349 kareyi girdi alır; yalnızca COLMAP'in hangi kare çiftlerini karşılaştıracağı değişir.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r>
              <w:rPr>
                <w:rFonts w:ascii="Consolas" w:hAnsi="Consolas"/>
                <w:b/>
                <w:color w:val="B03060"/>
                <w:sz w:val="18"/>
              </w:rPr>
              <w:t>sequential</w:t>
            </w:r>
          </w:p>
        </w:tc>
        <w:tc>
          <w:tcPr>
            <w:tcW w:type="dxa" w:w="2160"/>
          </w:tcPr>
          <w:p>
            <w:r>
              <w:rPr>
                <w:rFonts w:ascii="Consolas" w:hAnsi="Consolas"/>
                <w:b/>
                <w:color w:val="B03060"/>
                <w:sz w:val="18"/>
              </w:rPr>
              <w:t>exhaustive</w:t>
            </w:r>
          </w:p>
        </w:tc>
        <w:tc>
          <w:tcPr>
            <w:tcW w:type="dxa" w:w="2160"/>
          </w:tcPr>
          <w:p>
            <w:r>
              <w:rPr>
                <w:rFonts w:ascii="Consolas" w:hAnsi="Consolas"/>
                <w:b/>
                <w:color w:val="B03060"/>
                <w:sz w:val="18"/>
              </w:rPr>
              <w:t>vocab_tree</w:t>
            </w:r>
          </w:p>
        </w:tc>
      </w:tr>
      <w:tr>
        <w:tc>
          <w:tcPr>
            <w:tcW w:type="dxa" w:w="2160"/>
          </w:tcPr>
          <w:p>
            <w:r>
              <w:rPr>
                <w:sz w:val="18"/>
              </w:rPr>
              <w:t>Çalışma biçimi</w:t>
            </w:r>
          </w:p>
        </w:tc>
        <w:tc>
          <w:tcPr>
            <w:tcW w:type="dxa" w:w="2160"/>
          </w:tcPr>
          <w:p>
            <w:r>
              <w:rPr>
                <w:sz w:val="18"/>
              </w:rPr>
              <w:t>komşu kareler</w:t>
            </w:r>
          </w:p>
        </w:tc>
        <w:tc>
          <w:tcPr>
            <w:tcW w:type="dxa" w:w="2160"/>
          </w:tcPr>
          <w:p>
            <w:r>
              <w:rPr>
                <w:sz w:val="18"/>
              </w:rPr>
              <w:t>tüm çiftler (60.726)</w:t>
            </w:r>
          </w:p>
        </w:tc>
        <w:tc>
          <w:tcPr>
            <w:tcW w:type="dxa" w:w="2160"/>
          </w:tcPr>
          <w:p>
            <w:r>
              <w:rPr>
                <w:sz w:val="18"/>
              </w:rPr>
              <w:t>sözlükle seçilen çiftler</w:t>
            </w:r>
          </w:p>
        </w:tc>
      </w:tr>
      <w:tr>
        <w:tc>
          <w:tcPr>
            <w:tcW w:type="dxa" w:w="2160"/>
          </w:tcPr>
          <w:p>
            <w:r>
              <w:rPr>
                <w:b/>
                <w:sz w:val="18"/>
              </w:rPr>
              <w:t>Eşleştirme süresi</w:t>
            </w:r>
          </w:p>
        </w:tc>
        <w:tc>
          <w:tcPr>
            <w:tcW w:type="dxa" w:w="2160"/>
          </w:tcPr>
          <w:p>
            <w:r>
              <w:rPr>
                <w:b/>
                <w:sz w:val="18"/>
              </w:rPr>
              <w:t>1,14 dk</w:t>
            </w:r>
          </w:p>
        </w:tc>
        <w:tc>
          <w:tcPr>
            <w:tcW w:type="dxa" w:w="2160"/>
          </w:tcPr>
          <w:p>
            <w:r>
              <w:rPr>
                <w:sz w:val="18"/>
              </w:rPr>
              <w:t>8,17 dk</w:t>
            </w:r>
          </w:p>
        </w:tc>
        <w:tc>
          <w:tcPr>
            <w:tcW w:type="dxa" w:w="2160"/>
          </w:tcPr>
          <w:p>
            <w:r>
              <w:rPr>
                <w:sz w:val="18"/>
              </w:rPr>
              <w:t>10,81 dk</w:t>
            </w:r>
          </w:p>
        </w:tc>
      </w:tr>
      <w:tr>
        <w:tc>
          <w:tcPr>
            <w:tcW w:type="dxa" w:w="2160"/>
          </w:tcPr>
          <w:p>
            <w:r>
              <w:rPr>
                <w:sz w:val="18"/>
              </w:rPr>
              <w:t>Toplam süre</w:t>
            </w:r>
          </w:p>
        </w:tc>
        <w:tc>
          <w:tcPr>
            <w:tcW w:type="dxa" w:w="2160"/>
          </w:tcPr>
          <w:p>
            <w:r>
              <w:rPr>
                <w:sz w:val="18"/>
              </w:rPr>
              <w:t>6,57 dk</w:t>
            </w:r>
          </w:p>
        </w:tc>
        <w:tc>
          <w:tcPr>
            <w:tcW w:type="dxa" w:w="2160"/>
          </w:tcPr>
          <w:p>
            <w:r>
              <w:rPr>
                <w:sz w:val="18"/>
              </w:rPr>
              <w:t>13,86 dk</w:t>
            </w:r>
          </w:p>
        </w:tc>
        <w:tc>
          <w:tcPr>
            <w:tcW w:type="dxa" w:w="2160"/>
          </w:tcPr>
          <w:p>
            <w:r>
              <w:rPr>
                <w:sz w:val="18"/>
              </w:rPr>
              <w:t>16,07 dk</w:t>
            </w:r>
          </w:p>
        </w:tc>
      </w:tr>
      <w:tr>
        <w:tc>
          <w:tcPr>
            <w:tcW w:type="dxa" w:w="2160"/>
          </w:tcPr>
          <w:p>
            <w:r>
              <w:rPr>
                <w:b/>
                <w:sz w:val="18"/>
              </w:rPr>
              <w:t>Kaydolan görüntü</w:t>
            </w:r>
          </w:p>
        </w:tc>
        <w:tc>
          <w:tcPr>
            <w:tcW w:type="dxa" w:w="2160"/>
          </w:tcPr>
          <w:p>
            <w:r>
              <w:rPr>
                <w:sz w:val="18"/>
              </w:rPr>
              <w:t>149 (%42,7)</w:t>
            </w:r>
          </w:p>
        </w:tc>
        <w:tc>
          <w:tcPr>
            <w:tcW w:type="dxa" w:w="2160"/>
          </w:tcPr>
          <w:p>
            <w:r>
              <w:rPr>
                <w:b/>
                <w:sz w:val="18"/>
              </w:rPr>
              <w:t>331 (%94,8)</w:t>
            </w:r>
          </w:p>
        </w:tc>
        <w:tc>
          <w:tcPr>
            <w:tcW w:type="dxa" w:w="2160"/>
          </w:tcPr>
          <w:p>
            <w:r>
              <w:rPr>
                <w:b/>
                <w:sz w:val="18"/>
              </w:rPr>
              <w:t>331 (%94,8)</w:t>
            </w:r>
          </w:p>
        </w:tc>
      </w:tr>
      <w:tr>
        <w:tc>
          <w:tcPr>
            <w:tcW w:type="dxa" w:w="2160"/>
          </w:tcPr>
          <w:p>
            <w:r>
              <w:rPr>
                <w:sz w:val="18"/>
              </w:rPr>
              <w:t>Üretilen SfM modeli</w:t>
            </w:r>
          </w:p>
        </w:tc>
        <w:tc>
          <w:tcPr>
            <w:tcW w:type="dxa" w:w="2160"/>
          </w:tcPr>
          <w:p>
            <w:r>
              <w:rPr>
                <w:b/>
                <w:sz w:val="18"/>
              </w:rPr>
              <w:t>4 parça</w:t>
            </w:r>
          </w:p>
        </w:tc>
        <w:tc>
          <w:tcPr>
            <w:tcW w:type="dxa" w:w="2160"/>
          </w:tcPr>
          <w:p>
            <w:r>
              <w:rPr>
                <w:sz w:val="18"/>
              </w:rPr>
              <w:t>1</w:t>
            </w:r>
          </w:p>
        </w:tc>
        <w:tc>
          <w:tcPr>
            <w:tcW w:type="dxa" w:w="2160"/>
          </w:tcPr>
          <w:p>
            <w:r>
              <w:rPr>
                <w:sz w:val="18"/>
              </w:rPr>
              <w:t>1</w:t>
            </w:r>
          </w:p>
        </w:tc>
      </w:tr>
      <w:tr>
        <w:tc>
          <w:tcPr>
            <w:tcW w:type="dxa" w:w="2160"/>
          </w:tcPr>
          <w:p>
            <w:r>
              <w:rPr>
                <w:sz w:val="18"/>
              </w:rPr>
              <w:t>3B nirengi noktası</w:t>
            </w:r>
          </w:p>
        </w:tc>
        <w:tc>
          <w:tcPr>
            <w:tcW w:type="dxa" w:w="2160"/>
          </w:tcPr>
          <w:p>
            <w:r>
              <w:rPr>
                <w:sz w:val="18"/>
              </w:rPr>
              <w:t>26.296</w:t>
            </w:r>
          </w:p>
        </w:tc>
        <w:tc>
          <w:tcPr>
            <w:tcW w:type="dxa" w:w="2160"/>
          </w:tcPr>
          <w:p>
            <w:r>
              <w:rPr>
                <w:sz w:val="18"/>
              </w:rPr>
              <w:t>65.185</w:t>
            </w:r>
          </w:p>
        </w:tc>
        <w:tc>
          <w:tcPr>
            <w:tcW w:type="dxa" w:w="2160"/>
          </w:tcPr>
          <w:p>
            <w:r>
              <w:rPr>
                <w:sz w:val="18"/>
              </w:rPr>
              <w:t>66.725</w:t>
            </w:r>
          </w:p>
        </w:tc>
      </w:tr>
      <w:tr>
        <w:tc>
          <w:tcPr>
            <w:tcW w:type="dxa" w:w="2160"/>
          </w:tcPr>
          <w:p>
            <w:r>
              <w:rPr>
                <w:sz w:val="18"/>
              </w:rPr>
              <w:t>Ortalama iz uzunluğu</w:t>
            </w:r>
          </w:p>
        </w:tc>
        <w:tc>
          <w:tcPr>
            <w:tcW w:type="dxa" w:w="2160"/>
          </w:tcPr>
          <w:p>
            <w:r>
              <w:rPr>
                <w:sz w:val="18"/>
              </w:rPr>
              <w:t>4,59</w:t>
            </w:r>
          </w:p>
        </w:tc>
        <w:tc>
          <w:tcPr>
            <w:tcW w:type="dxa" w:w="2160"/>
          </w:tcPr>
          <w:p>
            <w:r>
              <w:rPr>
                <w:sz w:val="18"/>
              </w:rPr>
              <w:t>4,88</w:t>
            </w:r>
          </w:p>
        </w:tc>
        <w:tc>
          <w:tcPr>
            <w:tcW w:type="dxa" w:w="2160"/>
          </w:tcPr>
          <w:p>
            <w:r>
              <w:rPr>
                <w:sz w:val="18"/>
              </w:rPr>
              <w:t>4,94</w:t>
            </w:r>
          </w:p>
        </w:tc>
      </w:tr>
      <w:tr>
        <w:tc>
          <w:tcPr>
            <w:tcW w:type="dxa" w:w="2160"/>
          </w:tcPr>
          <w:p>
            <w:r>
              <w:rPr>
                <w:sz w:val="18"/>
              </w:rPr>
              <w:t>Yeniden izdüşüm hatası</w:t>
            </w:r>
          </w:p>
        </w:tc>
        <w:tc>
          <w:tcPr>
            <w:tcW w:type="dxa" w:w="2160"/>
          </w:tcPr>
          <w:p>
            <w:r>
              <w:rPr>
                <w:b/>
                <w:sz w:val="18"/>
              </w:rPr>
              <w:t>0,660 px</w:t>
            </w:r>
          </w:p>
        </w:tc>
        <w:tc>
          <w:tcPr>
            <w:tcW w:type="dxa" w:w="2160"/>
          </w:tcPr>
          <w:p>
            <w:r>
              <w:rPr>
                <w:sz w:val="18"/>
              </w:rPr>
              <w:t>0,718 px</w:t>
            </w:r>
          </w:p>
        </w:tc>
        <w:tc>
          <w:tcPr>
            <w:tcW w:type="dxa" w:w="2160"/>
          </w:tcPr>
          <w:p>
            <w:r>
              <w:rPr>
                <w:sz w:val="18"/>
              </w:rPr>
              <w:t>0,697 px</w:t>
            </w:r>
          </w:p>
        </w:tc>
      </w:tr>
    </w:tbl>
    <w:p/>
    <w:p>
      <w:r>
        <w:rPr>
          <w:rFonts w:ascii="Consolas" w:hAnsi="Consolas"/>
          <w:color w:val="B03060"/>
          <w:sz w:val="19"/>
        </w:rPr>
        <w:t>sequential</w:t>
      </w:r>
      <w:r>
        <w:t xml:space="preserve"> yalnızca kare numarası yakın olan çiftleri eşleştirir. Dersliğin çevresi dolaşılıp başlangıca dönüldüğünde 300. kare ile 5. kare aynı bölgeyi görmesine rağmen hiç karşılaştırılmaz; zincirin koptuğu yerde sahne parçalanır. Bu, stratejinin yapısal sınırıdır, parametreyle giderilemez.</w:t>
      </w:r>
    </w:p>
    <w:p>
      <w:r>
        <w:rPr>
          <w:rFonts w:ascii="Consolas" w:hAnsi="Consolas"/>
          <w:color w:val="B03060"/>
          <w:sz w:val="19"/>
        </w:rPr>
        <w:t>vocab_tree</w:t>
      </w:r>
      <w:r>
        <w:t xml:space="preserve"> bu ölçekte avantaj sağlamadı: </w:t>
      </w:r>
      <w:r>
        <w:rPr>
          <w:rFonts w:ascii="Consolas" w:hAnsi="Consolas"/>
          <w:color w:val="B03060"/>
          <w:sz w:val="19"/>
        </w:rPr>
        <w:t>exhaustive</w:t>
      </w:r>
      <w:r>
        <w:t xml:space="preserve"> ile aynı kayıt oranını üretti, ancak eşleştirmesi daha uzun sürdü. Sözlük kurma ve sorgulama maliyeti, 349 karede 60.726 çifti doğrudan karşılaştırmaktan pahalıya gelmektedir.</w:t>
      </w:r>
    </w:p>
    <w:p>
      <w:r>
        <w:rPr>
          <w:b/>
        </w:rPr>
        <w:t>Seçim:</w:t>
      </w:r>
      <w:r>
        <w:t xml:space="preserve"> Tüm yerel eğitim koşuları </w:t>
      </w:r>
      <w:r>
        <w:rPr>
          <w:rFonts w:ascii="Consolas" w:hAnsi="Consolas"/>
          <w:color w:val="B03060"/>
          <w:sz w:val="19"/>
        </w:rPr>
        <w:t>exhaustive</w:t>
      </w:r>
      <w:r>
        <w:t xml:space="preserve"> çıktısı üzerinde yapılmıştır.</w:t>
      </w:r>
    </w:p>
    <w:p>
      <w:pPr>
        <w:pStyle w:val="Heading3"/>
      </w:pPr>
      <w:r>
        <w:t>5.2 Eğitim ayarları (15.000 iterasyon)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Koşu</w:t>
            </w:r>
          </w:p>
        </w:tc>
        <w:tc>
          <w:tcPr>
            <w:tcW w:type="dxa" w:w="1080"/>
          </w:tcPr>
          <w:p>
            <w:r>
              <w:rPr>
                <w:b/>
                <w:sz w:val="18"/>
              </w:rPr>
              <w:t>Değişen ayar</w:t>
            </w:r>
          </w:p>
        </w:tc>
        <w:tc>
          <w:tcPr>
            <w:tcW w:type="dxa" w:w="1080"/>
          </w:tcPr>
          <w:p>
            <w:r>
              <w:rPr>
                <w:b/>
                <w:sz w:val="18"/>
              </w:rPr>
              <w:t>PSNR</w:t>
            </w:r>
          </w:p>
        </w:tc>
        <w:tc>
          <w:tcPr>
            <w:tcW w:type="dxa" w:w="1080"/>
          </w:tcPr>
          <w:p>
            <w:r>
              <w:rPr>
                <w:b/>
                <w:sz w:val="18"/>
              </w:rPr>
              <w:t>SSIM</w:t>
            </w:r>
          </w:p>
        </w:tc>
        <w:tc>
          <w:tcPr>
            <w:tcW w:type="dxa" w:w="1080"/>
          </w:tcPr>
          <w:p>
            <w:r>
              <w:rPr>
                <w:b/>
                <w:sz w:val="18"/>
              </w:rPr>
              <w:t>LPIPS</w:t>
            </w:r>
          </w:p>
        </w:tc>
        <w:tc>
          <w:tcPr>
            <w:tcW w:type="dxa" w:w="1080"/>
          </w:tcPr>
          <w:p>
            <w:r>
              <w:rPr>
                <w:b/>
                <w:sz w:val="18"/>
              </w:rPr>
              <w:t>Süre</w:t>
            </w:r>
          </w:p>
        </w:tc>
        <w:tc>
          <w:tcPr>
            <w:tcW w:type="dxa" w:w="1080"/>
          </w:tcPr>
          <w:p>
            <w:r>
              <w:rPr>
                <w:b/>
                <w:sz w:val="18"/>
              </w:rPr>
              <w:t>VRAM</w:t>
            </w:r>
          </w:p>
        </w:tc>
        <w:tc>
          <w:tcPr>
            <w:tcW w:type="dxa" w:w="1080"/>
          </w:tcPr>
          <w:p>
            <w:r>
              <w:rPr>
                <w:b/>
                <w:sz w:val="18"/>
              </w:rPr>
              <w:t>Gaussian</w:t>
            </w:r>
          </w:p>
        </w:tc>
      </w:tr>
      <w:tr>
        <w:tc>
          <w:tcPr>
            <w:tcW w:type="dxa" w:w="1080"/>
          </w:tcPr>
          <w:p>
            <w:r>
              <w:rPr>
                <w:sz w:val="18"/>
              </w:rPr>
              <w:t>G1</w:t>
            </w:r>
          </w:p>
        </w:tc>
        <w:tc>
          <w:tcPr>
            <w:tcW w:type="dxa" w:w="1080"/>
          </w:tcPr>
          <w:p>
            <w:r>
              <w:rPr>
                <w:sz w:val="18"/>
              </w:rPr>
              <w:t>— (varsayılan)</w:t>
            </w:r>
          </w:p>
        </w:tc>
        <w:tc>
          <w:tcPr>
            <w:tcW w:type="dxa" w:w="1080"/>
          </w:tcPr>
          <w:p>
            <w:r>
              <w:rPr>
                <w:sz w:val="18"/>
              </w:rPr>
              <w:t>27,22</w:t>
            </w:r>
          </w:p>
        </w:tc>
        <w:tc>
          <w:tcPr>
            <w:tcW w:type="dxa" w:w="1080"/>
          </w:tcPr>
          <w:p>
            <w:r>
              <w:rPr>
                <w:sz w:val="18"/>
              </w:rPr>
              <w:t>0,9091</w:t>
            </w:r>
          </w:p>
        </w:tc>
        <w:tc>
          <w:tcPr>
            <w:tcW w:type="dxa" w:w="1080"/>
          </w:tcPr>
          <w:p>
            <w:r>
              <w:rPr>
                <w:sz w:val="18"/>
              </w:rPr>
              <w:t>0,1759</w:t>
            </w:r>
          </w:p>
        </w:tc>
        <w:tc>
          <w:tcPr>
            <w:tcW w:type="dxa" w:w="1080"/>
          </w:tcPr>
          <w:p>
            <w:r>
              <w:rPr>
                <w:sz w:val="18"/>
              </w:rPr>
              <w:t>8,9 dk</w:t>
            </w:r>
          </w:p>
        </w:tc>
        <w:tc>
          <w:tcPr>
            <w:tcW w:type="dxa" w:w="1080"/>
          </w:tcPr>
          <w:p>
            <w:r>
              <w:rPr>
                <w:sz w:val="18"/>
              </w:rPr>
              <w:t>2.289 MB</w:t>
            </w:r>
          </w:p>
        </w:tc>
        <w:tc>
          <w:tcPr>
            <w:tcW w:type="dxa" w:w="1080"/>
          </w:tcPr>
          <w:p>
            <w:r>
              <w:rPr>
                <w:sz w:val="18"/>
              </w:rPr>
              <w:t>551.246</w:t>
            </w:r>
          </w:p>
        </w:tc>
      </w:tr>
      <w:tr>
        <w:tc>
          <w:tcPr>
            <w:tcW w:type="dxa" w:w="1080"/>
          </w:tcPr>
          <w:p>
            <w:r>
              <w:rPr>
                <w:b/>
                <w:sz w:val="18"/>
              </w:rPr>
              <w:t>G2</w:t>
            </w:r>
          </w:p>
        </w:tc>
        <w:tc>
          <w:tcPr>
            <w:tcW w:type="dxa" w:w="1080"/>
          </w:tcPr>
          <w:p>
            <w:r>
              <w:rPr>
                <w:rFonts w:ascii="Consolas" w:hAnsi="Consolas"/>
                <w:color w:val="B03060"/>
                <w:sz w:val="18"/>
              </w:rPr>
              <w:t>antialiased</w:t>
            </w:r>
            <w:r>
              <w:rPr>
                <w:sz w:val="18"/>
              </w:rPr>
              <w:t xml:space="preserve"> [02]</w:t>
            </w:r>
          </w:p>
        </w:tc>
        <w:tc>
          <w:tcPr>
            <w:tcW w:type="dxa" w:w="1080"/>
          </w:tcPr>
          <w:p>
            <w:r>
              <w:rPr>
                <w:b/>
                <w:sz w:val="18"/>
              </w:rPr>
              <w:t>27,38</w:t>
            </w:r>
          </w:p>
        </w:tc>
        <w:tc>
          <w:tcPr>
            <w:tcW w:type="dxa" w:w="1080"/>
          </w:tcPr>
          <w:p>
            <w:r>
              <w:rPr>
                <w:b/>
                <w:sz w:val="18"/>
              </w:rPr>
              <w:t>0,9111</w:t>
            </w:r>
          </w:p>
        </w:tc>
        <w:tc>
          <w:tcPr>
            <w:tcW w:type="dxa" w:w="1080"/>
          </w:tcPr>
          <w:p>
            <w:r>
              <w:rPr>
                <w:b/>
                <w:sz w:val="18"/>
              </w:rPr>
              <w:t>0,1697</w:t>
            </w:r>
          </w:p>
        </w:tc>
        <w:tc>
          <w:tcPr>
            <w:tcW w:type="dxa" w:w="1080"/>
          </w:tcPr>
          <w:p>
            <w:r>
              <w:rPr>
                <w:sz w:val="18"/>
              </w:rPr>
              <w:t>9,5 dk</w:t>
            </w:r>
          </w:p>
        </w:tc>
        <w:tc>
          <w:tcPr>
            <w:tcW w:type="dxa" w:w="1080"/>
          </w:tcPr>
          <w:p>
            <w:r>
              <w:rPr>
                <w:sz w:val="18"/>
              </w:rPr>
              <w:t>2.299 MB</w:t>
            </w:r>
          </w:p>
        </w:tc>
        <w:tc>
          <w:tcPr>
            <w:tcW w:type="dxa" w:w="1080"/>
          </w:tcPr>
          <w:p>
            <w:r>
              <w:rPr>
                <w:sz w:val="18"/>
              </w:rPr>
              <w:t>565.603</w:t>
            </w:r>
          </w:p>
        </w:tc>
      </w:tr>
      <w:tr>
        <w:tc>
          <w:tcPr>
            <w:tcW w:type="dxa" w:w="1080"/>
          </w:tcPr>
          <w:p>
            <w:r>
              <w:rPr>
                <w:sz w:val="18"/>
              </w:rPr>
              <w:t>G3</w:t>
            </w:r>
          </w:p>
        </w:tc>
        <w:tc>
          <w:tcPr>
            <w:tcW w:type="dxa" w:w="1080"/>
          </w:tcPr>
          <w:p>
            <w:r>
              <w:rPr>
                <w:sz w:val="18"/>
              </w:rPr>
              <w:t>ölçek düzenlemesi [03]</w:t>
            </w:r>
          </w:p>
        </w:tc>
        <w:tc>
          <w:tcPr>
            <w:tcW w:type="dxa" w:w="1080"/>
          </w:tcPr>
          <w:p>
            <w:r>
              <w:rPr>
                <w:sz w:val="18"/>
              </w:rPr>
              <w:t>27,14</w:t>
            </w:r>
          </w:p>
        </w:tc>
        <w:tc>
          <w:tcPr>
            <w:tcW w:type="dxa" w:w="1080"/>
          </w:tcPr>
          <w:p>
            <w:r>
              <w:rPr>
                <w:sz w:val="18"/>
              </w:rPr>
              <w:t>0,9084</w:t>
            </w:r>
          </w:p>
        </w:tc>
        <w:tc>
          <w:tcPr>
            <w:tcW w:type="dxa" w:w="1080"/>
          </w:tcPr>
          <w:p>
            <w:r>
              <w:rPr>
                <w:sz w:val="18"/>
              </w:rPr>
              <w:t>0,1838</w:t>
            </w:r>
          </w:p>
        </w:tc>
        <w:tc>
          <w:tcPr>
            <w:tcW w:type="dxa" w:w="1080"/>
          </w:tcPr>
          <w:p>
            <w:r>
              <w:rPr>
                <w:sz w:val="18"/>
              </w:rPr>
              <w:t>11,2 dk</w:t>
            </w:r>
          </w:p>
        </w:tc>
        <w:tc>
          <w:tcPr>
            <w:tcW w:type="dxa" w:w="1080"/>
          </w:tcPr>
          <w:p>
            <w:r>
              <w:rPr>
                <w:sz w:val="18"/>
              </w:rPr>
              <w:t>2.470 MB</w:t>
            </w:r>
          </w:p>
        </w:tc>
        <w:tc>
          <w:tcPr>
            <w:tcW w:type="dxa" w:w="1080"/>
          </w:tcPr>
          <w:p>
            <w:r>
              <w:rPr>
                <w:sz w:val="18"/>
              </w:rPr>
              <w:t>534.193</w:t>
            </w:r>
          </w:p>
        </w:tc>
      </w:tr>
      <w:tr>
        <w:tc>
          <w:tcPr>
            <w:tcW w:type="dxa" w:w="1080"/>
          </w:tcPr>
          <w:p>
            <w:r>
              <w:rPr>
                <w:sz w:val="18"/>
              </w:rPr>
              <w:t>G4</w:t>
            </w:r>
          </w:p>
        </w:tc>
        <w:tc>
          <w:tcPr>
            <w:tcW w:type="dxa" w:w="1080"/>
          </w:tcPr>
          <w:p>
            <w:r>
              <w:rPr>
                <w:sz w:val="18"/>
              </w:rPr>
              <w:t>kamera pozu opt. (SO3xR3)</w:t>
            </w:r>
          </w:p>
        </w:tc>
        <w:tc>
          <w:tcPr>
            <w:tcW w:type="dxa" w:w="1080"/>
          </w:tcPr>
          <w:p>
            <w:r>
              <w:rPr>
                <w:sz w:val="18"/>
              </w:rPr>
              <w:t>22,52</w:t>
            </w:r>
          </w:p>
        </w:tc>
        <w:tc>
          <w:tcPr>
            <w:tcW w:type="dxa" w:w="1080"/>
          </w:tcPr>
          <w:p>
            <w:r>
              <w:rPr>
                <w:sz w:val="18"/>
              </w:rPr>
              <w:t>0,7794</w:t>
            </w:r>
          </w:p>
        </w:tc>
        <w:tc>
          <w:tcPr>
            <w:tcW w:type="dxa" w:w="1080"/>
          </w:tcPr>
          <w:p>
            <w:r>
              <w:rPr>
                <w:sz w:val="18"/>
              </w:rPr>
              <w:t>0,2119</w:t>
            </w:r>
          </w:p>
        </w:tc>
        <w:tc>
          <w:tcPr>
            <w:tcW w:type="dxa" w:w="1080"/>
          </w:tcPr>
          <w:p>
            <w:r>
              <w:rPr>
                <w:sz w:val="18"/>
              </w:rPr>
              <w:t>14,0 dk</w:t>
            </w:r>
          </w:p>
        </w:tc>
        <w:tc>
          <w:tcPr>
            <w:tcW w:type="dxa" w:w="1080"/>
          </w:tcPr>
          <w:p>
            <w:r>
              <w:rPr>
                <w:sz w:val="18"/>
              </w:rPr>
              <w:t>2.673 MB</w:t>
            </w:r>
          </w:p>
        </w:tc>
        <w:tc>
          <w:tcPr>
            <w:tcW w:type="dxa" w:w="1080"/>
          </w:tcPr>
          <w:p>
            <w:r>
              <w:rPr>
                <w:sz w:val="18"/>
              </w:rPr>
              <w:t>540.495</w:t>
            </w:r>
          </w:p>
        </w:tc>
      </w:tr>
      <w:tr>
        <w:tc>
          <w:tcPr>
            <w:tcW w:type="dxa" w:w="1080"/>
          </w:tcPr>
          <w:p>
            <w:r>
              <w:rPr>
                <w:sz w:val="18"/>
              </w:rPr>
              <w:t>G5</w:t>
            </w:r>
          </w:p>
        </w:tc>
        <w:tc>
          <w:tcPr>
            <w:tcW w:type="dxa" w:w="1080"/>
          </w:tcPr>
          <w:p>
            <w:r>
              <w:rPr>
                <w:rFonts w:ascii="Consolas" w:hAnsi="Consolas"/>
                <w:color w:val="B03060"/>
                <w:sz w:val="18"/>
              </w:rPr>
              <w:t>splatfacto-big</w:t>
            </w:r>
          </w:p>
        </w:tc>
        <w:tc>
          <w:tcPr>
            <w:tcW w:type="dxa" w:w="1080"/>
          </w:tcPr>
          <w:p>
            <w:r>
              <w:rPr>
                <w:sz w:val="18"/>
              </w:rPr>
              <w:t>26,55</w:t>
            </w:r>
          </w:p>
        </w:tc>
        <w:tc>
          <w:tcPr>
            <w:tcW w:type="dxa" w:w="1080"/>
          </w:tcPr>
          <w:p>
            <w:r>
              <w:rPr>
                <w:sz w:val="18"/>
              </w:rPr>
              <w:t>0,9031</w:t>
            </w:r>
          </w:p>
        </w:tc>
        <w:tc>
          <w:tcPr>
            <w:tcW w:type="dxa" w:w="1080"/>
          </w:tcPr>
          <w:p>
            <w:r>
              <w:rPr>
                <w:sz w:val="18"/>
              </w:rPr>
              <w:t>0,1757</w:t>
            </w:r>
          </w:p>
        </w:tc>
        <w:tc>
          <w:tcPr>
            <w:tcW w:type="dxa" w:w="1080"/>
          </w:tcPr>
          <w:p>
            <w:r>
              <w:rPr>
                <w:sz w:val="18"/>
              </w:rPr>
              <w:t>17,8 dk</w:t>
            </w:r>
          </w:p>
        </w:tc>
        <w:tc>
          <w:tcPr>
            <w:tcW w:type="dxa" w:w="1080"/>
          </w:tcPr>
          <w:p>
            <w:r>
              <w:rPr>
                <w:sz w:val="18"/>
              </w:rPr>
              <w:t>4.285 MB</w:t>
            </w:r>
          </w:p>
        </w:tc>
        <w:tc>
          <w:tcPr>
            <w:tcW w:type="dxa" w:w="1080"/>
          </w:tcPr>
          <w:p>
            <w:r>
              <w:rPr>
                <w:sz w:val="18"/>
              </w:rPr>
              <w:t>1.289.932</w:t>
            </w:r>
          </w:p>
        </w:tc>
      </w:tr>
      <w:tr>
        <w:tc>
          <w:tcPr>
            <w:tcW w:type="dxa" w:w="1080"/>
          </w:tcPr>
          <w:p>
            <w:r>
              <w:rPr>
                <w:sz w:val="18"/>
              </w:rPr>
              <w:t>G6</w:t>
            </w:r>
          </w:p>
        </w:tc>
        <w:tc>
          <w:tcPr>
            <w:tcW w:type="dxa" w:w="1080"/>
          </w:tcPr>
          <w:p>
            <w:r>
              <w:rPr>
                <w:sz w:val="18"/>
              </w:rPr>
              <w:t>tam çözünürlük (1080×1920)</w:t>
            </w:r>
          </w:p>
        </w:tc>
        <w:tc>
          <w:tcPr>
            <w:tcW w:type="dxa" w:w="1080"/>
          </w:tcPr>
          <w:p>
            <w:r>
              <w:rPr>
                <w:sz w:val="18"/>
              </w:rPr>
              <w:t>26,87*</w:t>
            </w:r>
          </w:p>
        </w:tc>
        <w:tc>
          <w:tcPr>
            <w:tcW w:type="dxa" w:w="1080"/>
          </w:tcPr>
          <w:p>
            <w:r>
              <w:rPr>
                <w:sz w:val="18"/>
              </w:rPr>
              <w:t>0,9053*</w:t>
            </w:r>
          </w:p>
        </w:tc>
        <w:tc>
          <w:tcPr>
            <w:tcW w:type="dxa" w:w="1080"/>
          </w:tcPr>
          <w:p>
            <w:r>
              <w:rPr>
                <w:sz w:val="18"/>
              </w:rPr>
              <w:t>0,2705*</w:t>
            </w:r>
          </w:p>
        </w:tc>
        <w:tc>
          <w:tcPr>
            <w:tcW w:type="dxa" w:w="1080"/>
          </w:tcPr>
          <w:p>
            <w:r>
              <w:rPr>
                <w:sz w:val="18"/>
              </w:rPr>
              <w:t>21,6 dk</w:t>
            </w:r>
          </w:p>
        </w:tc>
        <w:tc>
          <w:tcPr>
            <w:tcW w:type="dxa" w:w="1080"/>
          </w:tcPr>
          <w:p>
            <w:r>
              <w:rPr>
                <w:sz w:val="18"/>
              </w:rPr>
              <w:t>4.749 MB</w:t>
            </w:r>
          </w:p>
        </w:tc>
        <w:tc>
          <w:tcPr>
            <w:tcW w:type="dxa" w:w="1080"/>
          </w:tcPr>
          <w:p>
            <w:r>
              <w:rPr>
                <w:sz w:val="18"/>
              </w:rPr>
              <w:t>673.386</w:t>
            </w:r>
          </w:p>
        </w:tc>
      </w:tr>
    </w:tbl>
    <w:p/>
    <w:p>
      <w:r>
        <w:t>PSNR/SSIM'de yüksek, LPIPS'te düşük değer iyidir. \* G6 metrikleri 1080×1920'de, diğerleri 540×960'ta hesaplandığı için diğer satırlarla karşılaştırılamaz; G6 yalnızca tam çözünürlüğün bu donanımda çalıştığını gösterir.</w:t>
      </w:r>
    </w:p>
    <w:p>
      <w:pPr>
        <w:jc w:val="center"/>
      </w:pPr>
      <w:r>
        <w:drawing>
          <wp:inline xmlns:a="http://schemas.openxmlformats.org/drawingml/2006/main" xmlns:pic="http://schemas.openxmlformats.org/drawingml/2006/picture">
            <wp:extent cx="5486400" cy="1373681"/>
            <wp:docPr id="4" name="Picture 4"/>
            <wp:cNvGraphicFramePr>
              <a:graphicFrameLocks noChangeAspect="1"/>
            </wp:cNvGraphicFramePr>
            <a:graphic>
              <a:graphicData uri="http://schemas.openxmlformats.org/drawingml/2006/picture">
                <pic:pic>
                  <pic:nvPicPr>
                    <pic:cNvPr id="0" name="sekil2_egitim_ilerleyisi.jpg"/>
                    <pic:cNvPicPr/>
                  </pic:nvPicPr>
                  <pic:blipFill>
                    <a:blip r:embed="rId12"/>
                    <a:stretch>
                      <a:fillRect/>
                    </a:stretch>
                  </pic:blipFill>
                  <pic:spPr>
                    <a:xfrm>
                      <a:off x="0" y="0"/>
                      <a:ext cx="5486400" cy="1373681"/>
                    </a:xfrm>
                    <a:prstGeom prst="rect"/>
                  </pic:spPr>
                </pic:pic>
              </a:graphicData>
            </a:graphic>
          </wp:inline>
        </w:drawing>
      </w:r>
    </w:p>
    <w:p>
      <w:pPr>
        <w:jc w:val="center"/>
      </w:pPr>
      <w:r>
        <w:rPr>
          <w:i/>
          <w:sz w:val="18"/>
        </w:rPr>
        <w:t>Şekil 4 — Eğitim ilerleyişi (aynı kamera). Sıralar önce bulanık kütleler hâlinde, sonra kenarları oturmuş ve dokusu netleşmiş durumda.</w:t>
      </w:r>
    </w:p>
    <w:p>
      <w:pPr>
        <w:pStyle w:val="Heading3"/>
      </w:pPr>
      <w:r>
        <w:t>5.3 Doğrulama: 30.000 iterasyon</w:t>
      </w:r>
    </w:p>
    <w:p>
      <w:r>
        <w:t>Ablasyonlar süre bütçesi nedeniyle 15.000 iterasyonla yapıldı; Splatfacto'nun varsayılanı ise 30.000'dir. Önerilen yapılandırma (G2) ve yoğun model (G5) bu bütçeyle tekrarlandı.</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Koşu</w:t>
            </w:r>
          </w:p>
        </w:tc>
        <w:tc>
          <w:tcPr>
            <w:tcW w:type="dxa" w:w="1234"/>
          </w:tcPr>
          <w:p>
            <w:r>
              <w:rPr>
                <w:b/>
                <w:sz w:val="18"/>
              </w:rPr>
              <w:t>PSNR</w:t>
            </w:r>
          </w:p>
        </w:tc>
        <w:tc>
          <w:tcPr>
            <w:tcW w:type="dxa" w:w="1234"/>
          </w:tcPr>
          <w:p>
            <w:r>
              <w:rPr>
                <w:b/>
                <w:sz w:val="18"/>
              </w:rPr>
              <w:t>SSIM</w:t>
            </w:r>
          </w:p>
        </w:tc>
        <w:tc>
          <w:tcPr>
            <w:tcW w:type="dxa" w:w="1234"/>
          </w:tcPr>
          <w:p>
            <w:r>
              <w:rPr>
                <w:b/>
                <w:sz w:val="18"/>
              </w:rPr>
              <w:t>LPIPS</w:t>
            </w:r>
          </w:p>
        </w:tc>
        <w:tc>
          <w:tcPr>
            <w:tcW w:type="dxa" w:w="1234"/>
          </w:tcPr>
          <w:p>
            <w:r>
              <w:rPr>
                <w:b/>
                <w:sz w:val="18"/>
              </w:rPr>
              <w:t>Süre</w:t>
            </w:r>
          </w:p>
        </w:tc>
        <w:tc>
          <w:tcPr>
            <w:tcW w:type="dxa" w:w="1234"/>
          </w:tcPr>
          <w:p>
            <w:r>
              <w:rPr>
                <w:b/>
                <w:sz w:val="18"/>
              </w:rPr>
              <w:t>VRAM</w:t>
            </w:r>
          </w:p>
        </w:tc>
        <w:tc>
          <w:tcPr>
            <w:tcW w:type="dxa" w:w="1234"/>
          </w:tcPr>
          <w:p>
            <w:r>
              <w:rPr>
                <w:b/>
                <w:sz w:val="18"/>
              </w:rPr>
              <w:t>Gaussian</w:t>
            </w:r>
          </w:p>
        </w:tc>
      </w:tr>
      <w:tr>
        <w:tc>
          <w:tcPr>
            <w:tcW w:type="dxa" w:w="1234"/>
          </w:tcPr>
          <w:p>
            <w:r>
              <w:rPr>
                <w:sz w:val="18"/>
              </w:rPr>
              <w:t>G2 — 15k</w:t>
            </w:r>
          </w:p>
        </w:tc>
        <w:tc>
          <w:tcPr>
            <w:tcW w:type="dxa" w:w="1234"/>
          </w:tcPr>
          <w:p>
            <w:r>
              <w:rPr>
                <w:sz w:val="18"/>
              </w:rPr>
              <w:t>27,38</w:t>
            </w:r>
          </w:p>
        </w:tc>
        <w:tc>
          <w:tcPr>
            <w:tcW w:type="dxa" w:w="1234"/>
          </w:tcPr>
          <w:p>
            <w:r>
              <w:rPr>
                <w:sz w:val="18"/>
              </w:rPr>
              <w:t>0,9111</w:t>
            </w:r>
          </w:p>
        </w:tc>
        <w:tc>
          <w:tcPr>
            <w:tcW w:type="dxa" w:w="1234"/>
          </w:tcPr>
          <w:p>
            <w:r>
              <w:rPr>
                <w:sz w:val="18"/>
              </w:rPr>
              <w:t>0,1697</w:t>
            </w:r>
          </w:p>
        </w:tc>
        <w:tc>
          <w:tcPr>
            <w:tcW w:type="dxa" w:w="1234"/>
          </w:tcPr>
          <w:p>
            <w:r>
              <w:rPr>
                <w:sz w:val="18"/>
              </w:rPr>
              <w:t>9,5 dk</w:t>
            </w:r>
          </w:p>
        </w:tc>
        <w:tc>
          <w:tcPr>
            <w:tcW w:type="dxa" w:w="1234"/>
          </w:tcPr>
          <w:p>
            <w:r>
              <w:rPr>
                <w:sz w:val="18"/>
              </w:rPr>
              <w:t>2.299 MB</w:t>
            </w:r>
          </w:p>
        </w:tc>
        <w:tc>
          <w:tcPr>
            <w:tcW w:type="dxa" w:w="1234"/>
          </w:tcPr>
          <w:p>
            <w:r>
              <w:rPr>
                <w:sz w:val="18"/>
              </w:rPr>
              <w:t>565.603</w:t>
            </w:r>
          </w:p>
        </w:tc>
      </w:tr>
      <w:tr>
        <w:tc>
          <w:tcPr>
            <w:tcW w:type="dxa" w:w="1234"/>
          </w:tcPr>
          <w:p>
            <w:r>
              <w:rPr>
                <w:b/>
                <w:sz w:val="18"/>
              </w:rPr>
              <w:t>G2 — 30k</w:t>
            </w:r>
          </w:p>
        </w:tc>
        <w:tc>
          <w:tcPr>
            <w:tcW w:type="dxa" w:w="1234"/>
          </w:tcPr>
          <w:p>
            <w:r>
              <w:rPr>
                <w:b/>
                <w:sz w:val="18"/>
              </w:rPr>
              <w:t>28,05</w:t>
            </w:r>
          </w:p>
        </w:tc>
        <w:tc>
          <w:tcPr>
            <w:tcW w:type="dxa" w:w="1234"/>
          </w:tcPr>
          <w:p>
            <w:r>
              <w:rPr>
                <w:b/>
                <w:sz w:val="18"/>
              </w:rPr>
              <w:t>0,9142</w:t>
            </w:r>
          </w:p>
        </w:tc>
        <w:tc>
          <w:tcPr>
            <w:tcW w:type="dxa" w:w="1234"/>
          </w:tcPr>
          <w:p>
            <w:r>
              <w:rPr>
                <w:sz w:val="18"/>
              </w:rPr>
              <w:t>0,1525</w:t>
            </w:r>
          </w:p>
        </w:tc>
        <w:tc>
          <w:tcPr>
            <w:tcW w:type="dxa" w:w="1234"/>
          </w:tcPr>
          <w:p>
            <w:r>
              <w:rPr>
                <w:sz w:val="18"/>
              </w:rPr>
              <w:t>23,4 dk</w:t>
            </w:r>
          </w:p>
        </w:tc>
        <w:tc>
          <w:tcPr>
            <w:tcW w:type="dxa" w:w="1234"/>
          </w:tcPr>
          <w:p>
            <w:r>
              <w:rPr>
                <w:sz w:val="18"/>
              </w:rPr>
              <w:t>4.141 MB</w:t>
            </w:r>
          </w:p>
        </w:tc>
        <w:tc>
          <w:tcPr>
            <w:tcW w:type="dxa" w:w="1234"/>
          </w:tcPr>
          <w:p>
            <w:r>
              <w:rPr>
                <w:sz w:val="18"/>
              </w:rPr>
              <w:t>566.064</w:t>
            </w:r>
          </w:p>
        </w:tc>
      </w:tr>
      <w:tr>
        <w:tc>
          <w:tcPr>
            <w:tcW w:type="dxa" w:w="1234"/>
          </w:tcPr>
          <w:p>
            <w:r>
              <w:rPr>
                <w:sz w:val="18"/>
              </w:rPr>
              <w:t>G5 — 15k</w:t>
            </w:r>
          </w:p>
        </w:tc>
        <w:tc>
          <w:tcPr>
            <w:tcW w:type="dxa" w:w="1234"/>
          </w:tcPr>
          <w:p>
            <w:r>
              <w:rPr>
                <w:sz w:val="18"/>
              </w:rPr>
              <w:t>26,55</w:t>
            </w:r>
          </w:p>
        </w:tc>
        <w:tc>
          <w:tcPr>
            <w:tcW w:type="dxa" w:w="1234"/>
          </w:tcPr>
          <w:p>
            <w:r>
              <w:rPr>
                <w:sz w:val="18"/>
              </w:rPr>
              <w:t>0,9031</w:t>
            </w:r>
          </w:p>
        </w:tc>
        <w:tc>
          <w:tcPr>
            <w:tcW w:type="dxa" w:w="1234"/>
          </w:tcPr>
          <w:p>
            <w:r>
              <w:rPr>
                <w:sz w:val="18"/>
              </w:rPr>
              <w:t>0,1757</w:t>
            </w:r>
          </w:p>
        </w:tc>
        <w:tc>
          <w:tcPr>
            <w:tcW w:type="dxa" w:w="1234"/>
          </w:tcPr>
          <w:p>
            <w:r>
              <w:rPr>
                <w:sz w:val="18"/>
              </w:rPr>
              <w:t>17,8 dk</w:t>
            </w:r>
          </w:p>
        </w:tc>
        <w:tc>
          <w:tcPr>
            <w:tcW w:type="dxa" w:w="1234"/>
          </w:tcPr>
          <w:p>
            <w:r>
              <w:rPr>
                <w:sz w:val="18"/>
              </w:rPr>
              <w:t>4.285 MB</w:t>
            </w:r>
          </w:p>
        </w:tc>
        <w:tc>
          <w:tcPr>
            <w:tcW w:type="dxa" w:w="1234"/>
          </w:tcPr>
          <w:p>
            <w:r>
              <w:rPr>
                <w:sz w:val="18"/>
              </w:rPr>
              <w:t>1.289.932</w:t>
            </w:r>
          </w:p>
        </w:tc>
      </w:tr>
      <w:tr>
        <w:tc>
          <w:tcPr>
            <w:tcW w:type="dxa" w:w="1234"/>
          </w:tcPr>
          <w:p>
            <w:r>
              <w:rPr>
                <w:sz w:val="18"/>
              </w:rPr>
              <w:t>G5 — 30k</w:t>
            </w:r>
          </w:p>
        </w:tc>
        <w:tc>
          <w:tcPr>
            <w:tcW w:type="dxa" w:w="1234"/>
          </w:tcPr>
          <w:p>
            <w:r>
              <w:rPr>
                <w:sz w:val="18"/>
              </w:rPr>
              <w:t>27,50</w:t>
            </w:r>
          </w:p>
        </w:tc>
        <w:tc>
          <w:tcPr>
            <w:tcW w:type="dxa" w:w="1234"/>
          </w:tcPr>
          <w:p>
            <w:r>
              <w:rPr>
                <w:sz w:val="18"/>
              </w:rPr>
              <w:t>0,9082</w:t>
            </w:r>
          </w:p>
        </w:tc>
        <w:tc>
          <w:tcPr>
            <w:tcW w:type="dxa" w:w="1234"/>
          </w:tcPr>
          <w:p>
            <w:r>
              <w:rPr>
                <w:b/>
                <w:sz w:val="18"/>
              </w:rPr>
              <w:t>0,1503</w:t>
            </w:r>
          </w:p>
        </w:tc>
        <w:tc>
          <w:tcPr>
            <w:tcW w:type="dxa" w:w="1234"/>
          </w:tcPr>
          <w:p>
            <w:r>
              <w:rPr>
                <w:sz w:val="18"/>
              </w:rPr>
              <w:t>40,4 dk</w:t>
            </w:r>
          </w:p>
        </w:tc>
        <w:tc>
          <w:tcPr>
            <w:tcW w:type="dxa" w:w="1234"/>
          </w:tcPr>
          <w:p>
            <w:r>
              <w:rPr>
                <w:sz w:val="18"/>
              </w:rPr>
              <w:t>4.889 MB</w:t>
            </w:r>
          </w:p>
        </w:tc>
        <w:tc>
          <w:tcPr>
            <w:tcW w:type="dxa" w:w="1234"/>
          </w:tcPr>
          <w:p>
            <w:r>
              <w:rPr>
                <w:sz w:val="18"/>
              </w:rPr>
              <w:t>1.303.990</w:t>
            </w:r>
          </w:p>
        </w:tc>
      </w:tr>
    </w:tbl>
    <w:p/>
    <w:p>
      <w:pPr>
        <w:pStyle w:val="ListBullet"/>
      </w:pPr>
      <w:r>
        <w:rPr>
          <w:b/>
        </w:rPr>
        <w:t>İterasyonu ikiye katlamak karşılığını veriyor:</w:t>
      </w:r>
      <w:r>
        <w:t xml:space="preserve"> G2'de PSNR +0,67 dB,</w:t>
      </w:r>
    </w:p>
    <w:p>
      <w:r>
        <w:t>LPIPS 0,1697 → 0,1525. Nihai modeller 30.000 ile üretilmelidir.</w:t>
      </w:r>
    </w:p>
    <w:p>
      <w:pPr>
        <w:pStyle w:val="ListBullet"/>
      </w:pPr>
      <w:r>
        <w:rPr>
          <w:b/>
        </w:rPr>
        <w:t>Yoğun model, yeterince eğitildiğinde bile öne geçmiyor:</w:t>
      </w:r>
      <w:r>
        <w:t xml:space="preserve"> G5-30k, G2-30k'nın</w:t>
      </w:r>
    </w:p>
    <w:p>
      <w:r>
        <w:t>PSNR ve SSIM'de gerisindedir; yalnızca LPIPS'te ihmal edilebilir farkla öndedir. Buna karşılık %73 daha uzun sürer, 2,3 kat Gaussian ve 2,3 kat dosya boyutu üretir.</w:t>
      </w:r>
    </w:p>
    <w:p>
      <w:pPr>
        <w:jc w:val="center"/>
      </w:pPr>
      <w:r>
        <w:drawing>
          <wp:inline xmlns:a="http://schemas.openxmlformats.org/drawingml/2006/main" xmlns:pic="http://schemas.openxmlformats.org/drawingml/2006/picture">
            <wp:extent cx="5486400" cy="2114026"/>
            <wp:docPr id="5" name="Picture 5"/>
            <wp:cNvGraphicFramePr>
              <a:graphicFrameLocks noChangeAspect="1"/>
            </wp:cNvGraphicFramePr>
            <a:graphic>
              <a:graphicData uri="http://schemas.openxmlformats.org/drawingml/2006/picture">
                <pic:pic>
                  <pic:nvPicPr>
                    <pic:cNvPr id="0" name="sekil6_model_acilar.jpg"/>
                    <pic:cNvPicPr/>
                  </pic:nvPicPr>
                  <pic:blipFill>
                    <a:blip r:embed="rId13"/>
                    <a:stretch>
                      <a:fillRect/>
                    </a:stretch>
                  </pic:blipFill>
                  <pic:spPr>
                    <a:xfrm>
                      <a:off x="0" y="0"/>
                      <a:ext cx="5486400" cy="2114026"/>
                    </a:xfrm>
                    <a:prstGeom prst="rect"/>
                  </pic:spPr>
                </pic:pic>
              </a:graphicData>
            </a:graphic>
          </wp:inline>
        </w:drawing>
      </w:r>
    </w:p>
    <w:p>
      <w:pPr>
        <w:jc w:val="center"/>
      </w:pPr>
      <w:r>
        <w:rPr>
          <w:i/>
          <w:sz w:val="18"/>
        </w:rPr>
        <w:t>Şekil 5 — Önerilen yapılandırmayla üretilen modelden iki ek görünüm.</w:t>
      </w:r>
    </w:p>
    <w:p>
      <w:pPr>
        <w:pStyle w:val="Heading3"/>
      </w:pPr>
      <w:r>
        <w:t>5.4 3DGS ve NeRF karşılaştırması</w:t>
      </w:r>
    </w:p>
    <w:p>
      <w:r>
        <w:t xml:space="preserve">Yöntem seçimini ölçmek için aynı veri ve iterasyon sayısıyla </w:t>
      </w:r>
      <w:r>
        <w:rPr>
          <w:rFonts w:ascii="Consolas" w:hAnsi="Consolas"/>
          <w:color w:val="B03060"/>
          <w:sz w:val="19"/>
        </w:rPr>
        <w:t>nerfacto</w:t>
      </w:r>
      <w:r>
        <w:t xml:space="preserve"> eğitildi.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Ölçüt</w:t>
            </w:r>
          </w:p>
        </w:tc>
        <w:tc>
          <w:tcPr>
            <w:tcW w:type="dxa" w:w="2160"/>
          </w:tcPr>
          <w:p>
            <w:r>
              <w:rPr>
                <w:rFonts w:ascii="Consolas" w:hAnsi="Consolas"/>
                <w:b/>
                <w:color w:val="B03060"/>
                <w:sz w:val="18"/>
              </w:rPr>
              <w:t>splatfacto</w:t>
            </w:r>
            <w:r>
              <w:rPr>
                <w:b/>
                <w:sz w:val="18"/>
              </w:rPr>
              <w:t xml:space="preserve"> (G1)</w:t>
            </w:r>
          </w:p>
        </w:tc>
        <w:tc>
          <w:tcPr>
            <w:tcW w:type="dxa" w:w="2160"/>
          </w:tcPr>
          <w:p>
            <w:r>
              <w:rPr>
                <w:rFonts w:ascii="Consolas" w:hAnsi="Consolas"/>
                <w:b/>
                <w:color w:val="B03060"/>
                <w:sz w:val="18"/>
              </w:rPr>
              <w:t>nerfacto</w:t>
            </w:r>
            <w:r>
              <w:rPr>
                <w:b/>
                <w:sz w:val="18"/>
              </w:rPr>
              <w:t xml:space="preserve"> (G7)</w:t>
            </w:r>
          </w:p>
        </w:tc>
        <w:tc>
          <w:tcPr>
            <w:tcW w:type="dxa" w:w="2160"/>
          </w:tcPr>
          <w:p>
            <w:r>
              <w:rPr>
                <w:b/>
                <w:sz w:val="18"/>
              </w:rPr>
              <w:t>Fark</w:t>
            </w:r>
          </w:p>
        </w:tc>
      </w:tr>
      <w:tr>
        <w:tc>
          <w:tcPr>
            <w:tcW w:type="dxa" w:w="2160"/>
          </w:tcPr>
          <w:p>
            <w:r>
              <w:rPr>
                <w:sz w:val="18"/>
              </w:rPr>
              <w:t>PSNR</w:t>
            </w:r>
          </w:p>
        </w:tc>
        <w:tc>
          <w:tcPr>
            <w:tcW w:type="dxa" w:w="2160"/>
          </w:tcPr>
          <w:p>
            <w:r>
              <w:rPr>
                <w:b/>
                <w:sz w:val="18"/>
              </w:rPr>
              <w:t>27,22 dB</w:t>
            </w:r>
          </w:p>
        </w:tc>
        <w:tc>
          <w:tcPr>
            <w:tcW w:type="dxa" w:w="2160"/>
          </w:tcPr>
          <w:p>
            <w:r>
              <w:rPr>
                <w:sz w:val="18"/>
              </w:rPr>
              <w:t>22,48 dB</w:t>
            </w:r>
          </w:p>
        </w:tc>
        <w:tc>
          <w:tcPr>
            <w:tcW w:type="dxa" w:w="2160"/>
          </w:tcPr>
          <w:p>
            <w:r>
              <w:rPr>
                <w:sz w:val="18"/>
              </w:rPr>
              <w:t>3DGS +4,74 dB</w:t>
            </w:r>
          </w:p>
        </w:tc>
      </w:tr>
      <w:tr>
        <w:tc>
          <w:tcPr>
            <w:tcW w:type="dxa" w:w="2160"/>
          </w:tcPr>
          <w:p>
            <w:r>
              <w:rPr>
                <w:sz w:val="18"/>
              </w:rPr>
              <w:t>SSIM</w:t>
            </w:r>
          </w:p>
        </w:tc>
        <w:tc>
          <w:tcPr>
            <w:tcW w:type="dxa" w:w="2160"/>
          </w:tcPr>
          <w:p>
            <w:r>
              <w:rPr>
                <w:b/>
                <w:sz w:val="18"/>
              </w:rPr>
              <w:t>0,9091</w:t>
            </w:r>
          </w:p>
        </w:tc>
        <w:tc>
          <w:tcPr>
            <w:tcW w:type="dxa" w:w="2160"/>
          </w:tcPr>
          <w:p>
            <w:r>
              <w:rPr>
                <w:sz w:val="18"/>
              </w:rPr>
              <w:t>0,7874</w:t>
            </w:r>
          </w:p>
        </w:tc>
        <w:tc>
          <w:tcPr>
            <w:tcW w:type="dxa" w:w="2160"/>
          </w:tcPr>
          <w:p>
            <w:r>
              <w:rPr>
                <w:sz w:val="18"/>
              </w:rPr>
              <w:t>3DGS lehine</w:t>
            </w:r>
          </w:p>
        </w:tc>
      </w:tr>
      <w:tr>
        <w:tc>
          <w:tcPr>
            <w:tcW w:type="dxa" w:w="2160"/>
          </w:tcPr>
          <w:p>
            <w:r>
              <w:rPr>
                <w:sz w:val="18"/>
              </w:rPr>
              <w:t>LPIPS</w:t>
            </w:r>
          </w:p>
        </w:tc>
        <w:tc>
          <w:tcPr>
            <w:tcW w:type="dxa" w:w="2160"/>
          </w:tcPr>
          <w:p>
            <w:r>
              <w:rPr>
                <w:b/>
                <w:sz w:val="18"/>
              </w:rPr>
              <w:t>0,1759</w:t>
            </w:r>
          </w:p>
        </w:tc>
        <w:tc>
          <w:tcPr>
            <w:tcW w:type="dxa" w:w="2160"/>
          </w:tcPr>
          <w:p>
            <w:r>
              <w:rPr>
                <w:sz w:val="18"/>
              </w:rPr>
              <w:t>0,3260</w:t>
            </w:r>
          </w:p>
        </w:tc>
        <w:tc>
          <w:tcPr>
            <w:tcW w:type="dxa" w:w="2160"/>
          </w:tcPr>
          <w:p>
            <w:r>
              <w:rPr>
                <w:sz w:val="18"/>
              </w:rPr>
              <w:t>NeRF ~2 kat kötü</w:t>
            </w:r>
          </w:p>
        </w:tc>
      </w:tr>
      <w:tr>
        <w:tc>
          <w:tcPr>
            <w:tcW w:type="dxa" w:w="2160"/>
          </w:tcPr>
          <w:p>
            <w:r>
              <w:rPr>
                <w:sz w:val="18"/>
              </w:rPr>
              <w:t>Eğitim süresi</w:t>
            </w:r>
          </w:p>
        </w:tc>
        <w:tc>
          <w:tcPr>
            <w:tcW w:type="dxa" w:w="2160"/>
          </w:tcPr>
          <w:p>
            <w:r>
              <w:rPr>
                <w:b/>
                <w:sz w:val="18"/>
              </w:rPr>
              <w:t>8,9 dk</w:t>
            </w:r>
          </w:p>
        </w:tc>
        <w:tc>
          <w:tcPr>
            <w:tcW w:type="dxa" w:w="2160"/>
          </w:tcPr>
          <w:p>
            <w:r>
              <w:rPr>
                <w:sz w:val="18"/>
              </w:rPr>
              <w:t>11,8 dk</w:t>
            </w:r>
          </w:p>
        </w:tc>
        <w:tc>
          <w:tcPr>
            <w:tcW w:type="dxa" w:w="2160"/>
          </w:tcPr>
          <w:p>
            <w:r>
              <w:rPr>
                <w:sz w:val="18"/>
              </w:rPr>
              <w:t>3DGS %24 hızlı</w:t>
            </w:r>
          </w:p>
        </w:tc>
      </w:tr>
      <w:tr>
        <w:tc>
          <w:tcPr>
            <w:tcW w:type="dxa" w:w="2160"/>
          </w:tcPr>
          <w:p>
            <w:r>
              <w:rPr>
                <w:sz w:val="18"/>
              </w:rPr>
              <w:t>Tepe VRAM</w:t>
            </w:r>
          </w:p>
        </w:tc>
        <w:tc>
          <w:tcPr>
            <w:tcW w:type="dxa" w:w="2160"/>
          </w:tcPr>
          <w:p>
            <w:r>
              <w:rPr>
                <w:b/>
                <w:sz w:val="18"/>
              </w:rPr>
              <w:t>2.289 MB</w:t>
            </w:r>
          </w:p>
        </w:tc>
        <w:tc>
          <w:tcPr>
            <w:tcW w:type="dxa" w:w="2160"/>
          </w:tcPr>
          <w:p>
            <w:r>
              <w:rPr>
                <w:sz w:val="18"/>
              </w:rPr>
              <w:t>4.459 MB</w:t>
            </w:r>
          </w:p>
        </w:tc>
        <w:tc>
          <w:tcPr>
            <w:tcW w:type="dxa" w:w="2160"/>
          </w:tcPr>
          <w:p>
            <w:r>
              <w:rPr>
                <w:sz w:val="18"/>
              </w:rPr>
              <w:t>NeRF 1,9 kat</w:t>
            </w:r>
          </w:p>
        </w:tc>
      </w:tr>
    </w:tbl>
    <w:p/>
    <w:p>
      <w:pPr>
        <w:jc w:val="center"/>
      </w:pPr>
      <w:r>
        <w:drawing>
          <wp:inline xmlns:a="http://schemas.openxmlformats.org/drawingml/2006/main" xmlns:pic="http://schemas.openxmlformats.org/drawingml/2006/picture">
            <wp:extent cx="5486400" cy="15230246"/>
            <wp:docPr id="6" name="Picture 6"/>
            <wp:cNvGraphicFramePr>
              <a:graphicFrameLocks noChangeAspect="1"/>
            </wp:cNvGraphicFramePr>
            <a:graphic>
              <a:graphicData uri="http://schemas.openxmlformats.org/drawingml/2006/picture">
                <pic:pic>
                  <pic:nvPicPr>
                    <pic:cNvPr id="0" name="sekil4_render_karsilastirma.jpg"/>
                    <pic:cNvPicPr/>
                  </pic:nvPicPr>
                  <pic:blipFill>
                    <a:blip r:embed="rId14"/>
                    <a:stretch>
                      <a:fillRect/>
                    </a:stretch>
                  </pic:blipFill>
                  <pic:spPr>
                    <a:xfrm>
                      <a:off x="0" y="0"/>
                      <a:ext cx="5486400" cy="15230246"/>
                    </a:xfrm>
                    <a:prstGeom prst="rect"/>
                  </pic:spPr>
                </pic:pic>
              </a:graphicData>
            </a:graphic>
          </wp:inline>
        </w:drawing>
      </w:r>
    </w:p>
    <w:p>
      <w:pPr>
        <w:jc w:val="center"/>
      </w:pPr>
      <w:r>
        <w:rPr>
          <w:i/>
          <w:sz w:val="18"/>
        </w:rPr>
        <w:t>Şekil 6 — Aynı test kamerası, üç yöntem. G2 keskin ve hizalı; G4'ün render'ı net olmasına karşın sahne gerçek fotoğrafa göre ötelenmiş; G7 (NeRF) sahneyi kurmuş ama sıra kenarları birbirine karışmış durumda.</w:t>
      </w:r>
    </w:p>
    <w:p>
      <w:r>
        <w:t xml:space="preserve">NeRF serbest 3B bakışta sahne bütünlüğünü (duvar, tavan, pencereler) kurmuştur; zayıflığı kenar keskinliğindedir. Yöntem seçiminin ikinci ve bu ölçümden bağımsız gerekçesi aktarımdır: Unity görüntüleyicisi ve VR hattı Gaussian temsili gerektirir; NeRF modeli </w:t>
      </w:r>
      <w:r>
        <w:rPr>
          <w:rFonts w:ascii="Consolas" w:hAnsi="Consolas"/>
          <w:color w:val="B03060"/>
          <w:sz w:val="19"/>
        </w:rPr>
        <w:t>.ply</w:t>
      </w:r>
      <w:r>
        <w:t xml:space="preserve"> olarak dışa aktarılamaz ve gerçek zamanlı render edilemez [18], [22].</w:t>
      </w:r>
    </w:p>
    <w:p>
      <w:pPr>
        <w:ind w:left="504"/>
      </w:pPr>
      <w:r>
        <w:rPr>
          <w:rFonts w:ascii="Consolas" w:hAnsi="Consolas"/>
          <w:color w:val="B03060"/>
          <w:sz w:val="19"/>
        </w:rPr>
        <w:t>nerfacto</w:t>
      </w:r>
      <w:r>
        <w:rPr>
          <w:sz w:val="19"/>
        </w:rPr>
        <w:t xml:space="preserve"> ölçümü </w:t>
      </w:r>
      <w:r>
        <w:rPr>
          <w:rFonts w:ascii="Consolas" w:hAnsi="Consolas"/>
          <w:color w:val="B03060"/>
          <w:sz w:val="19"/>
        </w:rPr>
        <w:t>tiny-cuda-nn</w:t>
      </w:r>
      <w:r>
        <w:rPr>
          <w:sz w:val="19"/>
        </w:rPr>
        <w:t xml:space="preserve"> kurulduktan sonra alınmıştır. Kütüphane kurulmadan adım süresi 1.470 ms, kurulduktan sonra 48 ms ölçülmüştür (yaklaşık 30 kat).</w:t>
      </w:r>
    </w:p>
    <w:p>
      <w:pPr>
        <w:pStyle w:val="Heading2"/>
      </w:pPr>
      <w:r>
        <w:t>6. B Hattı — Bulut ve Hazır Hizmet Sonuçları</w:t>
      </w:r>
    </w:p>
    <w:p>
      <w:pPr>
        <w:pStyle w:val="Heading3"/>
      </w:pPr>
      <w:r>
        <w:t>6.1 SfM: bulut ortamında sahne parçalanması</w:t>
      </w:r>
    </w:p>
    <w:p>
      <w:r>
        <w:t xml:space="preserve">Bulut koşusu </w:t>
      </w:r>
      <w:r>
        <w:rPr>
          <w:rFonts w:ascii="Consolas" w:hAnsi="Consolas"/>
          <w:color w:val="B03060"/>
          <w:sz w:val="19"/>
        </w:rPr>
        <w:t>sequential</w:t>
      </w:r>
      <w:r>
        <w:t xml:space="preserve"> eşleştirmeyle ve üç kat sık örneklenmiş 1.047 kareyle yapıldı. Karelerin %94,8'i (993) bir modele yerleşti, ancak sahne </w:t>
      </w:r>
      <w:r>
        <w:rPr>
          <w:b/>
        </w:rPr>
        <w:t>beş parçaya bölündü</w:t>
      </w:r>
      <w:r>
        <w:t xml:space="preserve"> ve en büyük model karelerin yalnızca </w:t>
      </w:r>
      <w:r>
        <w:rPr>
          <w:b/>
        </w:rPr>
        <w:t>%78,6'sını (823)</w:t>
      </w:r>
      <w:r>
        <w:t xml:space="preserve"> kapsadı.</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Bulut SfM modeli</w:t>
            </w:r>
          </w:p>
        </w:tc>
        <w:tc>
          <w:tcPr>
            <w:tcW w:type="dxa" w:w="2160"/>
          </w:tcPr>
          <w:p>
            <w:r>
              <w:rPr>
                <w:b/>
                <w:sz w:val="18"/>
              </w:rPr>
              <w:t>Kayıtlı kare</w:t>
            </w:r>
          </w:p>
        </w:tc>
        <w:tc>
          <w:tcPr>
            <w:tcW w:type="dxa" w:w="2160"/>
          </w:tcPr>
          <w:p>
            <w:r>
              <w:rPr>
                <w:b/>
                <w:sz w:val="18"/>
              </w:rPr>
              <w:t>3B nokta</w:t>
            </w:r>
          </w:p>
        </w:tc>
        <w:tc>
          <w:tcPr>
            <w:tcW w:type="dxa" w:w="2160"/>
          </w:tcPr>
          <w:p>
            <w:r>
              <w:rPr>
                <w:b/>
                <w:sz w:val="18"/>
              </w:rPr>
              <w:t>Yeniden izdüşüm hatası</w:t>
            </w:r>
          </w:p>
        </w:tc>
      </w:tr>
      <w:tr>
        <w:tc>
          <w:tcPr>
            <w:tcW w:type="dxa" w:w="2160"/>
          </w:tcPr>
          <w:p>
            <w:r>
              <w:rPr>
                <w:b/>
                <w:sz w:val="18"/>
              </w:rPr>
              <w:t>Model 1 (ana)</w:t>
            </w:r>
          </w:p>
        </w:tc>
        <w:tc>
          <w:tcPr>
            <w:tcW w:type="dxa" w:w="2160"/>
          </w:tcPr>
          <w:p>
            <w:r>
              <w:rPr>
                <w:b/>
                <w:sz w:val="18"/>
              </w:rPr>
              <w:t>823</w:t>
            </w:r>
          </w:p>
        </w:tc>
        <w:tc>
          <w:tcPr>
            <w:tcW w:type="dxa" w:w="2160"/>
          </w:tcPr>
          <w:p>
            <w:r>
              <w:rPr>
                <w:sz w:val="18"/>
              </w:rPr>
              <w:t>250.782</w:t>
            </w:r>
          </w:p>
        </w:tc>
        <w:tc>
          <w:tcPr>
            <w:tcW w:type="dxa" w:w="2160"/>
          </w:tcPr>
          <w:p>
            <w:r>
              <w:rPr>
                <w:sz w:val="18"/>
              </w:rPr>
              <w:t>0,57 px</w:t>
            </w:r>
          </w:p>
        </w:tc>
      </w:tr>
      <w:tr>
        <w:tc>
          <w:tcPr>
            <w:tcW w:type="dxa" w:w="2160"/>
          </w:tcPr>
          <w:p>
            <w:r>
              <w:rPr>
                <w:sz w:val="18"/>
              </w:rPr>
              <w:t>Model 2</w:t>
            </w:r>
          </w:p>
        </w:tc>
        <w:tc>
          <w:tcPr>
            <w:tcW w:type="dxa" w:w="2160"/>
          </w:tcPr>
          <w:p>
            <w:r>
              <w:rPr>
                <w:sz w:val="18"/>
              </w:rPr>
              <w:t>64</w:t>
            </w:r>
          </w:p>
        </w:tc>
        <w:tc>
          <w:tcPr>
            <w:tcW w:type="dxa" w:w="2160"/>
          </w:tcPr>
          <w:p>
            <w:r>
              <w:rPr>
                <w:sz w:val="18"/>
              </w:rPr>
              <w:t>28.173</w:t>
            </w:r>
          </w:p>
        </w:tc>
        <w:tc>
          <w:tcPr>
            <w:tcW w:type="dxa" w:w="2160"/>
          </w:tcPr>
          <w:p>
            <w:r>
              <w:rPr>
                <w:sz w:val="18"/>
              </w:rPr>
              <w:t>0,57 px</w:t>
            </w:r>
          </w:p>
        </w:tc>
      </w:tr>
      <w:tr>
        <w:tc>
          <w:tcPr>
            <w:tcW w:type="dxa" w:w="2160"/>
          </w:tcPr>
          <w:p>
            <w:r>
              <w:rPr>
                <w:sz w:val="18"/>
              </w:rPr>
              <w:t>Model 4</w:t>
            </w:r>
          </w:p>
        </w:tc>
        <w:tc>
          <w:tcPr>
            <w:tcW w:type="dxa" w:w="2160"/>
          </w:tcPr>
          <w:p>
            <w:r>
              <w:rPr>
                <w:sz w:val="18"/>
              </w:rPr>
              <w:t>57</w:t>
            </w:r>
          </w:p>
        </w:tc>
        <w:tc>
          <w:tcPr>
            <w:tcW w:type="dxa" w:w="2160"/>
          </w:tcPr>
          <w:p>
            <w:r>
              <w:rPr>
                <w:sz w:val="18"/>
              </w:rPr>
              <w:t>7.240</w:t>
            </w:r>
          </w:p>
        </w:tc>
        <w:tc>
          <w:tcPr>
            <w:tcW w:type="dxa" w:w="2160"/>
          </w:tcPr>
          <w:p>
            <w:r>
              <w:rPr>
                <w:sz w:val="18"/>
              </w:rPr>
              <w:t>0,67 px</w:t>
            </w:r>
          </w:p>
        </w:tc>
      </w:tr>
      <w:tr>
        <w:tc>
          <w:tcPr>
            <w:tcW w:type="dxa" w:w="2160"/>
          </w:tcPr>
          <w:p>
            <w:r>
              <w:rPr>
                <w:sz w:val="18"/>
              </w:rPr>
              <w:t>Model 3</w:t>
            </w:r>
          </w:p>
        </w:tc>
        <w:tc>
          <w:tcPr>
            <w:tcW w:type="dxa" w:w="2160"/>
          </w:tcPr>
          <w:p>
            <w:r>
              <w:rPr>
                <w:sz w:val="18"/>
              </w:rPr>
              <w:t>47</w:t>
            </w:r>
          </w:p>
        </w:tc>
        <w:tc>
          <w:tcPr>
            <w:tcW w:type="dxa" w:w="2160"/>
          </w:tcPr>
          <w:p>
            <w:r>
              <w:rPr>
                <w:sz w:val="18"/>
              </w:rPr>
              <w:t>3.345</w:t>
            </w:r>
          </w:p>
        </w:tc>
        <w:tc>
          <w:tcPr>
            <w:tcW w:type="dxa" w:w="2160"/>
          </w:tcPr>
          <w:p>
            <w:r>
              <w:rPr>
                <w:sz w:val="18"/>
              </w:rPr>
              <w:t>0,70 px</w:t>
            </w:r>
          </w:p>
        </w:tc>
      </w:tr>
      <w:tr>
        <w:tc>
          <w:tcPr>
            <w:tcW w:type="dxa" w:w="2160"/>
          </w:tcPr>
          <w:p>
            <w:r>
              <w:rPr>
                <w:sz w:val="18"/>
              </w:rPr>
              <w:t>Model 0 (artık)</w:t>
            </w:r>
          </w:p>
        </w:tc>
        <w:tc>
          <w:tcPr>
            <w:tcW w:type="dxa" w:w="2160"/>
          </w:tcPr>
          <w:p>
            <w:r>
              <w:rPr>
                <w:sz w:val="18"/>
              </w:rPr>
              <w:t>2</w:t>
            </w:r>
          </w:p>
        </w:tc>
        <w:tc>
          <w:tcPr>
            <w:tcW w:type="dxa" w:w="2160"/>
          </w:tcPr>
          <w:p>
            <w:r>
              <w:rPr>
                <w:sz w:val="18"/>
              </w:rPr>
              <w:t>2.862</w:t>
            </w:r>
          </w:p>
        </w:tc>
        <w:tc>
          <w:tcPr>
            <w:tcW w:type="dxa" w:w="2160"/>
          </w:tcPr>
          <w:p>
            <w:r>
              <w:rPr>
                <w:sz w:val="18"/>
              </w:rPr>
              <w:t>0,21 px</w:t>
            </w:r>
          </w:p>
        </w:tc>
      </w:tr>
    </w:tbl>
    <w:p/>
    <w:p>
      <w:pPr>
        <w:jc w:val="center"/>
      </w:pPr>
      <w:r>
        <w:drawing>
          <wp:inline xmlns:a="http://schemas.openxmlformats.org/drawingml/2006/main" xmlns:pic="http://schemas.openxmlformats.org/drawingml/2006/picture">
            <wp:extent cx="5486400" cy="1988820"/>
            <wp:docPr id="7" name="Picture 7"/>
            <wp:cNvGraphicFramePr>
              <a:graphicFrameLocks noChangeAspect="1"/>
            </wp:cNvGraphicFramePr>
            <a:graphic>
              <a:graphicData uri="http://schemas.openxmlformats.org/drawingml/2006/picture">
                <pic:pic>
                  <pic:nvPicPr>
                    <pic:cNvPr id="0" name="sekil7_bulut_colmap_kapsam.png"/>
                    <pic:cNvPicPr/>
                  </pic:nvPicPr>
                  <pic:blipFill>
                    <a:blip r:embed="rId15"/>
                    <a:stretch>
                      <a:fillRect/>
                    </a:stretch>
                  </pic:blipFill>
                  <pic:spPr>
                    <a:xfrm>
                      <a:off x="0" y="0"/>
                      <a:ext cx="5486400" cy="1988820"/>
                    </a:xfrm>
                    <a:prstGeom prst="rect"/>
                  </pic:spPr>
                </pic:pic>
              </a:graphicData>
            </a:graphic>
          </wp:inline>
        </w:drawing>
      </w:r>
    </w:p>
    <w:p>
      <w:pPr>
        <w:jc w:val="center"/>
      </w:pPr>
      <w:r>
        <w:rPr>
          <w:i/>
          <w:sz w:val="18"/>
        </w:rPr>
        <w:t>Şekil 7 — Bulut hattında COLMAP modellerinin video zamanına göre kapsamı. Ana model videonun ilk 3:48'ini kesintisiz kapsar; zincir yaklaşık 4:07, 4:34 ve 5:09'da kopmuştur.</w:t>
      </w:r>
    </w:p>
    <w:p>
      <w:r>
        <w:t xml:space="preserve">Kopma noktalarındaki kareler incelendiğinde </w:t>
      </w:r>
      <w:r>
        <w:rPr>
          <w:b/>
        </w:rPr>
        <w:t>sandalye ve sıra altına çok yakın çekimler</w:t>
      </w:r>
      <w:r>
        <w:t xml:space="preserve"> (4:07–4:10) ile </w:t>
      </w:r>
      <w:r>
        <w:rPr>
          <w:b/>
        </w:rPr>
        <w:t>neredeyse boş beyaz duvar görünümleri</w:t>
      </w:r>
      <w:r>
        <w:t xml:space="preserve"> (4:35, 5:11) dikkat çekmektedir. Kareleri sık almak kayıt oranını artırdı, parçalanmayı önlemedi.</w:t>
      </w:r>
    </w:p>
    <w:p>
      <w:r>
        <w:t>COLMAP bu ortamda CUDA desteği olmadan çalıştığı için SfM uzun sürdü: özellik çıkarma 7,2 dk, eşleştirme ~40 dk, haritalama ~50 dk (toplam ~1,5 saat).</w:t>
      </w:r>
    </w:p>
    <w:p>
      <w:r>
        <w:t>Eğitim koşuları ana model (823 kare) üzerinde yapılmıştır.</w:t>
      </w:r>
    </w:p>
    <w:p>
      <w:pPr>
        <w:pStyle w:val="Heading3"/>
      </w:pPr>
      <w:r>
        <w:t>6.2 Eğitim ve hazır hizmet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Ölçüt</w:t>
            </w:r>
          </w:p>
        </w:tc>
        <w:tc>
          <w:tcPr>
            <w:tcW w:type="dxa" w:w="2160"/>
          </w:tcPr>
          <w:p>
            <w:r>
              <w:rPr>
                <w:b/>
                <w:sz w:val="18"/>
              </w:rPr>
              <w:t xml:space="preserve">C1 </w:t>
            </w:r>
            <w:r>
              <w:rPr>
                <w:rFonts w:ascii="Consolas" w:hAnsi="Consolas"/>
                <w:b/>
                <w:color w:val="B03060"/>
                <w:sz w:val="18"/>
              </w:rPr>
              <w:t>splatfacto</w:t>
            </w:r>
          </w:p>
        </w:tc>
        <w:tc>
          <w:tcPr>
            <w:tcW w:type="dxa" w:w="2160"/>
          </w:tcPr>
          <w:p>
            <w:r>
              <w:rPr>
                <w:b/>
                <w:sz w:val="18"/>
              </w:rPr>
              <w:t xml:space="preserve">C2 </w:t>
            </w:r>
            <w:r>
              <w:rPr>
                <w:rFonts w:ascii="Consolas" w:hAnsi="Consolas"/>
                <w:b/>
                <w:color w:val="B03060"/>
                <w:sz w:val="18"/>
              </w:rPr>
              <w:t>splatfacto-big</w:t>
            </w:r>
            <w:r>
              <w:rPr>
                <w:b/>
                <w:sz w:val="18"/>
              </w:rPr>
              <w:t xml:space="preserve"> + ölçek düz.</w:t>
            </w:r>
          </w:p>
        </w:tc>
        <w:tc>
          <w:tcPr>
            <w:tcW w:type="dxa" w:w="2160"/>
          </w:tcPr>
          <w:p>
            <w:r>
              <w:rPr>
                <w:b/>
                <w:sz w:val="18"/>
              </w:rPr>
              <w:t>L1 Luma AI</w:t>
            </w:r>
          </w:p>
        </w:tc>
      </w:tr>
      <w:tr>
        <w:tc>
          <w:tcPr>
            <w:tcW w:type="dxa" w:w="2160"/>
          </w:tcPr>
          <w:p>
            <w:r>
              <w:rPr>
                <w:sz w:val="18"/>
              </w:rPr>
              <w:t>Eğitimdeki kare</w:t>
            </w:r>
          </w:p>
        </w:tc>
        <w:tc>
          <w:tcPr>
            <w:tcW w:type="dxa" w:w="2160"/>
          </w:tcPr>
          <w:p>
            <w:r>
              <w:rPr>
                <w:sz w:val="18"/>
              </w:rPr>
              <w:t>823</w:t>
            </w:r>
          </w:p>
        </w:tc>
        <w:tc>
          <w:tcPr>
            <w:tcW w:type="dxa" w:w="2160"/>
          </w:tcPr>
          <w:p>
            <w:r>
              <w:rPr>
                <w:sz w:val="18"/>
              </w:rPr>
              <w:t>823</w:t>
            </w:r>
          </w:p>
        </w:tc>
        <w:tc>
          <w:tcPr>
            <w:tcW w:type="dxa" w:w="2160"/>
          </w:tcPr>
          <w:p>
            <w:r>
              <w:rPr>
                <w:sz w:val="18"/>
              </w:rPr>
              <w:t>bilinmiyor</w:t>
            </w:r>
          </w:p>
        </w:tc>
      </w:tr>
      <w:tr>
        <w:tc>
          <w:tcPr>
            <w:tcW w:type="dxa" w:w="2160"/>
          </w:tcPr>
          <w:p>
            <w:r>
              <w:rPr>
                <w:rFonts w:ascii="Consolas" w:hAnsi="Consolas"/>
                <w:color w:val="B03060"/>
                <w:sz w:val="18"/>
              </w:rPr>
              <w:t>cull_alpha_thresh</w:t>
            </w:r>
          </w:p>
        </w:tc>
        <w:tc>
          <w:tcPr>
            <w:tcW w:type="dxa" w:w="2160"/>
          </w:tcPr>
          <w:p>
            <w:r>
              <w:rPr>
                <w:sz w:val="18"/>
              </w:rPr>
              <w:t>0,1</w:t>
            </w:r>
          </w:p>
        </w:tc>
        <w:tc>
          <w:tcPr>
            <w:tcW w:type="dxa" w:w="2160"/>
          </w:tcPr>
          <w:p>
            <w:r>
              <w:rPr>
                <w:sz w:val="18"/>
              </w:rPr>
              <w:t>0,005</w:t>
            </w:r>
          </w:p>
        </w:tc>
        <w:tc>
          <w:tcPr>
            <w:tcW w:type="dxa" w:w="2160"/>
          </w:tcPr>
          <w:p>
            <w:r>
              <w:rPr>
                <w:sz w:val="18"/>
              </w:rPr>
              <w:t>—</w:t>
            </w:r>
          </w:p>
        </w:tc>
      </w:tr>
      <w:tr>
        <w:tc>
          <w:tcPr>
            <w:tcW w:type="dxa" w:w="2160"/>
          </w:tcPr>
          <w:p>
            <w:r>
              <w:rPr>
                <w:rFonts w:ascii="Consolas" w:hAnsi="Consolas"/>
                <w:color w:val="B03060"/>
                <w:sz w:val="18"/>
              </w:rPr>
              <w:t>densify_grad_thresh</w:t>
            </w:r>
          </w:p>
        </w:tc>
        <w:tc>
          <w:tcPr>
            <w:tcW w:type="dxa" w:w="2160"/>
          </w:tcPr>
          <w:p>
            <w:r>
              <w:rPr>
                <w:sz w:val="18"/>
              </w:rPr>
              <w:t>0,0008</w:t>
            </w:r>
          </w:p>
        </w:tc>
        <w:tc>
          <w:tcPr>
            <w:tcW w:type="dxa" w:w="2160"/>
          </w:tcPr>
          <w:p>
            <w:r>
              <w:rPr>
                <w:sz w:val="18"/>
              </w:rPr>
              <w:t>0,0005</w:t>
            </w:r>
          </w:p>
        </w:tc>
        <w:tc>
          <w:tcPr>
            <w:tcW w:type="dxa" w:w="2160"/>
          </w:tcPr>
          <w:p>
            <w:r>
              <w:rPr>
                <w:sz w:val="18"/>
              </w:rPr>
              <w:t>—</w:t>
            </w:r>
          </w:p>
        </w:tc>
      </w:tr>
      <w:tr>
        <w:tc>
          <w:tcPr>
            <w:tcW w:type="dxa" w:w="2160"/>
          </w:tcPr>
          <w:p>
            <w:r>
              <w:rPr>
                <w:sz w:val="18"/>
              </w:rPr>
              <w:t>Gaussian</w:t>
            </w:r>
          </w:p>
        </w:tc>
        <w:tc>
          <w:tcPr>
            <w:tcW w:type="dxa" w:w="2160"/>
          </w:tcPr>
          <w:p>
            <w:r>
              <w:rPr>
                <w:sz w:val="18"/>
              </w:rPr>
              <w:t>634.243</w:t>
            </w:r>
          </w:p>
        </w:tc>
        <w:tc>
          <w:tcPr>
            <w:tcW w:type="dxa" w:w="2160"/>
          </w:tcPr>
          <w:p>
            <w:r>
              <w:rPr>
                <w:sz w:val="18"/>
              </w:rPr>
              <w:t>1.258.471</w:t>
            </w:r>
          </w:p>
        </w:tc>
        <w:tc>
          <w:tcPr>
            <w:tcW w:type="dxa" w:w="2160"/>
          </w:tcPr>
          <w:p>
            <w:r>
              <w:rPr>
                <w:sz w:val="18"/>
              </w:rPr>
              <w:t>1.068.282</w:t>
            </w:r>
          </w:p>
        </w:tc>
      </w:tr>
      <w:tr>
        <w:tc>
          <w:tcPr>
            <w:tcW w:type="dxa" w:w="2160"/>
          </w:tcPr>
          <w:p>
            <w:r>
              <w:rPr>
                <w:sz w:val="18"/>
              </w:rPr>
              <w:t>Model dosyası</w:t>
            </w:r>
          </w:p>
        </w:tc>
        <w:tc>
          <w:tcPr>
            <w:tcW w:type="dxa" w:w="2160"/>
          </w:tcPr>
          <w:p>
            <w:r>
              <w:rPr>
                <w:sz w:val="18"/>
              </w:rPr>
              <w:t>157 MB</w:t>
            </w:r>
          </w:p>
        </w:tc>
        <w:tc>
          <w:tcPr>
            <w:tcW w:type="dxa" w:w="2160"/>
          </w:tcPr>
          <w:p>
            <w:r>
              <w:rPr>
                <w:sz w:val="18"/>
              </w:rPr>
              <w:t>312 MB</w:t>
            </w:r>
          </w:p>
        </w:tc>
        <w:tc>
          <w:tcPr>
            <w:tcW w:type="dxa" w:w="2160"/>
          </w:tcPr>
          <w:p>
            <w:r>
              <w:rPr>
                <w:sz w:val="18"/>
              </w:rPr>
              <w:t>ölçülmedi</w:t>
            </w:r>
          </w:p>
        </w:tc>
      </w:tr>
      <w:tr>
        <w:tc>
          <w:tcPr>
            <w:tcW w:type="dxa" w:w="2160"/>
          </w:tcPr>
          <w:p>
            <w:r>
              <w:rPr>
                <w:sz w:val="18"/>
              </w:rPr>
              <w:t>PSNR</w:t>
            </w:r>
          </w:p>
        </w:tc>
        <w:tc>
          <w:tcPr>
            <w:tcW w:type="dxa" w:w="2160"/>
          </w:tcPr>
          <w:p>
            <w:r>
              <w:rPr>
                <w:sz w:val="18"/>
              </w:rPr>
              <w:t>27,16 dB</w:t>
            </w:r>
          </w:p>
        </w:tc>
        <w:tc>
          <w:tcPr>
            <w:tcW w:type="dxa" w:w="2160"/>
          </w:tcPr>
          <w:p>
            <w:r>
              <w:rPr>
                <w:sz w:val="18"/>
              </w:rPr>
              <w:t>26,78 dB</w:t>
            </w:r>
          </w:p>
        </w:tc>
        <w:tc>
          <w:tcPr>
            <w:tcW w:type="dxa" w:w="2160"/>
          </w:tcPr>
          <w:p>
            <w:r>
              <w:rPr>
                <w:sz w:val="18"/>
              </w:rPr>
              <w:t>ölçülemez</w:t>
            </w:r>
          </w:p>
        </w:tc>
      </w:tr>
      <w:tr>
        <w:tc>
          <w:tcPr>
            <w:tcW w:type="dxa" w:w="2160"/>
          </w:tcPr>
          <w:p>
            <w:r>
              <w:rPr>
                <w:sz w:val="18"/>
              </w:rPr>
              <w:t>SSIM</w:t>
            </w:r>
          </w:p>
        </w:tc>
        <w:tc>
          <w:tcPr>
            <w:tcW w:type="dxa" w:w="2160"/>
          </w:tcPr>
          <w:p>
            <w:r>
              <w:rPr>
                <w:sz w:val="18"/>
              </w:rPr>
              <w:t>0,8923</w:t>
            </w:r>
          </w:p>
        </w:tc>
        <w:tc>
          <w:tcPr>
            <w:tcW w:type="dxa" w:w="2160"/>
          </w:tcPr>
          <w:p>
            <w:r>
              <w:rPr>
                <w:sz w:val="18"/>
              </w:rPr>
              <w:t>0,8924</w:t>
            </w:r>
          </w:p>
        </w:tc>
        <w:tc>
          <w:tcPr>
            <w:tcW w:type="dxa" w:w="2160"/>
          </w:tcPr>
          <w:p>
            <w:r>
              <w:rPr>
                <w:sz w:val="18"/>
              </w:rPr>
              <w:t>—</w:t>
            </w:r>
          </w:p>
        </w:tc>
      </w:tr>
      <w:tr>
        <w:tc>
          <w:tcPr>
            <w:tcW w:type="dxa" w:w="2160"/>
          </w:tcPr>
          <w:p>
            <w:r>
              <w:rPr>
                <w:sz w:val="18"/>
              </w:rPr>
              <w:t>LPIPS</w:t>
            </w:r>
          </w:p>
        </w:tc>
        <w:tc>
          <w:tcPr>
            <w:tcW w:type="dxa" w:w="2160"/>
          </w:tcPr>
          <w:p>
            <w:r>
              <w:rPr>
                <w:sz w:val="18"/>
              </w:rPr>
              <w:t>0,2842</w:t>
            </w:r>
          </w:p>
        </w:tc>
        <w:tc>
          <w:tcPr>
            <w:tcW w:type="dxa" w:w="2160"/>
          </w:tcPr>
          <w:p>
            <w:r>
              <w:rPr>
                <w:sz w:val="18"/>
              </w:rPr>
              <w:t>0,2810</w:t>
            </w:r>
          </w:p>
        </w:tc>
        <w:tc>
          <w:tcPr>
            <w:tcW w:type="dxa" w:w="2160"/>
          </w:tcPr>
          <w:p>
            <w:r>
              <w:rPr>
                <w:sz w:val="18"/>
              </w:rPr>
              <w:t>—</w:t>
            </w:r>
          </w:p>
        </w:tc>
      </w:tr>
      <w:tr>
        <w:tc>
          <w:tcPr>
            <w:tcW w:type="dxa" w:w="2160"/>
          </w:tcPr>
          <w:p>
            <w:r>
              <w:rPr>
                <w:sz w:val="18"/>
              </w:rPr>
              <w:t>Unity'de gezinme</w:t>
            </w:r>
          </w:p>
        </w:tc>
        <w:tc>
          <w:tcPr>
            <w:tcW w:type="dxa" w:w="2160"/>
          </w:tcPr>
          <w:p>
            <w:r>
              <w:rPr>
                <w:sz w:val="18"/>
              </w:rPr>
              <w:t>zor, yoğun floater</w:t>
            </w:r>
          </w:p>
        </w:tc>
        <w:tc>
          <w:tcPr>
            <w:tcW w:type="dxa" w:w="2160"/>
          </w:tcPr>
          <w:p>
            <w:r>
              <w:rPr>
                <w:sz w:val="18"/>
              </w:rPr>
              <w:t>zor, yoğun floater</w:t>
            </w:r>
          </w:p>
        </w:tc>
        <w:tc>
          <w:tcPr>
            <w:tcW w:type="dxa" w:w="2160"/>
          </w:tcPr>
          <w:p>
            <w:r>
              <w:rPr>
                <w:sz w:val="18"/>
              </w:rPr>
              <w:t>kolay, temiz</w:t>
            </w:r>
          </w:p>
        </w:tc>
      </w:tr>
    </w:tbl>
    <w:p/>
    <w:p>
      <w:r>
        <w:t xml:space="preserve">Bulut ölçümleri 900×1600 çözünürlükte ve Nerfstudio'nun varsayılan test bölmesiyle alınmıştır; </w:t>
      </w:r>
      <w:r>
        <w:rPr>
          <w:b/>
        </w:rPr>
        <w:t>Bölüm 5'teki değerlerle karşılaştırılamaz.</w:t>
      </w:r>
    </w:p>
    <w:p>
      <w:r>
        <w:t>C2 ölçümde kazanç getirmedi (PSNR −0,38 dB, SSIM aynı, LPIPS −0,003) ama Gaussian sayısını ve dosya boyutunu yaklaşık iki katına çıkardı. C2'de üç ayar birlikte değiştiği için etki ayrıştırılamaz; sonuç A hattındaki tek değişkenli sonuçlarla (G3, G5) tutarlıdır.</w:t>
      </w:r>
    </w:p>
    <w:p>
      <w:pPr>
        <w:pStyle w:val="Heading3"/>
      </w:pPr>
      <w:r>
        <w:t>6.3 Unity'de görsel karşılaştırma</w:t>
      </w:r>
    </w:p>
    <w:p>
      <w:pPr>
        <w:jc w:val="center"/>
      </w:pPr>
      <w:r>
        <w:drawing>
          <wp:inline xmlns:a="http://schemas.openxmlformats.org/drawingml/2006/main" xmlns:pic="http://schemas.openxmlformats.org/drawingml/2006/picture">
            <wp:extent cx="5486400" cy="2785589"/>
            <wp:docPr id="8" name="Picture 8"/>
            <wp:cNvGraphicFramePr>
              <a:graphicFrameLocks noChangeAspect="1"/>
            </wp:cNvGraphicFramePr>
            <a:graphic>
              <a:graphicData uri="http://schemas.openxmlformats.org/drawingml/2006/picture">
                <pic:pic>
                  <pic:nvPicPr>
                    <pic:cNvPr id="0" name="sekil8_unity_karsilastirma.jpg"/>
                    <pic:cNvPicPr/>
                  </pic:nvPicPr>
                  <pic:blipFill>
                    <a:blip r:embed="rId16"/>
                    <a:stretch>
                      <a:fillRect/>
                    </a:stretch>
                  </pic:blipFill>
                  <pic:spPr>
                    <a:xfrm>
                      <a:off x="0" y="0"/>
                      <a:ext cx="5486400" cy="2785589"/>
                    </a:xfrm>
                    <a:prstGeom prst="rect"/>
                  </pic:spPr>
                </pic:pic>
              </a:graphicData>
            </a:graphic>
          </wp:inline>
        </w:drawing>
      </w:r>
    </w:p>
    <w:p>
      <w:pPr>
        <w:jc w:val="center"/>
      </w:pPr>
      <w:r>
        <w:rPr>
          <w:i/>
          <w:sz w:val="18"/>
        </w:rPr>
        <w:t>Şekil 8 — Unity'de aynı derslik: (a) Luma AI, iç bakış; (b) C1, en iyi iç bakış; (c) C1, sahne dışından; (d) C2, iç bakış. Modellerin koordinat sistemleri farklı olduğundan görüntüler aynı kamera noktasından alınamamıştır.</w:t>
      </w:r>
    </w:p>
    <w:p>
      <w:r>
        <w:t>Bulut modelleri iç bakışta tahta, çerçeveli resim, kürsü ve sıraları okunur biçimde gösterir; ancak kenarlarda ve kamera önünde yoğun, iğne biçimli Gaussian'lar vardır ve temiz bir kare yalnızca çekim konumlarına yakın dar açılardan bulunabilir. Sahne dışından bakıldığında model yoğun bir küme ve çevresinde uzun çizgiler olarak görünür (Şekil 8c).</w:t>
      </w:r>
    </w:p>
    <w:p>
      <w:r>
        <w:t xml:space="preserve">Luma AI modeli iç bakışta pencere ve jaluzileri, sıra düzenini, tavan aydınlatmasını, projeksiyonu ve duvar prizlerini temiz biçimde gösterir; gezinme rahattır. </w:t>
      </w:r>
      <w:r>
        <w:rPr>
          <w:b/>
        </w:rPr>
        <w:t>Gaussian sayısı kalite ölçüsü değildir:</w:t>
      </w:r>
      <w:r>
        <w:t xml:space="preserve"> Luma 1,07 milyon Gaussian ile temiz, C2 1,26 milyon Gaussian ile dağınıktır.</w:t>
      </w:r>
    </w:p>
    <w:p>
      <w:r>
        <w:t xml:space="preserve">Luma'nın neden daha temiz olduğu </w:t>
      </w:r>
      <w:r>
        <w:rPr>
          <w:b/>
        </w:rPr>
        <w:t>bilinmemektedir</w:t>
      </w:r>
      <w:r>
        <w:t>; hizmet kapalıdır, ayarları ve ara çıktıları görünmez. Olası nedenler: videonun tamamının tek modelde kullanılması (bulut hattında karelerin %21'i ana modelin dışında kaldı), dışa aktarmada temizlik ve farklı eğitim ayarları.</w:t>
      </w:r>
    </w:p>
    <w:p>
      <w:pPr>
        <w:ind w:left="504"/>
      </w:pPr>
      <w:r>
        <w:rPr>
          <w:sz w:val="19"/>
        </w:rPr>
        <w:t xml:space="preserve">Unity'de splat'ların görünmesi için URP renderer'a </w:t>
      </w:r>
      <w:r>
        <w:rPr>
          <w:b/>
          <w:sz w:val="19"/>
        </w:rPr>
        <w:t>Gaussian Splat URP Feature</w:t>
      </w:r>
      <w:r>
        <w:rPr>
          <w:sz w:val="19"/>
        </w:rPr>
        <w:t xml:space="preserve"> eklenmesi gerekmiştir; eklenmeden asset doğru olsa bile sahne boş kalmaktadır.</w:t>
      </w:r>
    </w:p>
    <w:p>
      <w:r>
        <w:rPr>
          <w:b/>
        </w:rPr>
        <w:t>Karşılaştırma uyarısı:</w:t>
      </w:r>
      <w:r>
        <w:t xml:space="preserve"> C1/C2 ile A hattı modelleri arasındaki görsel fark yalnızca ortamdan kaynaklanmıyor olabilir. C1/C2 </w:t>
      </w:r>
      <w:r>
        <w:rPr>
          <w:rFonts w:ascii="Consolas" w:hAnsi="Consolas"/>
          <w:color w:val="B03060"/>
          <w:sz w:val="19"/>
        </w:rPr>
        <w:t>sequential</w:t>
      </w:r>
      <w:r>
        <w:t xml:space="preserve"> eşleştirmeyle ve parçalanmış bir SfM çıktısıyla (823/1.047 kare) eğitilmiştir; A hattı modelleri </w:t>
      </w:r>
      <w:r>
        <w:rPr>
          <w:rFonts w:ascii="Consolas" w:hAnsi="Consolas"/>
          <w:color w:val="B03060"/>
          <w:sz w:val="19"/>
        </w:rPr>
        <w:t>exhaustive</w:t>
      </w:r>
      <w:r>
        <w:t xml:space="preserve"> ile tek bütün model üzerinde eğitilmiştir. Bulgu 1 ışığında, Unity'de gözlenen floater yoğunluğunun büyük bölümü bu SfM farkıyla açıklanabilir.</w:t>
      </w:r>
    </w:p>
    <w:p>
      <w:pPr>
        <w:pStyle w:val="Heading2"/>
      </w:pPr>
      <w:r>
        <w:t>7. Bulgular</w:t>
      </w:r>
    </w:p>
    <w:p>
      <w:r>
        <w:t>Her maddenin hangi hattan geldiği parantez içinde belirtilmiştir.</w:t>
      </w:r>
    </w:p>
    <w:p>
      <w:r>
        <w:rPr>
          <w:b/>
        </w:rPr>
        <w:t>1. Örtüşme, kare sayısından daha belirleyicidir.</w:t>
      </w:r>
      <w:r>
        <w:t xml:space="preserve"> (A ve B) </w:t>
      </w:r>
      <w:r>
        <w:rPr>
          <w:rFonts w:ascii="Consolas" w:hAnsi="Consolas"/>
          <w:color w:val="B03060"/>
          <w:sz w:val="19"/>
        </w:rPr>
        <w:t>sequential</w:t>
      </w:r>
      <w:r>
        <w:t xml:space="preserve"> ile </w:t>
      </w:r>
      <w:r>
        <w:rPr>
          <w:rFonts w:ascii="Consolas" w:hAnsi="Consolas"/>
          <w:color w:val="B03060"/>
          <w:sz w:val="19"/>
        </w:rPr>
        <w:t>exhaustive</w:t>
      </w:r>
      <w:r>
        <w:t xml:space="preserve"> aynı 349 kareyi aldı; ilki %42,7'sini kaydedip sahneyi dörde böldü. Aynı örüntü oda denemelerinde (R2: iz 3,03, parçalandı — R3: iz 7,90, tek model) ve bulut hattında da görüldü: 1.047 karelik </w:t>
      </w:r>
      <w:r>
        <w:rPr>
          <w:rFonts w:ascii="Consolas" w:hAnsi="Consolas"/>
          <w:color w:val="B03060"/>
          <w:sz w:val="19"/>
        </w:rPr>
        <w:t>sequential</w:t>
      </w:r>
      <w:r>
        <w:t xml:space="preserve"> koşusu sahneyi beşe böldü. </w:t>
      </w:r>
      <w:r>
        <w:rPr>
          <w:b/>
        </w:rPr>
        <w:t>Kareleri üç kat sık almak parçalanmayı önlemedi.</w:t>
      </w:r>
      <w:r>
        <w:t xml:space="preserve"> Bina ölçeğinde izlenecek birincil SfM göstergesi ortalama iz uzunluğudur, kaydolan görüntü oranı değil.</w:t>
      </w:r>
    </w:p>
    <w:p>
      <w:r>
        <w:rPr>
          <w:b/>
        </w:rPr>
        <w:t>2. Düşük piksel hatası kalite göstergesi değildir.</w:t>
      </w:r>
      <w:r>
        <w:t xml:space="preserve"> (A ve B) </w:t>
      </w:r>
      <w:r>
        <w:rPr>
          <w:rFonts w:ascii="Consolas" w:hAnsi="Consolas"/>
          <w:color w:val="B03060"/>
          <w:sz w:val="19"/>
        </w:rPr>
        <w:t>sequential</w:t>
      </w:r>
      <w:r>
        <w:t xml:space="preserve"> en düşük yeniden izdüşüm hatasına sahiptir (0,660 px) ama kullanılabilir sonuç üretmeyen tek koşudur. Bulut hattındaki parçalı modelde de hata 0,57 px'tir — yani beşe bölünmüş bir sahne, sayısal olarak "daha iyi" görünmektedir. Oda denemelerinde R1 de 0,880 px ile sağlıklı görünüp kullanılabilir geometri üretmemişti.</w:t>
      </w:r>
    </w:p>
    <w:p>
      <w:r>
        <w:rPr>
          <w:b/>
        </w:rPr>
        <w:t>3. Kenar yumuşatma ucuz ve ölçülebilir bir kazançtır.</w:t>
      </w:r>
      <w:r>
        <w:t xml:space="preserve"> (A) </w:t>
      </w:r>
      <w:r>
        <w:rPr>
          <w:rFonts w:ascii="Consolas" w:hAnsi="Consolas"/>
          <w:color w:val="B03060"/>
          <w:sz w:val="19"/>
        </w:rPr>
        <w:t>antialiased</w:t>
      </w:r>
      <w:r>
        <w:t xml:space="preserve"> kipi (Mip-Splatting [02]) üç metrikte de en iyi sonucu verdi; maliyeti %6 ek süre ve 10 MB ek bellektir.</w:t>
      </w:r>
    </w:p>
    <w:p>
      <w:pPr>
        <w:ind w:left="504"/>
      </w:pPr>
      <w:r>
        <w:rPr>
          <w:sz w:val="19"/>
        </w:rPr>
        <w:t xml:space="preserve">gsplat 0.1.4'ün </w:t>
      </w:r>
      <w:r>
        <w:rPr>
          <w:rFonts w:ascii="Consolas" w:hAnsi="Consolas"/>
          <w:color w:val="B03060"/>
          <w:sz w:val="19"/>
        </w:rPr>
        <w:t>antialiased</w:t>
      </w:r>
      <w:r>
        <w:rPr>
          <w:sz w:val="19"/>
        </w:rPr>
        <w:t xml:space="preserve"> kipi, Mip-Splatting'in 2B mip filtresi bileşenine karşılık gelir; makalenin 3B yumuşatma filtresi bu sürümde yoktur.</w:t>
      </w:r>
    </w:p>
    <w:p>
      <w:r>
        <w:rPr>
          <w:b/>
        </w:rPr>
        <w:t>4. Kamera pozu optimizasyonu ölçüm hattı için risklidir.</w:t>
      </w:r>
      <w:r>
        <w:t xml:space="preserve"> (A) G4 metriklerde belirgin biçimde kötüleşti (PSNR 27,22 → 22,52), ancak Şekil 6 render'ın </w:t>
      </w:r>
      <w:r>
        <w:rPr>
          <w:b/>
        </w:rPr>
        <w:t>bulanık değil kaymış</w:t>
      </w:r>
      <w:r>
        <w:t xml:space="preserve"> olduğunu gösteriyor. </w:t>
      </w:r>
      <w:r>
        <w:rPr>
          <w:rFonts w:ascii="Consolas" w:hAnsi="Consolas"/>
          <w:color w:val="B03060"/>
          <w:sz w:val="19"/>
        </w:rPr>
        <w:t>SO3xR3</w:t>
      </w:r>
      <w:r>
        <w:t xml:space="preserve"> eğitim kameralarının pozlarını düzeltir, ayrılmış test kameraları bu düzeltmeyi almaz; model kaydırılmış bir koordinat çerçevesinde öğrenir. Düşüş büyük ölçüde hizalama farkıdır, kalite kaybı değil.</w:t>
      </w:r>
    </w:p>
    <w:p>
      <w:r>
        <w:t xml:space="preserve">Projeye etkisi: erişilebilirlik ölçümü, Gaussian geometrisinin COLMAP kamera pozlarıyla </w:t>
      </w:r>
      <w:r>
        <w:rPr>
          <w:b/>
        </w:rPr>
        <w:t>aynı çerçevede</w:t>
      </w:r>
      <w:r>
        <w:t xml:space="preserve"> kalmasını gerektirir; geçit ölçüleri ve 2B tespitlerin 3B kaydı bu pozlar üzerinden yapılacaktır. Bu nedenle ölçüm hattında varsayılan olarak açılmamalıdır. (Oda denemelerinde R3 bu ayarla eğitilip "iyileştirme" olarak kaydedilmişti; ölçüm yapılmamıştı.)</w:t>
      </w:r>
    </w:p>
    <w:p>
      <w:r>
        <w:rPr>
          <w:b/>
        </w:rPr>
        <w:t>5. Gaussian bütçesini artırmak karşılığını vermiyor.</w:t>
      </w:r>
      <w:r>
        <w:t xml:space="preserve"> (A ve B) </w:t>
      </w:r>
      <w:r>
        <w:rPr>
          <w:rFonts w:ascii="Consolas" w:hAnsi="Consolas"/>
          <w:color w:val="B03060"/>
          <w:sz w:val="19"/>
        </w:rPr>
        <w:t>splatfacto-big</w:t>
      </w:r>
      <w:r>
        <w:t xml:space="preserve"> A hattında hem 15.000 hem 30.000 iterasyonda önerilen yapılandırmanın gerisinde kaldı; B hattında da (C2) kazanç gözlenmedi. Model dosyası boyutu Gaussian sayısıyla doğrusaldır: her Gaussian </w:t>
      </w:r>
      <w:r>
        <w:rPr>
          <w:b/>
        </w:rPr>
        <w:t>248 bayt</w:t>
      </w:r>
      <w:r>
        <w:t xml:space="preserve"> yer kaplar — aynı oran bulut modellerinde de ölçüldü (157 MB / 634.243 ve 312 MB / 1.258.471). Bu, Gaussian bütçesini bir kalite parametresi olduğu kadar </w:t>
      </w:r>
      <w:r>
        <w:rPr>
          <w:b/>
        </w:rPr>
        <w:t>dağıtım kısıtı</w:t>
      </w:r>
      <w:r>
        <w:t xml:space="preserve"> hâline getirir; Unity ve VR aşamasında yükleme süresi ve GPU belleği doğrudan dosya boyutuyla ölçeklenecektir.</w:t>
      </w:r>
    </w:p>
    <w:p>
      <w:r>
        <w:rPr>
          <w:b/>
        </w:rPr>
        <w:t>6. Darboğaz GPU belleği değil, SfM süresidir.</w:t>
      </w:r>
      <w:r>
        <w:t xml:space="preserve"> (A ve B) A hattında en ağır koşu 4.889 MB tepe VRAM kullandı; 6.144 MB'nin en fazla %80'i, hiçbir koşuda bellek taşması olmadı. Buna karşılık B hattında CUDA'sız COLMAP ile 1.047 karenin SfM aşaması ~1,5 saat sürdü. Bina ölçeğindeki gerçek kısıtlar: </w:t>
      </w:r>
      <w:r>
        <w:rPr>
          <w:b/>
        </w:rPr>
        <w:t>(a)</w:t>
      </w:r>
      <w:r>
        <w:t xml:space="preserve"> COLMAP eşleştirme süresi — kare sayısının karesiyle büyür ve CUDA desteği olmadan katlanır; </w:t>
      </w:r>
      <w:r>
        <w:rPr>
          <w:b/>
        </w:rPr>
        <w:t>(b)</w:t>
      </w:r>
      <w:r>
        <w:t xml:space="preserve"> sistem belleği (RAM) — görüntü önbelleği için, VRAM değil; </w:t>
      </w:r>
      <w:r>
        <w:rPr>
          <w:b/>
        </w:rPr>
        <w:t>(c)</w:t>
      </w:r>
      <w:r>
        <w:t xml:space="preserve"> sahne parçalanma riski.</w:t>
      </w:r>
    </w:p>
    <w:p>
      <w:r>
        <w:rPr>
          <w:b/>
        </w:rPr>
        <w:t>7. İterasyon sayısı 30.000 olmalıdır.</w:t>
      </w:r>
      <w:r>
        <w:t xml:space="preserve"> (A) 15.000'den 30.000'e çıkmak önerilen yapılandırmada PSNR'ı 0,67 dB, LPIPS'i 0,1697'den 0,1525'e iyileştirdi.</w:t>
      </w:r>
    </w:p>
    <w:p>
      <w:r>
        <w:rPr>
          <w:b/>
        </w:rPr>
        <w:t>8. 3DGS seçimi ölçümle desteklenmektedir.</w:t>
      </w:r>
      <w:r>
        <w:t xml:space="preserve"> (A) NeRF aynı veri ve iterasyonla her ölçütte geride kaldı. </w:t>
      </w:r>
      <w:r>
        <w:rPr>
          <w:i/>
        </w:rPr>
        <w:t>Araç Seçimi</w:t>
      </w:r>
      <w:r>
        <w:t xml:space="preserve"> raporunda gerekçeye dayanarak alınan Splatfacto kararı artık ölçüme dayanmaktadır.</w:t>
      </w:r>
    </w:p>
    <w:p>
      <w:r>
        <w:rPr>
          <w:b/>
        </w:rPr>
        <w:t>9. Gaussian'lar çekim yönüne bağlıdır.</w:t>
      </w:r>
      <w:r>
        <w:t xml:space="preserve"> (A ve B) Model, çekim yönlerinden uzak bir bakış açısından (tam tepeden ya da sahne dışından) render edildiğinde Gaussian'lar kenarlarından görülüp iğneye dönüşmektedir; olgu bulut modellerinde çok daha belirgindir (Şekil 8c). Bu çekimden kat planı benzeri bir üstten görünüm elde edilememiştir. Görsel katman, ölçüm katmanının yerine geçemez.</w:t>
      </w:r>
    </w:p>
    <w:p>
      <w:r>
        <w:rPr>
          <w:b/>
        </w:rPr>
        <w:t>10. Hazır hizmet görsel kalitede öndedir, ancak ölçüm hattına uygun değildir.</w:t>
      </w:r>
      <w:r>
        <w:t xml:space="preserve"> (B) Luma AI aynı videodan en temiz ve en rahat gezilebilen modeli üretti. Ancak ayarları, ara çıktıları ve eğitim kareleri görünmediği için sonucu ölçülemez, tekrarlanamaz ve COLMAP çerçevesiyle ilişkisi bilinmez. Görsel sunum katmanı için yedek seçenek olarak değerlendirilebilir.</w:t>
      </w:r>
    </w:p>
    <w:p>
      <w:pPr>
        <w:pStyle w:val="Heading2"/>
      </w:pPr>
      <w:r>
        <w:t>8. Öneriler</w:t>
      </w:r>
    </w:p>
    <w:p>
      <w:pPr>
        <w:pStyle w:val="Heading3"/>
      </w:pPr>
      <w:r>
        <w:t>8.1 Önerilen yapılandırma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Karar</w:t>
            </w:r>
          </w:p>
        </w:tc>
        <w:tc>
          <w:tcPr>
            <w:tcW w:type="dxa" w:w="2880"/>
          </w:tcPr>
          <w:p>
            <w:r>
              <w:rPr>
                <w:b/>
                <w:sz w:val="18"/>
              </w:rPr>
              <w:t>Seçim</w:t>
            </w:r>
          </w:p>
        </w:tc>
        <w:tc>
          <w:tcPr>
            <w:tcW w:type="dxa" w:w="2880"/>
          </w:tcPr>
          <w:p>
            <w:r>
              <w:rPr>
                <w:b/>
                <w:sz w:val="18"/>
              </w:rPr>
              <w:t>Dayanak</w:t>
            </w:r>
          </w:p>
        </w:tc>
      </w:tr>
      <w:tr>
        <w:tc>
          <w:tcPr>
            <w:tcW w:type="dxa" w:w="2880"/>
          </w:tcPr>
          <w:p>
            <w:r>
              <w:rPr>
                <w:sz w:val="18"/>
              </w:rPr>
              <w:t>Sahne temsili</w:t>
            </w:r>
          </w:p>
        </w:tc>
        <w:tc>
          <w:tcPr>
            <w:tcW w:type="dxa" w:w="2880"/>
          </w:tcPr>
          <w:p>
            <w:r>
              <w:rPr>
                <w:sz w:val="18"/>
              </w:rPr>
              <w:t>3DGS (</w:t>
            </w:r>
            <w:r>
              <w:rPr>
                <w:rFonts w:ascii="Consolas" w:hAnsi="Consolas"/>
                <w:color w:val="B03060"/>
                <w:sz w:val="18"/>
              </w:rPr>
              <w:t>splatfacto</w:t>
            </w:r>
            <w:r>
              <w:rPr>
                <w:sz w:val="18"/>
              </w:rPr>
              <w:t>)</w:t>
            </w:r>
          </w:p>
        </w:tc>
        <w:tc>
          <w:tcPr>
            <w:tcW w:type="dxa" w:w="2880"/>
          </w:tcPr>
          <w:p>
            <w:r>
              <w:rPr>
                <w:sz w:val="18"/>
              </w:rPr>
              <w:t>Bulgu 8 + Unity/VR aktarım zorunluluğu</w:t>
            </w:r>
          </w:p>
        </w:tc>
      </w:tr>
      <w:tr>
        <w:tc>
          <w:tcPr>
            <w:tcW w:type="dxa" w:w="2880"/>
          </w:tcPr>
          <w:p>
            <w:r>
              <w:rPr>
                <w:sz w:val="18"/>
              </w:rPr>
              <w:t>Eşleştirme</w:t>
            </w:r>
          </w:p>
        </w:tc>
        <w:tc>
          <w:tcPr>
            <w:tcW w:type="dxa" w:w="2880"/>
          </w:tcPr>
          <w:p>
            <w:r>
              <w:rPr>
                <w:rFonts w:ascii="Consolas" w:hAnsi="Consolas"/>
                <w:color w:val="B03060"/>
                <w:sz w:val="18"/>
              </w:rPr>
              <w:t>exhaustive</w:t>
            </w:r>
            <w:r>
              <w:rPr>
                <w:sz w:val="18"/>
              </w:rPr>
              <w:t xml:space="preserve"> (oda/derslik ölçeğinde)</w:t>
            </w:r>
          </w:p>
        </w:tc>
        <w:tc>
          <w:tcPr>
            <w:tcW w:type="dxa" w:w="2880"/>
          </w:tcPr>
          <w:p>
            <w:r>
              <w:rPr>
                <w:sz w:val="18"/>
              </w:rPr>
              <w:t>Bulgu 1</w:t>
            </w:r>
          </w:p>
        </w:tc>
      </w:tr>
      <w:tr>
        <w:tc>
          <w:tcPr>
            <w:tcW w:type="dxa" w:w="2880"/>
          </w:tcPr>
          <w:p>
            <w:r>
              <w:rPr>
                <w:sz w:val="18"/>
              </w:rPr>
              <w:t>Rasterizasyon</w:t>
            </w:r>
          </w:p>
        </w:tc>
        <w:tc>
          <w:tcPr>
            <w:tcW w:type="dxa" w:w="2880"/>
          </w:tcPr>
          <w:p>
            <w:r>
              <w:rPr>
                <w:rFonts w:ascii="Consolas" w:hAnsi="Consolas"/>
                <w:color w:val="B03060"/>
                <w:sz w:val="18"/>
              </w:rPr>
              <w:t>antialiased</w:t>
            </w:r>
          </w:p>
        </w:tc>
        <w:tc>
          <w:tcPr>
            <w:tcW w:type="dxa" w:w="2880"/>
          </w:tcPr>
          <w:p>
            <w:r>
              <w:rPr>
                <w:sz w:val="18"/>
              </w:rPr>
              <w:t>Bulgu 3</w:t>
            </w:r>
          </w:p>
        </w:tc>
      </w:tr>
      <w:tr>
        <w:tc>
          <w:tcPr>
            <w:tcW w:type="dxa" w:w="2880"/>
          </w:tcPr>
          <w:p>
            <w:r>
              <w:rPr>
                <w:sz w:val="18"/>
              </w:rPr>
              <w:t>Kamera optimizasyonu</w:t>
            </w:r>
          </w:p>
        </w:tc>
        <w:tc>
          <w:tcPr>
            <w:tcW w:type="dxa" w:w="2880"/>
          </w:tcPr>
          <w:p>
            <w:r>
              <w:rPr>
                <w:b/>
                <w:sz w:val="18"/>
              </w:rPr>
              <w:t>kapalı</w:t>
            </w:r>
          </w:p>
        </w:tc>
        <w:tc>
          <w:tcPr>
            <w:tcW w:type="dxa" w:w="2880"/>
          </w:tcPr>
          <w:p>
            <w:r>
              <w:rPr>
                <w:sz w:val="18"/>
              </w:rPr>
              <w:t>Bulgu 4</w:t>
            </w:r>
          </w:p>
        </w:tc>
      </w:tr>
      <w:tr>
        <w:tc>
          <w:tcPr>
            <w:tcW w:type="dxa" w:w="2880"/>
          </w:tcPr>
          <w:p>
            <w:r>
              <w:rPr>
                <w:sz w:val="18"/>
              </w:rPr>
              <w:t>Gaussian bütçesi</w:t>
            </w:r>
          </w:p>
        </w:tc>
        <w:tc>
          <w:tcPr>
            <w:tcW w:type="dxa" w:w="2880"/>
          </w:tcPr>
          <w:p>
            <w:r>
              <w:rPr>
                <w:sz w:val="18"/>
              </w:rPr>
              <w:t>varsayılan</w:t>
            </w:r>
          </w:p>
        </w:tc>
        <w:tc>
          <w:tcPr>
            <w:tcW w:type="dxa" w:w="2880"/>
          </w:tcPr>
          <w:p>
            <w:r>
              <w:rPr>
                <w:sz w:val="18"/>
              </w:rPr>
              <w:t>Bulgu 5</w:t>
            </w:r>
          </w:p>
        </w:tc>
      </w:tr>
      <w:tr>
        <w:tc>
          <w:tcPr>
            <w:tcW w:type="dxa" w:w="2880"/>
          </w:tcPr>
          <w:p>
            <w:r>
              <w:rPr>
                <w:sz w:val="18"/>
              </w:rPr>
              <w:t>İterasyon</w:t>
            </w:r>
          </w:p>
        </w:tc>
        <w:tc>
          <w:tcPr>
            <w:tcW w:type="dxa" w:w="2880"/>
          </w:tcPr>
          <w:p>
            <w:r>
              <w:rPr>
                <w:sz w:val="18"/>
              </w:rPr>
              <w:t>30.000</w:t>
            </w:r>
          </w:p>
        </w:tc>
        <w:tc>
          <w:tcPr>
            <w:tcW w:type="dxa" w:w="2880"/>
          </w:tcPr>
          <w:p>
            <w:r>
              <w:rPr>
                <w:sz w:val="18"/>
              </w:rPr>
              <w:t>Bulgu 7</w:t>
            </w:r>
          </w:p>
        </w:tc>
      </w:tr>
      <w:tr>
        <w:tc>
          <w:tcPr>
            <w:tcW w:type="dxa" w:w="2880"/>
          </w:tcPr>
          <w:p>
            <w:r>
              <w:rPr>
                <w:sz w:val="18"/>
              </w:rPr>
              <w:t>SfM ortamı</w:t>
            </w:r>
          </w:p>
        </w:tc>
        <w:tc>
          <w:tcPr>
            <w:tcW w:type="dxa" w:w="2880"/>
          </w:tcPr>
          <w:p>
            <w:r>
              <w:rPr>
                <w:sz w:val="18"/>
              </w:rPr>
              <w:t>CUDA destekli COLMAP</w:t>
            </w:r>
          </w:p>
        </w:tc>
        <w:tc>
          <w:tcPr>
            <w:tcW w:type="dxa" w:w="2880"/>
          </w:tcPr>
          <w:p>
            <w:r>
              <w:rPr>
                <w:sz w:val="18"/>
              </w:rPr>
              <w:t>Bulgu 6</w:t>
            </w:r>
          </w:p>
        </w:tc>
      </w:tr>
    </w:tbl>
    <w:p/>
    <w:p>
      <w:r>
        <w:t xml:space="preserve">Ölçülen sonuç: </w:t>
      </w:r>
      <w:r>
        <w:rPr>
          <w:b/>
        </w:rPr>
        <w:t>PSNR 28,05 dB · SSIM 0,9142 · LPIPS 0,1525 · 23,4 dk · 4.141 MB VRAM · 566.064 Gaussian · 134 MiB model dosyası</w:t>
      </w:r>
      <w:r>
        <w:t>.</w:t>
      </w:r>
    </w:p>
    <w:p>
      <w:pPr>
        <w:pStyle w:val="Heading3"/>
      </w:pPr>
      <w:r>
        <w:t>8.2 Bina ölçeğine dair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Konu</w:t>
            </w:r>
          </w:p>
        </w:tc>
        <w:tc>
          <w:tcPr>
            <w:tcW w:type="dxa" w:w="4320"/>
          </w:tcPr>
          <w:p>
            <w:r>
              <w:rPr>
                <w:b/>
                <w:sz w:val="18"/>
              </w:rPr>
              <w:t>Öngörü</w:t>
            </w:r>
          </w:p>
        </w:tc>
      </w:tr>
      <w:tr>
        <w:tc>
          <w:tcPr>
            <w:tcW w:type="dxa" w:w="4320"/>
          </w:tcPr>
          <w:p>
            <w:r>
              <w:rPr>
                <w:sz w:val="18"/>
              </w:rPr>
              <w:t>Eşleştirme</w:t>
            </w:r>
          </w:p>
        </w:tc>
        <w:tc>
          <w:tcPr>
            <w:tcW w:type="dxa" w:w="4320"/>
          </w:tcPr>
          <w:p>
            <w:r>
              <w:rPr>
                <w:sz w:val="18"/>
              </w:rPr>
              <w:t>3.000 karede ~4,5 milyon çift; tam eşleştirme saatler sürer, uygulanabilir değildir</w:t>
            </w:r>
          </w:p>
        </w:tc>
      </w:tr>
      <w:tr>
        <w:tc>
          <w:tcPr>
            <w:tcW w:type="dxa" w:w="4320"/>
          </w:tcPr>
          <w:p>
            <w:r>
              <w:rPr>
                <w:sz w:val="18"/>
              </w:rPr>
              <w:t>Strateji</w:t>
            </w:r>
          </w:p>
        </w:tc>
        <w:tc>
          <w:tcPr>
            <w:tcW w:type="dxa" w:w="4320"/>
          </w:tcPr>
          <w:p>
            <w:r>
              <w:rPr>
                <w:sz w:val="18"/>
              </w:rPr>
              <w:t xml:space="preserve">Döngü kapanışlı </w:t>
            </w:r>
            <w:r>
              <w:rPr>
                <w:rFonts w:ascii="Consolas" w:hAnsi="Consolas"/>
                <w:color w:val="B03060"/>
                <w:sz w:val="18"/>
              </w:rPr>
              <w:t>sequential</w:t>
            </w:r>
            <w:r>
              <w:rPr>
                <w:sz w:val="18"/>
              </w:rPr>
              <w:t xml:space="preserve"> veya </w:t>
            </w:r>
            <w:r>
              <w:rPr>
                <w:rFonts w:ascii="Consolas" w:hAnsi="Consolas"/>
                <w:color w:val="B03060"/>
                <w:sz w:val="18"/>
              </w:rPr>
              <w:t>vocab_tree</w:t>
            </w:r>
            <w:r>
              <w:rPr>
                <w:sz w:val="18"/>
              </w:rPr>
              <w:t xml:space="preserve"> daha büyük veriyle ölçülmelidir</w:t>
            </w:r>
          </w:p>
        </w:tc>
      </w:tr>
      <w:tr>
        <w:tc>
          <w:tcPr>
            <w:tcW w:type="dxa" w:w="4320"/>
          </w:tcPr>
          <w:p>
            <w:r>
              <w:rPr>
                <w:sz w:val="18"/>
              </w:rPr>
              <w:t>Bölümlendirme</w:t>
            </w:r>
          </w:p>
        </w:tc>
        <w:tc>
          <w:tcPr>
            <w:tcW w:type="dxa" w:w="4320"/>
          </w:tcPr>
          <w:p>
            <w:r>
              <w:rPr>
                <w:sz w:val="18"/>
              </w:rPr>
              <w:t>Tek parça yerine bölüm bazlı eğitim gerekir (VastGaussian [06])</w:t>
            </w:r>
          </w:p>
        </w:tc>
      </w:tr>
      <w:tr>
        <w:tc>
          <w:tcPr>
            <w:tcW w:type="dxa" w:w="4320"/>
          </w:tcPr>
          <w:p>
            <w:r>
              <w:rPr>
                <w:sz w:val="18"/>
              </w:rPr>
              <w:t>Donanım</w:t>
            </w:r>
          </w:p>
        </w:tc>
        <w:tc>
          <w:tcPr>
            <w:tcW w:type="dxa" w:w="4320"/>
          </w:tcPr>
          <w:p>
            <w:r>
              <w:rPr>
                <w:sz w:val="18"/>
              </w:rPr>
              <w:t xml:space="preserve">6 GB VRAM yeterlidir; öncelik daha hızlı GPU ve </w:t>
            </w:r>
            <w:r>
              <w:rPr>
                <w:b/>
                <w:sz w:val="18"/>
              </w:rPr>
              <w:t>CUDA destekli COLMAP</w:t>
            </w:r>
          </w:p>
        </w:tc>
      </w:tr>
      <w:tr>
        <w:tc>
          <w:tcPr>
            <w:tcW w:type="dxa" w:w="4320"/>
          </w:tcPr>
          <w:p>
            <w:r>
              <w:rPr>
                <w:sz w:val="18"/>
              </w:rPr>
              <w:t>Bulut ortamı</w:t>
            </w:r>
          </w:p>
        </w:tc>
        <w:tc>
          <w:tcPr>
            <w:tcW w:type="dxa" w:w="4320"/>
          </w:tcPr>
          <w:p>
            <w:r>
              <w:rPr>
                <w:sz w:val="18"/>
              </w:rPr>
              <w:t>COLMAP CUDA destekli kurulmalı ya da SfM yerelde çalıştırılıp sonuç buluta taşınmalı; oturum kopmalarına karşı ara çıktılar düzenli yedeklenmeli</w:t>
            </w:r>
          </w:p>
        </w:tc>
      </w:tr>
      <w:tr>
        <w:tc>
          <w:tcPr>
            <w:tcW w:type="dxa" w:w="4320"/>
          </w:tcPr>
          <w:p>
            <w:r>
              <w:rPr>
                <w:sz w:val="18"/>
              </w:rPr>
              <w:t>Model boyutu</w:t>
            </w:r>
          </w:p>
        </w:tc>
        <w:tc>
          <w:tcPr>
            <w:tcW w:type="dxa" w:w="4320"/>
          </w:tcPr>
          <w:p>
            <w:r>
              <w:rPr>
                <w:sz w:val="18"/>
              </w:rPr>
              <w:t>Tek derslik 134–312 MiB; bir kat için toplam boyut ve Unity yükleme bütçesi önceden hesaplanmalıdır</w:t>
            </w:r>
          </w:p>
        </w:tc>
      </w:tr>
      <w:tr>
        <w:tc>
          <w:tcPr>
            <w:tcW w:type="dxa" w:w="4320"/>
          </w:tcPr>
          <w:p>
            <w:r>
              <w:rPr>
                <w:sz w:val="18"/>
              </w:rPr>
              <w:t>Çekim planı</w:t>
            </w:r>
          </w:p>
        </w:tc>
        <w:tc>
          <w:tcPr>
            <w:tcW w:type="dxa" w:w="4320"/>
          </w:tcPr>
          <w:p>
            <w:r>
              <w:rPr>
                <w:sz w:val="18"/>
              </w:rPr>
              <w:t>Sabit adım aralığı; ani yakın çekimlerden ve boş duvara uzun süre bakmaktan kaçınılmalı; başlangıç noktasına dönülerek döngü kapatılmalı</w:t>
            </w:r>
          </w:p>
        </w:tc>
      </w:tr>
      <w:tr>
        <w:tc>
          <w:tcPr>
            <w:tcW w:type="dxa" w:w="4320"/>
          </w:tcPr>
          <w:p>
            <w:r>
              <w:rPr>
                <w:sz w:val="18"/>
              </w:rPr>
              <w:t>Hazır hizmet</w:t>
            </w:r>
          </w:p>
        </w:tc>
        <w:tc>
          <w:tcPr>
            <w:tcW w:type="dxa" w:w="4320"/>
          </w:tcPr>
          <w:p>
            <w:r>
              <w:rPr>
                <w:sz w:val="18"/>
              </w:rPr>
              <w:t>Görsel sunum için yedek seçenek; ölçüm hattında kullanılmamalı</w:t>
            </w:r>
          </w:p>
        </w:tc>
      </w:tr>
    </w:tbl>
    <w:p/>
    <w:p>
      <w:pPr>
        <w:pStyle w:val="Heading3"/>
      </w:pPr>
      <w:r>
        <w:t>8.3 Ölçek</w:t>
      </w:r>
    </w:p>
    <w:p>
      <w:r>
        <w:t xml:space="preserve">Hiçbir koşuda ölçülmüş referans mesafe kaydedilmediği için benzerlik dönüşümü (X_m = s·R·X + t) uygulanamamıştır. Bu nedenle mevcut modellerden kapı net açıklığı, geçiş genişliği veya rampa eğimi gibi </w:t>
      </w:r>
      <w:r>
        <w:rPr>
          <w:b/>
        </w:rPr>
        <w:t>metrik değerler çıkarılamaz</w:t>
      </w:r>
      <w:r>
        <w:t>; erişilebilirlik ölçümüne geçmeden önce mekânda en az üç referans mesafenin ölçülmesi gerekmektedir.</w:t>
      </w:r>
    </w:p>
    <w:p>
      <w:pPr>
        <w:pStyle w:val="Heading2"/>
      </w:pPr>
      <w:r>
        <w:t>Ek — Kayıtlar</w:t>
      </w:r>
    </w:p>
    <w:p>
      <w:r>
        <w:rPr>
          <w:b/>
        </w:rPr>
        <w:t>A hattı</w:t>
      </w:r>
      <w:r>
        <w:t xml:space="preserve"> koşu kayıtları (ayarlar, metrikler, yeniden üretim adımları):</w:t>
      </w:r>
    </w:p>
    <w:p>
      <w:pPr>
        <w:pStyle w:val="ListBullet"/>
      </w:pPr>
      <w:r>
        <w:rPr>
          <w:rFonts w:ascii="Consolas" w:hAnsi="Consolas"/>
          <w:color w:val="B03060"/>
          <w:sz w:val="19"/>
        </w:rPr>
        <w:t>experiments/hafta-03_oda-01/</w:t>
      </w:r>
      <w:r>
        <w:t xml:space="preserve"> — 3 pilot koşu</w:t>
      </w:r>
    </w:p>
    <w:p>
      <w:pPr>
        <w:pStyle w:val="ListBullet"/>
      </w:pPr>
      <w:r>
        <w:rPr>
          <w:rFonts w:ascii="Consolas" w:hAnsi="Consolas"/>
          <w:color w:val="B03060"/>
          <w:sz w:val="19"/>
        </w:rPr>
        <w:t>experiments/hafta-03_sinif-01/</w:t>
      </w:r>
      <w:r>
        <w:t xml:space="preserve"> — 3 SfM + 9 eğitim koşusu</w:t>
      </w:r>
    </w:p>
    <w:p>
      <w:pPr>
        <w:pStyle w:val="ListBullet"/>
      </w:pPr>
      <w:r>
        <w:rPr>
          <w:rFonts w:ascii="Consolas" w:hAnsi="Consolas"/>
          <w:color w:val="B03060"/>
          <w:sz w:val="19"/>
        </w:rPr>
        <w:t>models/</w:t>
      </w:r>
      <w:r>
        <w:t xml:space="preserve"> — üretilen </w:t>
      </w:r>
      <w:r>
        <w:rPr>
          <w:rFonts w:ascii="Consolas" w:hAnsi="Consolas"/>
          <w:color w:val="B03060"/>
          <w:sz w:val="19"/>
        </w:rPr>
        <w:t>.ply</w:t>
      </w:r>
      <w:r>
        <w:t xml:space="preserve"> modelleri (Git LFS)</w:t>
      </w:r>
    </w:p>
    <w:p>
      <w:r>
        <w:rPr>
          <w:b/>
        </w:rPr>
        <w:t>B hattı</w:t>
      </w:r>
      <w:r>
        <w:t xml:space="preserve"> çıktıları (COLMAP modelleri, eğitim kayıtları, değerlendirme dosyaları, PLY): Google Drive </w:t>
      </w:r>
      <w:r>
        <w:rPr>
          <w:rFonts w:ascii="Consolas" w:hAnsi="Consolas"/>
          <w:color w:val="B03060"/>
          <w:sz w:val="19"/>
        </w:rPr>
        <w:t>oda3_yedek/</w:t>
      </w:r>
    </w:p>
    <w:p>
      <w:r>
        <w:t xml:space="preserve">Betikler </w:t>
      </w:r>
      <w:r>
        <w:rPr>
          <w:rFonts w:ascii="Consolas" w:hAnsi="Consolas"/>
          <w:color w:val="B03060"/>
          <w:sz w:val="19"/>
        </w:rPr>
        <w:t>scripts/</w:t>
      </w:r>
      <w:r>
        <w:t xml:space="preserve"> altındadır: </w:t>
      </w:r>
      <w:r>
        <w:rPr>
          <w:rFonts w:ascii="Consolas" w:hAnsi="Consolas"/>
          <w:color w:val="B03060"/>
          <w:sz w:val="19"/>
        </w:rPr>
        <w:t>sfm_run.py</w:t>
      </w:r>
      <w:r>
        <w:t xml:space="preserve">, </w:t>
      </w:r>
      <w:r>
        <w:rPr>
          <w:rFonts w:ascii="Consolas" w:hAnsi="Consolas"/>
          <w:color w:val="B03060"/>
          <w:sz w:val="19"/>
        </w:rPr>
        <w:t>colmap_stats.py</w:t>
      </w:r>
      <w:r>
        <w:t xml:space="preserve">, </w:t>
      </w:r>
      <w:r>
        <w:rPr>
          <w:rFonts w:ascii="Consolas" w:hAnsi="Consolas"/>
          <w:color w:val="B03060"/>
          <w:sz w:val="19"/>
        </w:rPr>
        <w:t>fix_transforms.py</w:t>
      </w:r>
      <w:r>
        <w:t xml:space="preserve">, </w:t>
      </w:r>
      <w:r>
        <w:rPr>
          <w:rFonts w:ascii="Consolas" w:hAnsi="Consolas"/>
          <w:color w:val="B03060"/>
          <w:sz w:val="19"/>
        </w:rPr>
        <w:t>train_run.py</w:t>
      </w:r>
      <w:r>
        <w:t xml:space="preserve">, </w:t>
      </w:r>
      <w:r>
        <w:rPr>
          <w:rFonts w:ascii="Consolas" w:hAnsi="Consolas"/>
          <w:color w:val="B03060"/>
          <w:sz w:val="19"/>
        </w:rPr>
        <w:t>run_queue.sh</w:t>
      </w:r>
      <w:r>
        <w:t xml:space="preserve">, </w:t>
      </w:r>
      <w:r>
        <w:rPr>
          <w:rFonts w:ascii="Consolas" w:hAnsi="Consolas"/>
          <w:color w:val="B03060"/>
          <w:sz w:val="19"/>
        </w:rPr>
        <w:t>run_queue_30k.sh</w:t>
      </w:r>
      <w:r>
        <w:t xml:space="preserve">, </w:t>
      </w:r>
      <w:r>
        <w:rPr>
          <w:rFonts w:ascii="Consolas" w:hAnsi="Consolas"/>
          <w:color w:val="B03060"/>
          <w:sz w:val="19"/>
        </w:rPr>
        <w:t>eval_run.py</w:t>
      </w:r>
      <w:r>
        <w:t xml:space="preserve">, </w:t>
      </w:r>
      <w:r>
        <w:rPr>
          <w:rFonts w:ascii="Consolas" w:hAnsi="Consolas"/>
          <w:color w:val="B03060"/>
          <w:sz w:val="19"/>
        </w:rPr>
        <w:t>render_compare.py</w:t>
      </w:r>
      <w:r>
        <w:t xml:space="preserve">, </w:t>
      </w:r>
      <w:r>
        <w:rPr>
          <w:rFonts w:ascii="Consolas" w:hAnsi="Consolas"/>
          <w:color w:val="B03060"/>
          <w:sz w:val="19"/>
        </w:rPr>
        <w:t>render_overview.py</w:t>
      </w:r>
      <w:r>
        <w:t xml:space="preserve">, </w:t>
      </w:r>
      <w:r>
        <w:rPr>
          <w:rFonts w:ascii="Consolas" w:hAnsi="Consolas"/>
          <w:color w:val="B03060"/>
          <w:sz w:val="19"/>
        </w:rPr>
        <w:t>export_all_ply.sh</w:t>
      </w:r>
      <w:r>
        <w:t xml:space="preserve">, </w:t>
      </w:r>
      <w:r>
        <w:rPr>
          <w:rFonts w:ascii="Consolas" w:hAnsi="Consolas"/>
          <w:color w:val="B03060"/>
          <w:sz w:val="19"/>
        </w:rPr>
        <w:t>make_figures.py</w:t>
      </w:r>
      <w:r>
        <w:t xml:space="preserve">, </w:t>
      </w:r>
      <w:r>
        <w:rPr>
          <w:rFonts w:ascii="Consolas" w:hAnsi="Consolas"/>
          <w:color w:val="B03060"/>
          <w:sz w:val="19"/>
        </w:rPr>
        <w:t>md_to_docx.py</w:t>
      </w:r>
      <w:r>
        <w:t xml:space="preserve">, </w:t>
      </w:r>
      <w:r>
        <w:rPr>
          <w:rFonts w:ascii="Consolas" w:hAnsi="Consolas"/>
          <w:color w:val="B03060"/>
          <w:sz w:val="19"/>
        </w:rPr>
        <w:t>install_tcnn.bat</w:t>
      </w:r>
      <w:r>
        <w:t>.</w:t>
      </w:r>
    </w:p>
    <w:p>
      <w:r>
        <w:t>Ham kareler ve eğitim çıktıları boyut nedeniyle sürümlenmez.</w:t>
      </w:r>
    </w:p>
    <w:p>
      <w:pPr>
        <w:pStyle w:val="Heading3"/>
      </w:pPr>
      <w:r>
        <w:t>Kaynaklar</w:t>
      </w:r>
    </w:p>
    <w:p>
      <w:r>
        <w:t xml:space="preserve">Numaralar </w:t>
      </w:r>
      <w:r>
        <w:rPr>
          <w:i/>
        </w:rPr>
        <w:t>Literatür Araştırması</w:t>
      </w:r>
      <w:r>
        <w:t xml:space="preserve"> raporunun 2. bölümündeki kayıtlara aittir.</w:t>
      </w:r>
    </w:p>
    <w:p>
      <w:pPr>
        <w:pStyle w:val="ListBullet"/>
      </w:pPr>
      <w:r>
        <w:rPr>
          <w:b/>
        </w:rPr>
        <w:t>[02]</w:t>
      </w:r>
      <w:r>
        <w:t xml:space="preserve"> Yu ve diğerleri — </w:t>
      </w:r>
      <w:r>
        <w:rPr>
          <w:i/>
        </w:rPr>
        <w:t>Mip-Splatting: Alias-free 3D Gaussian Splatting</w:t>
      </w:r>
      <w:r>
        <w:t>, CVPR 2024.</w:t>
      </w:r>
    </w:p>
    <w:p>
      <w:pPr>
        <w:pStyle w:val="ListBullet"/>
      </w:pPr>
      <w:r>
        <w:rPr>
          <w:b/>
        </w:rPr>
        <w:t>[03]</w:t>
      </w:r>
      <w:r>
        <w:t xml:space="preserve"> Huang ve diğerleri — </w:t>
      </w:r>
      <w:r>
        <w:rPr>
          <w:i/>
        </w:rPr>
        <w:t>2D Gaussian Splatting for Geometrically Accurate Radiance Fields</w:t>
      </w:r>
      <w:r>
        <w:t>, SIGGRAPH 2024.</w:t>
      </w:r>
    </w:p>
    <w:p>
      <w:pPr>
        <w:pStyle w:val="ListBullet"/>
      </w:pPr>
      <w:r>
        <w:rPr>
          <w:b/>
        </w:rPr>
        <w:t>[05]</w:t>
      </w:r>
      <w:r>
        <w:t xml:space="preserve"> Wang ve diğerleri — </w:t>
      </w:r>
      <w:r>
        <w:rPr>
          <w:i/>
        </w:rPr>
        <w:t>FreeSplat: Generalizable 3D Gaussian Splatting Towards Free-View Synthesis of Indoor Scenes</w:t>
      </w:r>
      <w:r>
        <w:t>, NeurIPS 2024.</w:t>
      </w:r>
    </w:p>
    <w:p>
      <w:pPr>
        <w:pStyle w:val="ListBullet"/>
      </w:pPr>
      <w:r>
        <w:rPr>
          <w:b/>
        </w:rPr>
        <w:t>[06]</w:t>
      </w:r>
      <w:r>
        <w:t xml:space="preserve"> Lin ve diğerleri — </w:t>
      </w:r>
      <w:r>
        <w:rPr>
          <w:i/>
        </w:rPr>
        <w:t>VastGaussian: Vast 3D Gaussians for Large Scene Reconstruction</w:t>
      </w:r>
      <w:r>
        <w:t>, CVPR 2024.</w:t>
      </w:r>
    </w:p>
    <w:p>
      <w:pPr>
        <w:pStyle w:val="ListBullet"/>
      </w:pPr>
      <w:r>
        <w:rPr>
          <w:b/>
        </w:rPr>
        <w:t>[18]</w:t>
      </w:r>
      <w:r>
        <w:t xml:space="preserve"> Schieber ve diğerleri — </w:t>
      </w:r>
      <w:r>
        <w:rPr>
          <w:i/>
        </w:rPr>
        <w:t>Semantics-Controlled Gaussian Splatting for Scene Reconstruction and Rendering in Virtual Reality</w:t>
      </w:r>
      <w:r>
        <w:t>, IEEE VR 2025.</w:t>
      </w:r>
    </w:p>
    <w:p>
      <w:pPr>
        <w:pStyle w:val="ListBullet"/>
      </w:pPr>
      <w:r>
        <w:rPr>
          <w:b/>
        </w:rPr>
        <w:t>[22]</w:t>
      </w:r>
      <w:r>
        <w:t xml:space="preserve"> </w:t>
      </w:r>
      <w:r>
        <w:rPr>
          <w:i/>
        </w:rPr>
        <w:t>Enabling Digital Spaces: Bringing Gaussian Splats Alive in XR</w:t>
      </w:r>
      <w:r>
        <w:t>, XR Salento 2025.</w:t>
      </w:r>
    </w:p>
    <w:p>
      <w:pPr>
        <w:pStyle w:val="ListBullet"/>
      </w:pPr>
      <w:r>
        <w:t xml:space="preserve">Nerfstudio — Splatfacto belgesi (docs.nerf.studio): </w:t>
      </w:r>
      <w:r>
        <w:rPr>
          <w:rFonts w:ascii="Consolas" w:hAnsi="Consolas"/>
          <w:color w:val="B03060"/>
          <w:sz w:val="19"/>
        </w:rPr>
        <w:t>splatfacto-big</w:t>
      </w:r>
      <w:r>
        <w:t xml:space="preserve"> ve PhysGaussian'dan alınan ölçek düzenlemesi.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