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微软雅黑" w:hAnsi="微软雅黑" w:eastAsia="微软雅黑"/>
          <w:b/>
          <w:color w:val="1F3864"/>
          <w:sz w:val="44"/>
        </w:rPr>
        <w:t>肤润康 AI 客服系统说明</w:t>
      </w:r>
    </w:p>
    <w:p>
      <w:pPr>
        <w:spacing w:after="400"/>
        <w:jc w:val="center"/>
      </w:pPr>
      <w:r>
        <w:rPr>
          <w:rFonts w:ascii="微软雅黑" w:hAnsi="微软雅黑" w:eastAsia="微软雅黑"/>
          <w:b w:val="0"/>
          <w:color w:val="666666"/>
          <w:sz w:val="22"/>
        </w:rPr>
        <w:t>面向客服 / 运营 / 管理员</w:t>
      </w:r>
    </w:p>
    <w:p>
      <w:pPr>
        <w:spacing w:after="80"/>
        <w:ind w:left="283"/>
      </w:pPr>
      <w:r>
        <w:rPr>
          <w:rFonts w:ascii="微软雅黑" w:hAnsi="微软雅黑" w:eastAsia="微软雅黑"/>
          <w:b w:val="0"/>
          <w:color w:val="666666"/>
          <w:sz w:val="20"/>
        </w:rPr>
        <w:t>&gt; 本文档面向客服/运营/管理员，说明系统的回复机制、邮件通知规则、客户端等待提示、对话记录（日志），</w:t>
      </w:r>
    </w:p>
    <w:p>
      <w:pPr>
        <w:spacing w:after="80"/>
        <w:ind w:left="283"/>
      </w:pPr>
      <w:r>
        <w:rPr>
          <w:rFonts w:ascii="微软雅黑" w:hAnsi="微软雅黑" w:eastAsia="微软雅黑"/>
          <w:b w:val="0"/>
          <w:color w:val="666666"/>
          <w:sz w:val="20"/>
        </w:rPr>
        <w:t>&gt; 以及后台（客服工作台）可以配置的全部项目。技术实现细节可参考 README.md。</w:t>
      </w:r>
    </w:p>
    <w:p>
      <w:pPr>
        <w:spacing w:before="360" w:after="160"/>
      </w:pPr>
      <w:r>
        <w:rPr>
          <w:rFonts w:ascii="微软雅黑" w:hAnsi="微软雅黑" w:eastAsia="微软雅黑"/>
          <w:b/>
          <w:color w:val="2E5A87"/>
          <w:sz w:val="32"/>
        </w:rPr>
        <w:t>一、三种工作模式</w:t>
      </w:r>
    </w:p>
    <w:p>
      <w:pPr>
        <w:spacing w:after="120" w:line="360" w:lineRule="auto"/>
      </w:pPr>
      <w:r>
        <w:rPr>
          <w:rFonts w:ascii="微软雅黑" w:hAnsi="微软雅黑" w:eastAsia="微软雅黑"/>
          <w:b w:val="0"/>
          <w:sz w:val="21"/>
        </w:rPr>
        <w:t>系统支持三种工作模式，管理员可在客服工作台顶部的模式切换器中随时切换（客服/非管理员只能查看当前模式，不能修改）：</w:t>
      </w:r>
    </w:p>
    <w:tbl>
      <w:tblPr>
        <w:tblStyle w:val="TableGrid"/>
        <w:tblW w:type="auto" w:w="0"/>
        <w:jc w:val="center"/>
        <w:tblLook w:firstColumn="1" w:firstRow="1" w:lastColumn="0" w:lastRow="0" w:noHBand="0" w:noVBand="1" w:val="04A0"/>
      </w:tblPr>
      <w:tblGrid>
        <w:gridCol w:w="4536"/>
        <w:gridCol w:w="4536"/>
      </w:tblGrid>
      <w:tr>
        <w:tc>
          <w:tcPr>
            <w:tcW w:type="dxa" w:w="1984"/>
            <w:shd w:val="clear" w:color="auto" w:fill="4472C4"/>
          </w:tcPr>
          <w:p>
            <w:pPr>
              <w:jc w:val="center"/>
            </w:pPr>
            <w:r/>
            <w:r>
              <w:rPr>
                <w:rFonts w:ascii="微软雅黑" w:hAnsi="微软雅黑" w:eastAsia="微软雅黑"/>
                <w:b/>
                <w:color w:val="FFFFFF"/>
                <w:sz w:val="20"/>
              </w:rPr>
              <w:t>模式</w:t>
            </w:r>
          </w:p>
        </w:tc>
        <w:tc>
          <w:tcPr>
            <w:tcW w:type="dxa" w:w="7087"/>
            <w:shd w:val="clear" w:color="auto" w:fill="4472C4"/>
          </w:tcPr>
          <w:p>
            <w:pPr>
              <w:jc w:val="center"/>
            </w:pPr>
            <w:r/>
            <w:r>
              <w:rPr>
                <w:rFonts w:ascii="微软雅黑" w:hAnsi="微软雅黑" w:eastAsia="微软雅黑"/>
                <w:b/>
                <w:color w:val="FFFFFF"/>
                <w:sz w:val="20"/>
              </w:rPr>
              <w:t>客户提问后的处理方式</w:t>
            </w:r>
          </w:p>
        </w:tc>
      </w:tr>
      <w:tr>
        <w:tc>
          <w:tcPr>
            <w:tcW w:type="dxa" w:w="1984"/>
          </w:tcPr>
          <w:p>
            <w:r/>
            <w:r>
              <w:rPr>
                <w:rFonts w:ascii="微软雅黑" w:hAnsi="微软雅黑" w:eastAsia="微软雅黑"/>
                <w:b w:val="0"/>
                <w:sz w:val="20"/>
              </w:rPr>
              <w:t>全AI模式</w:t>
            </w:r>
          </w:p>
        </w:tc>
        <w:tc>
          <w:tcPr>
            <w:tcW w:type="dxa" w:w="7087"/>
          </w:tcPr>
          <w:p>
            <w:r/>
            <w:r>
              <w:rPr>
                <w:rFonts w:ascii="微软雅黑" w:hAnsi="微软雅黑" w:eastAsia="微软雅黑"/>
                <w:b w:val="0"/>
                <w:sz w:val="20"/>
              </w:rPr>
              <w:t>AI 自动检索题库，命中则直接把答案发给客户；未命中则转人工。</w:t>
            </w:r>
          </w:p>
        </w:tc>
      </w:tr>
      <w:tr>
        <w:tc>
          <w:tcPr>
            <w:tcW w:type="dxa" w:w="1984"/>
            <w:shd w:val="clear" w:color="auto" w:fill="F2F2F2"/>
          </w:tcPr>
          <w:p>
            <w:r/>
            <w:r>
              <w:rPr>
                <w:rFonts w:ascii="微软雅黑" w:hAnsi="微软雅黑" w:eastAsia="微软雅黑"/>
                <w:b w:val="0"/>
                <w:sz w:val="20"/>
              </w:rPr>
              <w:t>全人工模式</w:t>
            </w:r>
          </w:p>
        </w:tc>
        <w:tc>
          <w:tcPr>
            <w:tcW w:type="dxa" w:w="7087"/>
            <w:shd w:val="clear" w:color="auto" w:fill="F2F2F2"/>
          </w:tcPr>
          <w:p>
            <w:r/>
            <w:r>
              <w:rPr>
                <w:rFonts w:ascii="微软雅黑" w:hAnsi="微软雅黑" w:eastAsia="微软雅黑"/>
                <w:b w:val="0"/>
                <w:sz w:val="20"/>
              </w:rPr>
              <w:t>AI 完全不参与，所有问题都进入人工队列，由客服手动查看并回复。</w:t>
            </w:r>
          </w:p>
        </w:tc>
      </w:tr>
      <w:tr>
        <w:tc>
          <w:tcPr>
            <w:tcW w:type="dxa" w:w="1984"/>
          </w:tcPr>
          <w:p>
            <w:r/>
            <w:r>
              <w:rPr>
                <w:rFonts w:ascii="微软雅黑" w:hAnsi="微软雅黑" w:eastAsia="微软雅黑"/>
                <w:b w:val="0"/>
                <w:sz w:val="20"/>
              </w:rPr>
              <w:t>人机协同模式</w:t>
            </w:r>
          </w:p>
        </w:tc>
        <w:tc>
          <w:tcPr>
            <w:tcW w:type="dxa" w:w="7087"/>
          </w:tcPr>
          <w:p>
            <w:r/>
            <w:r>
              <w:rPr>
                <w:rFonts w:ascii="微软雅黑" w:hAnsi="微软雅黑" w:eastAsia="微软雅黑"/>
                <w:b w:val="0"/>
                <w:sz w:val="20"/>
              </w:rPr>
              <w:t>AI 先在题库中检索：命中则生成建议回复（客服可见、可编辑），并进入自动发送倒计时；未命中则不生成建议，直接转人工。</w:t>
            </w:r>
          </w:p>
        </w:tc>
      </w:tr>
    </w:tbl>
    <w:p>
      <w:pPr>
        <w:spacing w:after="120" w:line="360" w:lineRule="auto"/>
      </w:pPr>
      <w:r>
        <w:rPr>
          <w:rFonts w:ascii="微软雅黑" w:hAnsi="微软雅黑" w:eastAsia="微软雅黑"/>
          <w:b w:val="0"/>
          <w:sz w:val="21"/>
        </w:rPr>
      </w:r>
    </w:p>
    <w:p>
      <w:pPr>
        <w:spacing w:after="120" w:line="360" w:lineRule="auto"/>
      </w:pPr>
      <w:r>
        <w:rPr>
          <w:rFonts w:ascii="微软雅黑" w:hAnsi="微软雅黑" w:eastAsia="微软雅黑"/>
          <w:b/>
          <w:sz w:val="21"/>
        </w:rPr>
        <w:t>未命中题库的判定规则（对所有模式统一）：</w:t>
      </w:r>
    </w:p>
    <w:p>
      <w:pPr>
        <w:spacing w:after="120" w:line="360" w:lineRule="auto"/>
      </w:pPr>
      <w:r>
        <w:rPr>
          <w:rFonts w:ascii="微软雅黑" w:hAnsi="微软雅黑" w:eastAsia="微软雅黑"/>
          <w:b w:val="0"/>
          <w:sz w:val="21"/>
        </w:rPr>
        <w:t>只要题库/产品资料里没有明确依据能回答这个问题，就一律判定为"未命中"，AI 不允许凭常识编造或延伸回答，必须转人工处理。</w:t>
      </w:r>
    </w:p>
    <w:p>
      <w:pPr>
        <w:spacing w:after="120" w:line="360" w:lineRule="auto"/>
      </w:pPr>
      <w:r>
        <w:rPr>
          <w:rFonts w:ascii="微软雅黑" w:hAnsi="微软雅黑" w:eastAsia="微软雅黑"/>
          <w:b/>
          <w:sz w:val="21"/>
        </w:rPr>
        <w:t>例外：单纯打招呼</w:t>
      </w:r>
    </w:p>
    <w:p>
      <w:pPr>
        <w:spacing w:after="120" w:line="360" w:lineRule="auto"/>
      </w:pPr>
      <w:r>
        <w:rPr>
          <w:rFonts w:ascii="微软雅黑" w:hAnsi="微软雅黑" w:eastAsia="微软雅黑"/>
          <w:b w:val="0"/>
          <w:sz w:val="21"/>
        </w:rPr>
        <w:t>（"你好""在吗""hi"等，不带具体问题）不算"未命中"——任何模式下都会由 AI 直接回一句问候语、引导客户说出具体问题，不会转人工、也不会发邮件提醒。但如果打招呼的同时带了具体问题（比如"你好，能天天用吗"），会正常按题库检索流程处理，不受此例外影响。</w:t>
      </w:r>
    </w:p>
    <w:p>
      <w:pPr>
        <w:spacing w:before="360" w:after="160"/>
      </w:pPr>
      <w:r>
        <w:rPr>
          <w:rFonts w:ascii="微软雅黑" w:hAnsi="微软雅黑" w:eastAsia="微软雅黑"/>
          <w:b/>
          <w:color w:val="2E5A87"/>
          <w:sz w:val="32"/>
        </w:rPr>
        <w:t>二、转人工邮件通知机制</w:t>
      </w:r>
    </w:p>
    <w:p>
      <w:pPr>
        <w:spacing w:after="120" w:line="360" w:lineRule="auto"/>
      </w:pPr>
      <w:r>
        <w:rPr>
          <w:rFonts w:ascii="微软雅黑" w:hAnsi="微软雅黑" w:eastAsia="微软雅黑"/>
          <w:b w:val="0"/>
          <w:sz w:val="21"/>
        </w:rPr>
        <w:t>只要一条提问需要人工处理，系统就会立即发一封邮件通知客服/管理员，邮件内容包含：产品、工作模式、转人工原因、客户的原始提问、对话编号。具体触发规则：</w:t>
      </w:r>
    </w:p>
    <w:tbl>
      <w:tblPr>
        <w:tblStyle w:val="TableGrid"/>
        <w:tblW w:type="auto" w:w="0"/>
        <w:jc w:val="center"/>
        <w:tblLook w:firstColumn="1" w:firstRow="1" w:lastColumn="0" w:lastRow="0" w:noHBand="0" w:noVBand="1" w:val="04A0"/>
      </w:tblPr>
      <w:tblGrid>
        <w:gridCol w:w="4536"/>
        <w:gridCol w:w="4536"/>
      </w:tblGrid>
      <w:tr>
        <w:tc>
          <w:tcPr>
            <w:tcW w:type="dxa" w:w="1984"/>
            <w:shd w:val="clear" w:color="auto" w:fill="4472C4"/>
          </w:tcPr>
          <w:p>
            <w:pPr>
              <w:jc w:val="center"/>
            </w:pPr>
            <w:r/>
            <w:r>
              <w:rPr>
                <w:rFonts w:ascii="微软雅黑" w:hAnsi="微软雅黑" w:eastAsia="微软雅黑"/>
                <w:b/>
                <w:color w:val="FFFFFF"/>
                <w:sz w:val="20"/>
              </w:rPr>
              <w:t>模式</w:t>
            </w:r>
          </w:p>
        </w:tc>
        <w:tc>
          <w:tcPr>
            <w:tcW w:type="dxa" w:w="7087"/>
            <w:shd w:val="clear" w:color="auto" w:fill="4472C4"/>
          </w:tcPr>
          <w:p>
            <w:pPr>
              <w:jc w:val="center"/>
            </w:pPr>
            <w:r/>
            <w:r>
              <w:rPr>
                <w:rFonts w:ascii="微软雅黑" w:hAnsi="微软雅黑" w:eastAsia="微软雅黑"/>
                <w:b/>
                <w:color w:val="FFFFFF"/>
                <w:sz w:val="20"/>
              </w:rPr>
              <w:t>是否发邮件通知</w:t>
            </w:r>
          </w:p>
        </w:tc>
      </w:tr>
      <w:tr>
        <w:tc>
          <w:tcPr>
            <w:tcW w:type="dxa" w:w="1984"/>
          </w:tcPr>
          <w:p>
            <w:r/>
            <w:r>
              <w:rPr>
                <w:rFonts w:ascii="微软雅黑" w:hAnsi="微软雅黑" w:eastAsia="微软雅黑"/>
                <w:b w:val="0"/>
                <w:sz w:val="20"/>
              </w:rPr>
              <w:t>全人工模式</w:t>
            </w:r>
          </w:p>
        </w:tc>
        <w:tc>
          <w:tcPr>
            <w:tcW w:type="dxa" w:w="7087"/>
          </w:tcPr>
          <w:p>
            <w:r/>
            <w:r>
              <w:rPr>
                <w:rFonts w:ascii="微软雅黑" w:hAnsi="微软雅黑" w:eastAsia="微软雅黑"/>
                <w:b w:val="0"/>
                <w:sz w:val="20"/>
              </w:rPr>
              <w:t>每一条新问题都会发邮件（因为该模式下 AI 完全不作答）</w:t>
            </w:r>
          </w:p>
        </w:tc>
      </w:tr>
      <w:tr>
        <w:tc>
          <w:tcPr>
            <w:tcW w:type="dxa" w:w="1984"/>
            <w:shd w:val="clear" w:color="auto" w:fill="F2F2F2"/>
          </w:tcPr>
          <w:p>
            <w:r/>
            <w:r>
              <w:rPr>
                <w:rFonts w:ascii="微软雅黑" w:hAnsi="微软雅黑" w:eastAsia="微软雅黑"/>
                <w:b w:val="0"/>
                <w:sz w:val="20"/>
              </w:rPr>
              <w:t>全AI模式</w:t>
            </w:r>
          </w:p>
        </w:tc>
        <w:tc>
          <w:tcPr>
            <w:tcW w:type="dxa" w:w="7087"/>
            <w:shd w:val="clear" w:color="auto" w:fill="F2F2F2"/>
          </w:tcPr>
          <w:p>
            <w:r/>
            <w:r>
              <w:rPr>
                <w:rFonts w:ascii="微软雅黑" w:hAnsi="微软雅黑" w:eastAsia="微软雅黑"/>
                <w:b w:val="0"/>
                <w:sz w:val="20"/>
              </w:rPr>
              <w:t>仅当题库未命中时发邮件（命中时 AI 已直接回复，无需打扰人工）</w:t>
            </w:r>
          </w:p>
        </w:tc>
      </w:tr>
      <w:tr>
        <w:tc>
          <w:tcPr>
            <w:tcW w:type="dxa" w:w="1984"/>
          </w:tcPr>
          <w:p>
            <w:r/>
            <w:r>
              <w:rPr>
                <w:rFonts w:ascii="微软雅黑" w:hAnsi="微软雅黑" w:eastAsia="微软雅黑"/>
                <w:b w:val="0"/>
                <w:sz w:val="20"/>
              </w:rPr>
              <w:t>人机协同模式</w:t>
            </w:r>
          </w:p>
        </w:tc>
        <w:tc>
          <w:tcPr>
            <w:tcW w:type="dxa" w:w="7087"/>
          </w:tcPr>
          <w:p>
            <w:r/>
            <w:r>
              <w:rPr>
                <w:rFonts w:ascii="微软雅黑" w:hAnsi="微软雅黑" w:eastAsia="微软雅黑"/>
                <w:b w:val="0"/>
                <w:sz w:val="20"/>
              </w:rPr>
              <w:t>仅当题库未命中时发邮件（命中时 AI 已生成建议、进入自动发送倒计时，无需打扰人工）</w:t>
            </w:r>
          </w:p>
        </w:tc>
      </w:tr>
    </w:tbl>
    <w:p>
      <w:pPr>
        <w:spacing w:after="120" w:line="360" w:lineRule="auto"/>
      </w:pPr>
      <w:r>
        <w:rPr>
          <w:rFonts w:ascii="微软雅黑" w:hAnsi="微软雅黑" w:eastAsia="微软雅黑"/>
          <w:b w:val="0"/>
          <w:sz w:val="21"/>
        </w:rPr>
      </w:r>
    </w:p>
    <w:p>
      <w:pPr>
        <w:spacing w:after="120" w:line="360" w:lineRule="auto"/>
      </w:pPr>
      <w:r>
        <w:rPr>
          <w:rFonts w:ascii="微软雅黑" w:hAnsi="微软雅黑" w:eastAsia="微软雅黑"/>
          <w:b w:val="0"/>
          <w:sz w:val="21"/>
        </w:rPr>
        <w:t>除了这种"单条即时提醒"，后台还可以额外开启待处理队列定时提醒和每日数据日报这两个周期性邮件（见下文"后台可配置项"）。</w:t>
      </w:r>
    </w:p>
    <w:p>
      <w:pPr>
        <w:spacing w:before="360" w:after="160"/>
      </w:pPr>
      <w:r>
        <w:rPr>
          <w:rFonts w:ascii="微软雅黑" w:hAnsi="微软雅黑" w:eastAsia="微软雅黑"/>
          <w:b/>
          <w:color w:val="2E5A87"/>
          <w:sz w:val="32"/>
        </w:rPr>
        <w:t>三、客户端等待提示逻辑</w:t>
      </w:r>
    </w:p>
    <w:p>
      <w:pPr>
        <w:spacing w:after="120" w:line="360" w:lineRule="auto"/>
      </w:pPr>
      <w:r>
        <w:rPr>
          <w:rFonts w:ascii="微软雅黑" w:hAnsi="微软雅黑" w:eastAsia="微软雅黑"/>
          <w:b w:val="0"/>
          <w:sz w:val="21"/>
        </w:rPr>
        <w:t>客户在网页端提问后，聊天气泡会显示动态的等待提示（文字后面带跳动的小圆点），具体文案会根据"题库是否命中"分成两条不同的分支，全程不会出现互相矛盾的措辞：</w:t>
      </w:r>
    </w:p>
    <w:p>
      <w:pPr>
        <w:spacing w:before="240" w:after="160"/>
      </w:pPr>
      <w:r>
        <w:rPr>
          <w:rFonts w:ascii="微软雅黑" w:hAnsi="微软雅黑" w:eastAsia="微软雅黑"/>
          <w:b/>
          <w:color w:val="3A73A8"/>
          <w:sz w:val="28"/>
        </w:rPr>
        <w:t>分支 A：题库命中（全AI直接答完 / 协同模式命中、AI 正在准备自动发送）</w:t>
      </w:r>
    </w:p>
    <w:p>
      <w:pPr>
        <w:pStyle w:val="ListBullet"/>
        <w:spacing w:after="60" w:line="336" w:lineRule="auto"/>
      </w:pPr>
      <w:r>
        <w:rPr>
          <w:rFonts w:ascii="微软雅黑" w:hAnsi="微软雅黑" w:eastAsia="微软雅黑"/>
          <w:b w:val="0"/>
          <w:sz w:val="21"/>
        </w:rPr>
        <w:t>提问后立即显示：「AI 正在分析您的问题...」</w:t>
      </w:r>
    </w:p>
    <w:p>
      <w:pPr>
        <w:pStyle w:val="ListBullet"/>
        <w:spacing w:after="60" w:line="336" w:lineRule="auto"/>
      </w:pPr>
      <w:r>
        <w:rPr>
          <w:rFonts w:ascii="微软雅黑" w:hAnsi="微软雅黑" w:eastAsia="微软雅黑"/>
          <w:b w:val="0"/>
          <w:sz w:val="21"/>
        </w:rPr>
        <w:t>拿到结果后（命中）：全AI模式直接显示最终答案；协同模式显示「AI 正在思考您的问题，请稍候...」</w:t>
      </w:r>
    </w:p>
    <w:p>
      <w:pPr>
        <w:pStyle w:val="ListBullet"/>
        <w:spacing w:after="60" w:line="336" w:lineRule="auto"/>
      </w:pPr>
      <w:r>
        <w:rPr>
          <w:rFonts w:ascii="微软雅黑" w:hAnsi="微软雅黑" w:eastAsia="微软雅黑"/>
          <w:b w:val="0"/>
          <w:sz w:val="21"/>
        </w:rPr>
        <w:t>等待超过 10 秒仍未有最终结果：显示「AI 思考时间较长，请耐心等待」（全程不出现"人工客服"字样，避免误导客户）</w:t>
      </w:r>
    </w:p>
    <w:p>
      <w:pPr>
        <w:pStyle w:val="ListBullet"/>
        <w:spacing w:after="60" w:line="336" w:lineRule="auto"/>
      </w:pPr>
      <w:r>
        <w:rPr>
          <w:rFonts w:ascii="微软雅黑" w:hAnsi="微软雅黑" w:eastAsia="微软雅黑"/>
          <w:b w:val="0"/>
          <w:sz w:val="21"/>
        </w:rPr>
        <w:t>等待超过约 10 分钟仍无结果（极端情况）：显示「AI 暂时无法给出回复，请稍后重新提问，或联系人工客服协助处理。」</w:t>
      </w:r>
    </w:p>
    <w:p>
      <w:pPr>
        <w:spacing w:before="240" w:after="160"/>
      </w:pPr>
      <w:r>
        <w:rPr>
          <w:rFonts w:ascii="微软雅黑" w:hAnsi="微软雅黑" w:eastAsia="微软雅黑"/>
          <w:b/>
          <w:color w:val="3A73A8"/>
          <w:sz w:val="28"/>
        </w:rPr>
        <w:t>分支 B：题库未命中 / 全人工模式（需要真人处理）</w:t>
      </w:r>
    </w:p>
    <w:p>
      <w:pPr>
        <w:pStyle w:val="ListBullet"/>
        <w:spacing w:after="60" w:line="336" w:lineRule="auto"/>
      </w:pPr>
      <w:r>
        <w:rPr>
          <w:rFonts w:ascii="微软雅黑" w:hAnsi="微软雅黑" w:eastAsia="微软雅黑"/>
          <w:b w:val="0"/>
          <w:sz w:val="21"/>
        </w:rPr>
        <w:t>拿到结果后显示：「已收到您的问题，正在为您转接人工客服，请稍候...」</w:t>
      </w:r>
    </w:p>
    <w:p>
      <w:pPr>
        <w:pStyle w:val="ListBullet"/>
        <w:spacing w:after="60" w:line="336" w:lineRule="auto"/>
      </w:pPr>
      <w:r>
        <w:rPr>
          <w:rFonts w:ascii="微软雅黑" w:hAnsi="微软雅黑" w:eastAsia="微软雅黑"/>
          <w:b w:val="0"/>
          <w:sz w:val="21"/>
        </w:rPr>
        <w:t>等待超过 10 秒客服仍未回复：显示「人工客服正忙，请您稍后查看回复，感谢您的耐心等待～」</w:t>
      </w:r>
    </w:p>
    <w:p>
      <w:pPr>
        <w:pStyle w:val="ListBullet"/>
        <w:spacing w:after="60" w:line="336" w:lineRule="auto"/>
      </w:pPr>
      <w:r>
        <w:rPr>
          <w:rFonts w:ascii="微软雅黑" w:hAnsi="微软雅黑" w:eastAsia="微软雅黑"/>
          <w:b w:val="0"/>
          <w:sz w:val="21"/>
        </w:rPr>
        <w:t>等待超过约 10 分钟仍无结果（极端情况）：显示「客服暂时繁忙，请稍后重新提问或换个方式联系我们。」</w:t>
      </w:r>
    </w:p>
    <w:p>
      <w:pPr>
        <w:spacing w:after="120" w:line="360" w:lineRule="auto"/>
      </w:pPr>
      <w:r>
        <w:rPr>
          <w:rFonts w:ascii="微软雅黑" w:hAnsi="微软雅黑" w:eastAsia="微软雅黑"/>
          <w:b w:val="0"/>
          <w:sz w:val="21"/>
        </w:rPr>
        <w:t>两条分支背后都是同一套轮询机制：客户端每 3 秒查询一次对话状态，客服/AI 一旦给出最终回复，会自动替换成实际内容，客户不需要手动刷新页面。</w:t>
      </w:r>
    </w:p>
    <w:p>
      <w:pPr>
        <w:spacing w:before="360" w:after="160"/>
      </w:pPr>
      <w:r>
        <w:rPr>
          <w:rFonts w:ascii="微软雅黑" w:hAnsi="微软雅黑" w:eastAsia="微软雅黑"/>
          <w:b/>
          <w:color w:val="2E5A87"/>
          <w:sz w:val="32"/>
        </w:rPr>
        <w:t>四、对话记录（日志）</w:t>
      </w:r>
    </w:p>
    <w:p>
      <w:pPr>
        <w:spacing w:after="120" w:line="360" w:lineRule="auto"/>
      </w:pPr>
      <w:r>
        <w:rPr>
          <w:rFonts w:ascii="微软雅黑" w:hAnsi="微软雅黑" w:eastAsia="微软雅黑"/>
          <w:b w:val="0"/>
          <w:sz w:val="21"/>
        </w:rPr>
        <w:t>每一条客户提问都会永久记录在数据库（data/qa.db，已通过 Docker volume 持久化，重启/更新容器不会丢失），包含以下信息：</w:t>
      </w:r>
    </w:p>
    <w:p>
      <w:pPr>
        <w:pStyle w:val="ListBullet"/>
        <w:spacing w:after="60" w:line="336" w:lineRule="auto"/>
      </w:pPr>
      <w:r>
        <w:rPr>
          <w:rFonts w:ascii="微软雅黑" w:hAnsi="微软雅黑" w:eastAsia="微软雅黑"/>
          <w:b w:val="0"/>
          <w:sz w:val="21"/>
        </w:rPr>
        <w:t>客户所属会话（自动分配的"访客编号"）、提问内容、提问时间</w:t>
      </w:r>
    </w:p>
    <w:p>
      <w:pPr>
        <w:pStyle w:val="ListBullet"/>
        <w:spacing w:after="60" w:line="336" w:lineRule="auto"/>
      </w:pPr>
      <w:r>
        <w:rPr>
          <w:rFonts w:ascii="微软雅黑" w:hAnsi="微软雅黑" w:eastAsia="微软雅黑"/>
          <w:b w:val="0"/>
          <w:sz w:val="21"/>
        </w:rPr>
        <w:t>本次使用的工作模式、咨询的产品</w:t>
      </w:r>
    </w:p>
    <w:p>
      <w:pPr>
        <w:pStyle w:val="ListBullet"/>
        <w:spacing w:after="60" w:line="336" w:lineRule="auto"/>
      </w:pPr>
      <w:r>
        <w:rPr>
          <w:rFonts w:ascii="微软雅黑" w:hAnsi="微软雅黑" w:eastAsia="微软雅黑"/>
          <w:b w:val="0"/>
          <w:sz w:val="21"/>
        </w:rPr>
        <w:t>题库检索结果：是否命中、命中的题库问题/产品资料段落、相似度分数</w:t>
      </w:r>
    </w:p>
    <w:p>
      <w:pPr>
        <w:pStyle w:val="ListBullet"/>
        <w:spacing w:after="60" w:line="336" w:lineRule="auto"/>
      </w:pPr>
      <w:r>
        <w:rPr>
          <w:rFonts w:ascii="微软雅黑" w:hAnsi="微软雅黑" w:eastAsia="微软雅黑"/>
          <w:b w:val="0"/>
          <w:sz w:val="21"/>
        </w:rPr>
        <w:t>处理状态：待处理 / 已回复，以及最终回复内容、由谁（AI 自动发送 / 具体客服）回复、回复时间</w:t>
      </w:r>
    </w:p>
    <w:p>
      <w:pPr>
        <w:pStyle w:val="ListBullet"/>
        <w:spacing w:after="60" w:line="336" w:lineRule="auto"/>
      </w:pPr>
      <w:r>
        <w:rPr>
          <w:rFonts w:ascii="微软雅黑" w:hAnsi="微软雅黑" w:eastAsia="微软雅黑"/>
          <w:b w:val="0"/>
          <w:sz w:val="21"/>
        </w:rPr>
        <w:t>客户端 IP（仅供参考，不作为区分客户的唯一依据）</w:t>
      </w:r>
    </w:p>
    <w:p>
      <w:pPr>
        <w:spacing w:after="120" w:line="360" w:lineRule="auto"/>
      </w:pPr>
      <w:r>
        <w:rPr>
          <w:rFonts w:ascii="微软雅黑" w:hAnsi="微软雅黑" w:eastAsia="微软雅黑"/>
          <w:b w:val="0"/>
          <w:sz w:val="21"/>
        </w:rPr>
        <w:t>客服/管理员可在工作台的会话列表中按客户查看完整的连续对话记录和检索命中详情，无需额外操作。</w:t>
      </w:r>
    </w:p>
    <w:p>
      <w:pPr>
        <w:spacing w:before="360" w:after="160"/>
      </w:pPr>
      <w:r>
        <w:rPr>
          <w:rFonts w:ascii="微软雅黑" w:hAnsi="微软雅黑" w:eastAsia="微软雅黑"/>
          <w:b/>
          <w:color w:val="2E5A87"/>
          <w:sz w:val="32"/>
        </w:rPr>
        <w:t>五、后台（客服工作台）可配置项一览</w:t>
      </w:r>
    </w:p>
    <w:p>
      <w:pPr>
        <w:spacing w:after="120" w:line="360" w:lineRule="auto"/>
      </w:pPr>
      <w:r>
        <w:rPr>
          <w:rFonts w:ascii="微软雅黑" w:hAnsi="微软雅黑" w:eastAsia="微软雅黑"/>
          <w:b w:val="0"/>
          <w:sz w:val="21"/>
        </w:rPr>
        <w:t>所有配置项均可在客服工作台右上角「工作台设置」面板中修改，标注"仅管理员"的项目普通客服账号不可见/不可修改。</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01"/>
            <w:shd w:val="clear" w:color="auto" w:fill="4472C4"/>
          </w:tcPr>
          <w:p>
            <w:pPr>
              <w:jc w:val="center"/>
            </w:pPr>
            <w:r/>
            <w:r>
              <w:rPr>
                <w:rFonts w:ascii="微软雅黑" w:hAnsi="微软雅黑" w:eastAsia="微软雅黑"/>
                <w:b/>
                <w:color w:val="FFFFFF"/>
                <w:sz w:val="20"/>
              </w:rPr>
              <w:t>配置项</w:t>
            </w:r>
          </w:p>
        </w:tc>
        <w:tc>
          <w:tcPr>
            <w:tcW w:type="dxa" w:w="1984"/>
            <w:shd w:val="clear" w:color="auto" w:fill="4472C4"/>
          </w:tcPr>
          <w:p>
            <w:pPr>
              <w:jc w:val="center"/>
            </w:pPr>
            <w:r/>
            <w:r>
              <w:rPr>
                <w:rFonts w:ascii="微软雅黑" w:hAnsi="微软雅黑" w:eastAsia="微软雅黑"/>
                <w:b/>
                <w:color w:val="FFFFFF"/>
                <w:sz w:val="20"/>
              </w:rPr>
              <w:t>入口</w:t>
            </w:r>
          </w:p>
        </w:tc>
        <w:tc>
          <w:tcPr>
            <w:tcW w:type="dxa" w:w="1134"/>
            <w:shd w:val="clear" w:color="auto" w:fill="4472C4"/>
          </w:tcPr>
          <w:p>
            <w:pPr>
              <w:jc w:val="center"/>
            </w:pPr>
            <w:r/>
            <w:r>
              <w:rPr>
                <w:rFonts w:ascii="微软雅黑" w:hAnsi="微软雅黑" w:eastAsia="微软雅黑"/>
                <w:b/>
                <w:color w:val="FFFFFF"/>
                <w:sz w:val="20"/>
              </w:rPr>
              <w:t>权限</w:t>
            </w:r>
          </w:p>
        </w:tc>
        <w:tc>
          <w:tcPr>
            <w:tcW w:type="dxa" w:w="1701"/>
            <w:shd w:val="clear" w:color="auto" w:fill="4472C4"/>
          </w:tcPr>
          <w:p>
            <w:pPr>
              <w:jc w:val="center"/>
            </w:pPr>
            <w:r/>
            <w:r>
              <w:rPr>
                <w:rFonts w:ascii="微软雅黑" w:hAnsi="微软雅黑" w:eastAsia="微软雅黑"/>
                <w:b/>
                <w:color w:val="FFFFFF"/>
                <w:sz w:val="20"/>
              </w:rPr>
              <w:t>默认值</w:t>
            </w:r>
          </w:p>
        </w:tc>
        <w:tc>
          <w:tcPr>
            <w:tcW w:type="dxa" w:w="2551"/>
            <w:shd w:val="clear" w:color="auto" w:fill="4472C4"/>
          </w:tcPr>
          <w:p>
            <w:pPr>
              <w:jc w:val="center"/>
            </w:pPr>
            <w:r/>
            <w:r>
              <w:rPr>
                <w:rFonts w:ascii="微软雅黑" w:hAnsi="微软雅黑" w:eastAsia="微软雅黑"/>
                <w:b/>
                <w:color w:val="FFFFFF"/>
                <w:sz w:val="20"/>
              </w:rPr>
              <w:t>说明</w:t>
            </w:r>
          </w:p>
        </w:tc>
      </w:tr>
      <w:tr>
        <w:tc>
          <w:tcPr>
            <w:tcW w:type="dxa" w:w="1701"/>
          </w:tcPr>
          <w:p>
            <w:r/>
            <w:r>
              <w:rPr>
                <w:rFonts w:ascii="微软雅黑" w:hAnsi="微软雅黑" w:eastAsia="微软雅黑"/>
                <w:b w:val="0"/>
                <w:sz w:val="20"/>
              </w:rPr>
              <w:t>全局工作模式</w:t>
            </w:r>
          </w:p>
        </w:tc>
        <w:tc>
          <w:tcPr>
            <w:tcW w:type="dxa" w:w="1984"/>
          </w:tcPr>
          <w:p>
            <w:r/>
            <w:r>
              <w:rPr>
                <w:rFonts w:ascii="微软雅黑" w:hAnsi="微软雅黑" w:eastAsia="微软雅黑"/>
                <w:b w:val="0"/>
                <w:sz w:val="20"/>
              </w:rPr>
              <w:t>顶部模式切换器</w:t>
            </w:r>
          </w:p>
        </w:tc>
        <w:tc>
          <w:tcPr>
            <w:tcW w:type="dxa" w:w="1134"/>
          </w:tcPr>
          <w:p>
            <w:r/>
            <w:r>
              <w:rPr>
                <w:rFonts w:ascii="微软雅黑" w:hAnsi="微软雅黑" w:eastAsia="微软雅黑"/>
                <w:b w:val="0"/>
                <w:sz w:val="20"/>
              </w:rPr>
              <w:t>仅管理员</w:t>
            </w:r>
          </w:p>
        </w:tc>
        <w:tc>
          <w:tcPr>
            <w:tcW w:type="dxa" w:w="1701"/>
          </w:tcPr>
          <w:p>
            <w:r/>
            <w:r>
              <w:rPr>
                <w:rFonts w:ascii="微软雅黑" w:hAnsi="微软雅黑" w:eastAsia="微软雅黑"/>
                <w:b w:val="0"/>
                <w:sz w:val="20"/>
              </w:rPr>
              <w:t>全AI模式</w:t>
            </w:r>
          </w:p>
        </w:tc>
        <w:tc>
          <w:tcPr>
            <w:tcW w:type="dxa" w:w="2551"/>
          </w:tcPr>
          <w:p>
            <w:r/>
            <w:r>
              <w:rPr>
                <w:rFonts w:ascii="微软雅黑" w:hAnsi="微软雅黑" w:eastAsia="微软雅黑"/>
                <w:b w:val="0"/>
                <w:sz w:val="20"/>
              </w:rPr>
              <w:t>全AI / 全人工 / 人机协同三选一，立即生效</w:t>
            </w:r>
          </w:p>
        </w:tc>
      </w:tr>
      <w:tr>
        <w:tc>
          <w:tcPr>
            <w:tcW w:type="dxa" w:w="1701"/>
            <w:shd w:val="clear" w:color="auto" w:fill="F2F2F2"/>
          </w:tcPr>
          <w:p>
            <w:r/>
            <w:r>
              <w:rPr>
                <w:rFonts w:ascii="微软雅黑" w:hAnsi="微软雅黑" w:eastAsia="微软雅黑"/>
                <w:b w:val="0"/>
                <w:sz w:val="20"/>
              </w:rPr>
              <w:t>人机协同自动发送超时</w:t>
            </w:r>
          </w:p>
        </w:tc>
        <w:tc>
          <w:tcPr>
            <w:tcW w:type="dxa" w:w="1984"/>
            <w:shd w:val="clear" w:color="auto" w:fill="F2F2F2"/>
          </w:tcPr>
          <w:p>
            <w:r/>
            <w:r>
              <w:rPr>
                <w:rFonts w:ascii="微软雅黑" w:hAnsi="微软雅黑" w:eastAsia="微软雅黑"/>
                <w:b w:val="0"/>
                <w:sz w:val="20"/>
              </w:rPr>
              <w:t>工作台设置</w:t>
            </w:r>
          </w:p>
        </w:tc>
        <w:tc>
          <w:tcPr>
            <w:tcW w:type="dxa" w:w="1134"/>
            <w:shd w:val="clear" w:color="auto" w:fill="F2F2F2"/>
          </w:tcPr>
          <w:p>
            <w:r/>
            <w:r>
              <w:rPr>
                <w:rFonts w:ascii="微软雅黑" w:hAnsi="微软雅黑" w:eastAsia="微软雅黑"/>
                <w:b w:val="0"/>
                <w:sz w:val="20"/>
              </w:rPr>
              <w:t>仅管理员</w:t>
            </w:r>
          </w:p>
        </w:tc>
        <w:tc>
          <w:tcPr>
            <w:tcW w:type="dxa" w:w="1701"/>
            <w:shd w:val="clear" w:color="auto" w:fill="F2F2F2"/>
          </w:tcPr>
          <w:p>
            <w:r/>
            <w:r>
              <w:rPr>
                <w:rFonts w:ascii="微软雅黑" w:hAnsi="微软雅黑" w:eastAsia="微软雅黑"/>
                <w:b w:val="0"/>
                <w:sz w:val="20"/>
              </w:rPr>
              <w:t>5 秒</w:t>
            </w:r>
          </w:p>
        </w:tc>
        <w:tc>
          <w:tcPr>
            <w:tcW w:type="dxa" w:w="2551"/>
            <w:shd w:val="clear" w:color="auto" w:fill="F2F2F2"/>
          </w:tcPr>
          <w:p>
            <w:r/>
            <w:r>
              <w:rPr>
                <w:rFonts w:ascii="微软雅黑" w:hAnsi="微软雅黑" w:eastAsia="微软雅黑"/>
                <w:b w:val="0"/>
                <w:sz w:val="20"/>
              </w:rPr>
              <w:t>1-300 秒，超时未被客服认领则自动把 AI 建议发给客户</w:t>
            </w:r>
          </w:p>
        </w:tc>
      </w:tr>
      <w:tr>
        <w:tc>
          <w:tcPr>
            <w:tcW w:type="dxa" w:w="1701"/>
          </w:tcPr>
          <w:p>
            <w:r/>
            <w:r>
              <w:rPr>
                <w:rFonts w:ascii="微软雅黑" w:hAnsi="微软雅黑" w:eastAsia="微软雅黑"/>
                <w:b w:val="0"/>
                <w:sz w:val="20"/>
              </w:rPr>
              <w:t>SMTP 发信配置</w:t>
            </w:r>
          </w:p>
        </w:tc>
        <w:tc>
          <w:tcPr>
            <w:tcW w:type="dxa" w:w="1984"/>
          </w:tcPr>
          <w:p>
            <w:r/>
            <w:r>
              <w:rPr>
                <w:rFonts w:ascii="微软雅黑" w:hAnsi="微软雅黑" w:eastAsia="微软雅黑"/>
                <w:b w:val="0"/>
                <w:sz w:val="20"/>
              </w:rPr>
              <w:t>工作台设置 → SMTP 发信配置</w:t>
            </w:r>
          </w:p>
        </w:tc>
        <w:tc>
          <w:tcPr>
            <w:tcW w:type="dxa" w:w="1134"/>
          </w:tcPr>
          <w:p>
            <w:r/>
            <w:r>
              <w:rPr>
                <w:rFonts w:ascii="微软雅黑" w:hAnsi="微软雅黑" w:eastAsia="微软雅黑"/>
                <w:b w:val="0"/>
                <w:sz w:val="20"/>
              </w:rPr>
              <w:t>仅管理员</w:t>
            </w:r>
          </w:p>
        </w:tc>
        <w:tc>
          <w:tcPr>
            <w:tcW w:type="dxa" w:w="1701"/>
          </w:tcPr>
          <w:p>
            <w:r/>
            <w:r>
              <w:rPr>
                <w:rFonts w:ascii="微软雅黑" w:hAnsi="微软雅黑" w:eastAsia="微软雅黑"/>
                <w:b w:val="0"/>
                <w:sz w:val="20"/>
              </w:rPr>
              <w:t>无（回退到 .env）</w:t>
            </w:r>
          </w:p>
        </w:tc>
        <w:tc>
          <w:tcPr>
            <w:tcW w:type="dxa" w:w="2551"/>
          </w:tcPr>
          <w:p>
            <w:r/>
            <w:r>
              <w:rPr>
                <w:rFonts w:ascii="微软雅黑" w:hAnsi="微软雅黑" w:eastAsia="微软雅黑"/>
                <w:b w:val="0"/>
                <w:sz w:val="20"/>
              </w:rPr>
              <w:t>发信服务器、端口、账号、密码、发信人、TLS/SSL，支持一键发送测试邮件；配置存数据库，优先于 .env</w:t>
            </w:r>
          </w:p>
        </w:tc>
      </w:tr>
      <w:tr>
        <w:tc>
          <w:tcPr>
            <w:tcW w:type="dxa" w:w="1701"/>
            <w:shd w:val="clear" w:color="auto" w:fill="F2F2F2"/>
          </w:tcPr>
          <w:p>
            <w:r/>
            <w:r>
              <w:rPr>
                <w:rFonts w:ascii="微软雅黑" w:hAnsi="微软雅黑" w:eastAsia="微软雅黑"/>
                <w:b w:val="0"/>
                <w:sz w:val="20"/>
              </w:rPr>
              <w:t>邮件提醒收件人</w:t>
            </w:r>
          </w:p>
        </w:tc>
        <w:tc>
          <w:tcPr>
            <w:tcW w:type="dxa" w:w="1984"/>
            <w:shd w:val="clear" w:color="auto" w:fill="F2F2F2"/>
          </w:tcPr>
          <w:p>
            <w:r/>
            <w:r>
              <w:rPr>
                <w:rFonts w:ascii="微软雅黑" w:hAnsi="微软雅黑" w:eastAsia="微软雅黑"/>
                <w:b w:val="0"/>
                <w:sz w:val="20"/>
              </w:rPr>
              <w:t>工作台设置 → 邮件提醒收件人</w:t>
            </w:r>
          </w:p>
        </w:tc>
        <w:tc>
          <w:tcPr>
            <w:tcW w:type="dxa" w:w="1134"/>
            <w:shd w:val="clear" w:color="auto" w:fill="F2F2F2"/>
          </w:tcPr>
          <w:p>
            <w:r/>
            <w:r>
              <w:rPr>
                <w:rFonts w:ascii="微软雅黑" w:hAnsi="微软雅黑" w:eastAsia="微软雅黑"/>
                <w:b w:val="0"/>
                <w:sz w:val="20"/>
              </w:rPr>
              <w:t>仅管理员</w:t>
            </w:r>
          </w:p>
        </w:tc>
        <w:tc>
          <w:tcPr>
            <w:tcW w:type="dxa" w:w="1701"/>
            <w:shd w:val="clear" w:color="auto" w:fill="F2F2F2"/>
          </w:tcPr>
          <w:p>
            <w:r/>
            <w:r>
              <w:rPr>
                <w:rFonts w:ascii="微软雅黑" w:hAnsi="微软雅黑" w:eastAsia="微软雅黑"/>
                <w:b w:val="0"/>
                <w:sz w:val="20"/>
              </w:rPr>
              <w:t>.env 中 NOTIFY_EMAIL_TO</w:t>
            </w:r>
          </w:p>
        </w:tc>
        <w:tc>
          <w:tcPr>
            <w:tcW w:type="dxa" w:w="2551"/>
            <w:shd w:val="clear" w:color="auto" w:fill="F2F2F2"/>
          </w:tcPr>
          <w:p>
            <w:r/>
            <w:r>
              <w:rPr>
                <w:rFonts w:ascii="微软雅黑" w:hAnsi="微软雅黑" w:eastAsia="微软雅黑"/>
                <w:b w:val="0"/>
                <w:sz w:val="20"/>
              </w:rPr>
              <w:t>支持填多个邮箱，用英文逗号分隔；上述"即时提醒""定时提醒""每日日报"都发到这里</w:t>
            </w:r>
          </w:p>
        </w:tc>
      </w:tr>
      <w:tr>
        <w:tc>
          <w:tcPr>
            <w:tcW w:type="dxa" w:w="1701"/>
          </w:tcPr>
          <w:p>
            <w:r/>
            <w:r>
              <w:rPr>
                <w:rFonts w:ascii="微软雅黑" w:hAnsi="微软雅黑" w:eastAsia="微软雅黑"/>
                <w:b w:val="0"/>
                <w:sz w:val="20"/>
              </w:rPr>
              <w:t>待处理队列定时提醒</w:t>
            </w:r>
          </w:p>
        </w:tc>
        <w:tc>
          <w:tcPr>
            <w:tcW w:type="dxa" w:w="1984"/>
          </w:tcPr>
          <w:p>
            <w:r/>
            <w:r>
              <w:rPr>
                <w:rFonts w:ascii="微软雅黑" w:hAnsi="微软雅黑" w:eastAsia="微软雅黑"/>
                <w:b w:val="0"/>
                <w:sz w:val="20"/>
              </w:rPr>
              <w:t>工作台设置 → 待处理队列定时提醒</w:t>
            </w:r>
          </w:p>
        </w:tc>
        <w:tc>
          <w:tcPr>
            <w:tcW w:type="dxa" w:w="1134"/>
          </w:tcPr>
          <w:p>
            <w:r/>
            <w:r>
              <w:rPr>
                <w:rFonts w:ascii="微软雅黑" w:hAnsi="微软雅黑" w:eastAsia="微软雅黑"/>
                <w:b w:val="0"/>
                <w:sz w:val="20"/>
              </w:rPr>
              <w:t>仅管理员</w:t>
            </w:r>
          </w:p>
        </w:tc>
        <w:tc>
          <w:tcPr>
            <w:tcW w:type="dxa" w:w="1701"/>
          </w:tcPr>
          <w:p>
            <w:r/>
            <w:r>
              <w:rPr>
                <w:rFonts w:ascii="微软雅黑" w:hAnsi="微软雅黑" w:eastAsia="微软雅黑"/>
                <w:b w:val="0"/>
                <w:sz w:val="20"/>
              </w:rPr>
              <w:t>关闭，30 分钟</w:t>
            </w:r>
          </w:p>
        </w:tc>
        <w:tc>
          <w:tcPr>
            <w:tcW w:type="dxa" w:w="2551"/>
          </w:tcPr>
          <w:p>
            <w:r/>
            <w:r>
              <w:rPr>
                <w:rFonts w:ascii="微软雅黑" w:hAnsi="微软雅黑" w:eastAsia="微软雅黑"/>
                <w:b w:val="0"/>
                <w:sz w:val="20"/>
              </w:rPr>
              <w:t>开启后只要队列不为空，就按设定分钟数（1-1440）周期发汇总邮件</w:t>
            </w:r>
          </w:p>
        </w:tc>
      </w:tr>
      <w:tr>
        <w:tc>
          <w:tcPr>
            <w:tcW w:type="dxa" w:w="1701"/>
            <w:shd w:val="clear" w:color="auto" w:fill="F2F2F2"/>
          </w:tcPr>
          <w:p>
            <w:r/>
            <w:r>
              <w:rPr>
                <w:rFonts w:ascii="微软雅黑" w:hAnsi="微软雅黑" w:eastAsia="微软雅黑"/>
                <w:b w:val="0"/>
                <w:sz w:val="20"/>
              </w:rPr>
              <w:t>每日数据日报</w:t>
            </w:r>
          </w:p>
        </w:tc>
        <w:tc>
          <w:tcPr>
            <w:tcW w:type="dxa" w:w="1984"/>
            <w:shd w:val="clear" w:color="auto" w:fill="F2F2F2"/>
          </w:tcPr>
          <w:p>
            <w:r/>
            <w:r>
              <w:rPr>
                <w:rFonts w:ascii="微软雅黑" w:hAnsi="微软雅黑" w:eastAsia="微软雅黑"/>
                <w:b w:val="0"/>
                <w:sz w:val="20"/>
              </w:rPr>
              <w:t>工作台设置 → 每日数据日报</w:t>
            </w:r>
          </w:p>
        </w:tc>
        <w:tc>
          <w:tcPr>
            <w:tcW w:type="dxa" w:w="1134"/>
            <w:shd w:val="clear" w:color="auto" w:fill="F2F2F2"/>
          </w:tcPr>
          <w:p>
            <w:r/>
            <w:r>
              <w:rPr>
                <w:rFonts w:ascii="微软雅黑" w:hAnsi="微软雅黑" w:eastAsia="微软雅黑"/>
                <w:b w:val="0"/>
                <w:sz w:val="20"/>
              </w:rPr>
              <w:t>仅管理员</w:t>
            </w:r>
          </w:p>
        </w:tc>
        <w:tc>
          <w:tcPr>
            <w:tcW w:type="dxa" w:w="1701"/>
            <w:shd w:val="clear" w:color="auto" w:fill="F2F2F2"/>
          </w:tcPr>
          <w:p>
            <w:r/>
            <w:r>
              <w:rPr>
                <w:rFonts w:ascii="微软雅黑" w:hAnsi="微软雅黑" w:eastAsia="微软雅黑"/>
                <w:b w:val="0"/>
                <w:sz w:val="20"/>
              </w:rPr>
              <w:t>开启，每天 09:00（香港时间）</w:t>
            </w:r>
          </w:p>
        </w:tc>
        <w:tc>
          <w:tcPr>
            <w:tcW w:type="dxa" w:w="2551"/>
            <w:shd w:val="clear" w:color="auto" w:fill="F2F2F2"/>
          </w:tcPr>
          <w:p>
            <w:r/>
            <w:r>
              <w:rPr>
                <w:rFonts w:ascii="微软雅黑" w:hAnsi="微软雅黑" w:eastAsia="微软雅黑"/>
                <w:b w:val="0"/>
                <w:sz w:val="20"/>
              </w:rPr>
              <w:t>每天到点推送前一天的咨询用户数、总对话条数、转人工请求次数</w:t>
            </w:r>
          </w:p>
        </w:tc>
      </w:tr>
      <w:tr>
        <w:tc>
          <w:tcPr>
            <w:tcW w:type="dxa" w:w="1701"/>
          </w:tcPr>
          <w:p>
            <w:r/>
            <w:r>
              <w:rPr>
                <w:rFonts w:ascii="微软雅黑" w:hAnsi="微软雅黑" w:eastAsia="微软雅黑"/>
                <w:b w:val="0"/>
                <w:sz w:val="20"/>
              </w:rPr>
              <w:t>客服账号管理</w:t>
            </w:r>
          </w:p>
        </w:tc>
        <w:tc>
          <w:tcPr>
            <w:tcW w:type="dxa" w:w="1984"/>
          </w:tcPr>
          <w:p>
            <w:r/>
            <w:r>
              <w:rPr>
                <w:rFonts w:ascii="微软雅黑" w:hAnsi="微软雅黑" w:eastAsia="微软雅黑"/>
                <w:b w:val="0"/>
                <w:sz w:val="20"/>
              </w:rPr>
              <w:t>工作台设置 → 客服账号管理</w:t>
            </w:r>
          </w:p>
        </w:tc>
        <w:tc>
          <w:tcPr>
            <w:tcW w:type="dxa" w:w="1134"/>
          </w:tcPr>
          <w:p>
            <w:r/>
            <w:r>
              <w:rPr>
                <w:rFonts w:ascii="微软雅黑" w:hAnsi="微软雅黑" w:eastAsia="微软雅黑"/>
                <w:b w:val="0"/>
                <w:sz w:val="20"/>
              </w:rPr>
              <w:t>仅管理员</w:t>
            </w:r>
          </w:p>
        </w:tc>
        <w:tc>
          <w:tcPr>
            <w:tcW w:type="dxa" w:w="1701"/>
          </w:tcPr>
          <w:p>
            <w:r/>
            <w:r>
              <w:rPr>
                <w:rFonts w:ascii="微软雅黑" w:hAnsi="微软雅黑" w:eastAsia="微软雅黑"/>
                <w:b w:val="0"/>
                <w:sz w:val="20"/>
              </w:rPr>
              <w:t>-</w:t>
            </w:r>
          </w:p>
        </w:tc>
        <w:tc>
          <w:tcPr>
            <w:tcW w:type="dxa" w:w="2551"/>
          </w:tcPr>
          <w:p>
            <w:r/>
            <w:r>
              <w:rPr>
                <w:rFonts w:ascii="微软雅黑" w:hAnsi="微软雅黑" w:eastAsia="微软雅黑"/>
                <w:b w:val="0"/>
                <w:sz w:val="20"/>
              </w:rPr>
              <w:t>新增客服/管理员账号</w:t>
            </w:r>
          </w:p>
        </w:tc>
      </w:tr>
      <w:tr>
        <w:tc>
          <w:tcPr>
            <w:tcW w:type="dxa" w:w="1701"/>
            <w:shd w:val="clear" w:color="auto" w:fill="F2F2F2"/>
          </w:tcPr>
          <w:p>
            <w:r/>
            <w:r>
              <w:rPr>
                <w:rFonts w:ascii="微软雅黑" w:hAnsi="微软雅黑" w:eastAsia="微软雅黑"/>
                <w:b w:val="0"/>
                <w:sz w:val="20"/>
              </w:rPr>
              <w:t>修改自己的密码</w:t>
            </w:r>
          </w:p>
        </w:tc>
        <w:tc>
          <w:tcPr>
            <w:tcW w:type="dxa" w:w="1984"/>
            <w:shd w:val="clear" w:color="auto" w:fill="F2F2F2"/>
          </w:tcPr>
          <w:p>
            <w:r/>
            <w:r>
              <w:rPr>
                <w:rFonts w:ascii="微软雅黑" w:hAnsi="微软雅黑" w:eastAsia="微软雅黑"/>
                <w:b w:val="0"/>
                <w:sz w:val="20"/>
              </w:rPr>
              <w:t>顶部账号菜单</w:t>
            </w:r>
          </w:p>
        </w:tc>
        <w:tc>
          <w:tcPr>
            <w:tcW w:type="dxa" w:w="1134"/>
            <w:shd w:val="clear" w:color="auto" w:fill="F2F2F2"/>
          </w:tcPr>
          <w:p>
            <w:r/>
            <w:r>
              <w:rPr>
                <w:rFonts w:ascii="微软雅黑" w:hAnsi="微软雅黑" w:eastAsia="微软雅黑"/>
                <w:b w:val="0"/>
                <w:sz w:val="20"/>
              </w:rPr>
              <w:t>所有账号</w:t>
            </w:r>
          </w:p>
        </w:tc>
        <w:tc>
          <w:tcPr>
            <w:tcW w:type="dxa" w:w="1701"/>
            <w:shd w:val="clear" w:color="auto" w:fill="F2F2F2"/>
          </w:tcPr>
          <w:p>
            <w:r/>
            <w:r>
              <w:rPr>
                <w:rFonts w:ascii="微软雅黑" w:hAnsi="微软雅黑" w:eastAsia="微软雅黑"/>
                <w:b w:val="0"/>
                <w:sz w:val="20"/>
              </w:rPr>
              <w:t>-</w:t>
            </w:r>
          </w:p>
        </w:tc>
        <w:tc>
          <w:tcPr>
            <w:tcW w:type="dxa" w:w="2551"/>
            <w:shd w:val="clear" w:color="auto" w:fill="F2F2F2"/>
          </w:tcPr>
          <w:p>
            <w:r/>
            <w:r>
              <w:rPr>
                <w:rFonts w:ascii="微软雅黑" w:hAnsi="微软雅黑" w:eastAsia="微软雅黑"/>
                <w:b w:val="0"/>
                <w:sz w:val="20"/>
              </w:rPr>
              <w:t>客服和管理员均可修改自己的登录密码</w:t>
            </w:r>
          </w:p>
        </w:tc>
      </w:tr>
    </w:tbl>
    <w:p>
      <w:pPr>
        <w:spacing w:before="360" w:after="160"/>
      </w:pPr>
      <w:r>
        <w:rPr>
          <w:rFonts w:ascii="微软雅黑" w:hAnsi="微软雅黑" w:eastAsia="微软雅黑"/>
          <w:b/>
          <w:color w:val="2E5A87"/>
          <w:sz w:val="32"/>
        </w:rPr>
        <w:t>六、题库/产品资料更新方式</w:t>
      </w:r>
    </w:p>
    <w:p>
      <w:pPr>
        <w:pStyle w:val="ListBullet"/>
        <w:spacing w:after="60" w:line="336" w:lineRule="auto"/>
      </w:pPr>
      <w:r>
        <w:rPr>
          <w:rFonts w:ascii="微软雅黑" w:hAnsi="微软雅黑" w:eastAsia="微软雅黑"/>
          <w:b w:val="0"/>
          <w:sz w:val="21"/>
        </w:rPr>
        <w:t>有 Excel 题库的产品（如杜鹃花酸乳霜）：直接更新对应的 Excel 文件，服务重启后自动重新建立检索索引。</w:t>
      </w:r>
    </w:p>
    <w:p>
      <w:pPr>
        <w:pStyle w:val="ListBullet"/>
        <w:spacing w:after="60" w:line="336" w:lineRule="auto"/>
      </w:pPr>
      <w:r>
        <w:rPr>
          <w:rFonts w:ascii="微软雅黑" w:hAnsi="微软雅黑" w:eastAsia="微软雅黑"/>
          <w:b w:val="0"/>
          <w:sz w:val="21"/>
        </w:rPr>
        <w:t>用说明文档做知识源的产品（如 10% 尿素护手霜）：直接更新对应的 Markdown 说明文档（如 urea_hand_cream_info.md），服务重启后自动按二级标题重新切片、重新建立检索索引。文档里没有明确写到的内容，AI 一律不会回答，会转人工处理。</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