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rFonts w:ascii="Georgia" w:cs="Georgia" w:eastAsia="Georgia" w:hAnsi="Georgia"/>
          <w:color w:val="4e4e4e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4e4e4e"/>
          <w:sz w:val="18"/>
          <w:szCs w:val="18"/>
          <w:rtl w:val="0"/>
        </w:rPr>
        <w:t xml:space="preserve">SRR490124를 ngsShort으로 trimming한 결과를 FastQC로 분석하여, trimming의 효과를 논하시오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rFonts w:ascii="Georgia" w:cs="Georgia" w:eastAsia="Georgia" w:hAnsi="Georgia"/>
          <w:color w:val="4e4e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Georgia" w:cs="Georgia" w:eastAsia="Georgia" w:hAnsi="Georgia"/>
          <w:color w:val="4e4e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/>
      </w:pPr>
      <w:r w:rsidDel="00000000" w:rsidR="00000000" w:rsidRPr="00000000">
        <w:rPr>
          <w:rFonts w:ascii="Georgia" w:cs="Georgia" w:eastAsia="Georgia" w:hAnsi="Georgia"/>
          <w:color w:val="4e4e4e"/>
          <w:sz w:val="18"/>
          <w:szCs w:val="18"/>
        </w:rPr>
        <w:drawing>
          <wp:inline distB="114300" distT="114300" distL="114300" distR="114300">
            <wp:extent cx="2824196" cy="2052638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96" cy="205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15464" cy="2062163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5464" cy="2062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forward strand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읽었을 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원래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SRR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forward strand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읽었을 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trimming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93449" cy="2033588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3449" cy="2033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73715" cy="202406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3715" cy="202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reverse strand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읽었을 때 원래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SRR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forward strand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읽었을 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trimming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 base sequence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비교해보면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forward와 reverse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모두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trimmed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된 것의 뒤쪽의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원래 SRR 파일의 뒤쪽의 quality보다 높아진 것을 알 수 있다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63485" cy="2005013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3485" cy="2005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609850" cy="1957388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95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forward strand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읽었을 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Trimming 된 것</w:t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forward strand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읽었을 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Trimming 안 된 것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635250" cy="197643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1976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97150" cy="1947863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94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reverse strand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읽었을 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Trimming 된 것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reverse strand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읽었을 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Trimming 안 된 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sequence length를 비교해보면 오히려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trimming 된 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 값이 불규칙한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것을 알 수 있는데 이는 안좋은 뒷부분이 삭제되어 그런 것이다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이를 통해 Trimming은 quality가 낮은 뒤쪽의 sequence를 잘라내어 평균적인  DNA sequence의 quality를 높이는 효과를 가져 온다고 할 수 있다.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Gungsuh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2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1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