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A9" w:rsidRPr="000545A9" w:rsidRDefault="000545A9" w:rsidP="000545A9">
      <w:pPr>
        <w:widowControl/>
        <w:spacing w:before="100" w:beforeAutospacing="1" w:after="100" w:afterAutospacing="1" w:line="384" w:lineRule="auto"/>
        <w:jc w:val="center"/>
        <w:outlineLvl w:val="1"/>
        <w:rPr>
          <w:rFonts w:ascii="Arial" w:eastAsia="宋体" w:hAnsi="Arial" w:cs="Arial"/>
          <w:b/>
          <w:bCs/>
          <w:color w:val="A68F3E"/>
          <w:kern w:val="0"/>
          <w:sz w:val="36"/>
          <w:szCs w:val="36"/>
        </w:rPr>
      </w:pPr>
      <w:r w:rsidRPr="000545A9">
        <w:rPr>
          <w:rFonts w:ascii="Arial" w:eastAsia="宋体" w:hAnsi="Arial" w:cs="Arial"/>
          <w:b/>
          <w:bCs/>
          <w:color w:val="A68F3E"/>
          <w:kern w:val="0"/>
          <w:sz w:val="36"/>
          <w:szCs w:val="36"/>
        </w:rPr>
        <w:t>修习方法</w:t>
      </w:r>
    </w:p>
    <w:p w:rsidR="007C081C" w:rsidRDefault="007C081C">
      <w:pPr>
        <w:rPr>
          <w:rFonts w:hint="eastAsia"/>
        </w:rPr>
      </w:pP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功夫传习方式以口诀为媒介，又往往与传统的制度结合在一起。在传习功夫过程中，离不开师父的身传言教和弟子的勤奋苦练。而高水平的功夫传习，则完全取决于师父的点拨和弟子的悟性。功夫高水平的传习和继承，除了师父的点拨和徒弟的悟性，还需要日常的学佛修禅等宗教生活来保证。禅宗讲究在现实的日常生活中修行，实现学佛目标。功夫作为日常生活的组成部分，亦被纳入到学佛修禅的程式中。修习功夫一般要遵循九个步骤：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1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、结缘：通过各种原由，知道了少林寺，认识了少林功夫；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2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、仰慕：被少林功夫所包含的精神、品质所感动，于是产生仰慕向往之心；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3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、抱负：有了仰慕向往之心，于是就会在内心对自己的人生进行计划，立志学习少林功夫，有了具体目标后，形成了人生的抱负；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4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、痴迷：这是个体对自己所选择的目标的自我肯定状态，从热爱以至于着迷；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5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、行动：将自己的人生目标化为具体行动，进入习武阶段，直接接触到少林功夫本身，这是一个艰苦的学习过程；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6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、认识：通过一段时间习武，开始对少林功夫有了理性认识，认识到少林功夫丰富的文化内涵；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7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、信仰：少林功夫是学佛修禅的法门之一，又称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“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武术禅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”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，学习少林功夫，时刻感受到少林寺内的佛教气氛，对少林功夫的理性认识转化为佛教信仰；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8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、感悟：在自觉信仰的基础上习武，习武不再是目的，而成了学佛的有效途径；</w:t>
      </w:r>
    </w:p>
    <w:p w:rsidR="000545A9" w:rsidRPr="000545A9" w:rsidRDefault="000545A9" w:rsidP="000545A9">
      <w:pPr>
        <w:widowControl/>
        <w:spacing w:before="100" w:beforeAutospacing="1" w:after="96" w:line="384" w:lineRule="auto"/>
        <w:ind w:firstLine="336"/>
        <w:jc w:val="left"/>
        <w:rPr>
          <w:rFonts w:ascii="Arial" w:eastAsia="宋体" w:hAnsi="Arial" w:cs="Arial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9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、见性：通过习武，彻底明白了佛教智慧里的真谛，体悟到人生宇宙的真实本性。</w:t>
      </w:r>
    </w:p>
    <w:p w:rsidR="000545A9" w:rsidRDefault="000545A9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禅宗的基本教义是般若性空，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“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应无所住而生其心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”</w:t>
      </w:r>
      <w:r w:rsidRPr="000545A9">
        <w:rPr>
          <w:rFonts w:ascii="Arial" w:eastAsia="宋体" w:hAnsi="Arial" w:cs="Arial"/>
          <w:b/>
          <w:color w:val="A68F3E"/>
          <w:kern w:val="0"/>
          <w:sz w:val="14"/>
          <w:szCs w:val="14"/>
        </w:rPr>
        <w:t>，追求心灵解脱，当少林寺僧人将这种般若性空精神贯彻到少林功夫演练过程中，少林功夫便获得一种中国武术其他流派难以企及的境界，从而形成少林功夫特有的有益于提升人类精神境界的宗教神韵。</w:t>
      </w:r>
    </w:p>
    <w:p w:rsidR="00AB29E7" w:rsidRDefault="00AB29E7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</w:p>
    <w:p w:rsidR="00AB29E7" w:rsidRDefault="00AB29E7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</w:p>
    <w:p w:rsidR="00AB29E7" w:rsidRDefault="00AB29E7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</w:p>
    <w:p w:rsidR="00AB29E7" w:rsidRDefault="00AB29E7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</w:p>
    <w:p w:rsidR="00AB29E7" w:rsidRDefault="00AB29E7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</w:p>
    <w:p w:rsidR="00AB29E7" w:rsidRDefault="00AB29E7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</w:p>
    <w:p w:rsidR="00AB29E7" w:rsidRDefault="00AB29E7" w:rsidP="000545A9">
      <w:pPr>
        <w:rPr>
          <w:rFonts w:ascii="Arial" w:eastAsia="宋体" w:hAnsi="Arial" w:cs="Arial" w:hint="eastAsia"/>
          <w:b/>
          <w:color w:val="A68F3E"/>
          <w:kern w:val="0"/>
          <w:sz w:val="14"/>
          <w:szCs w:val="14"/>
        </w:rPr>
      </w:pPr>
    </w:p>
    <w:p w:rsidR="00AB29E7" w:rsidRPr="00AB29E7" w:rsidRDefault="00AB29E7" w:rsidP="00AB29E7">
      <w:pPr>
        <w:widowControl/>
        <w:spacing w:before="100" w:beforeAutospacing="1" w:after="100" w:afterAutospacing="1" w:line="384" w:lineRule="auto"/>
        <w:jc w:val="center"/>
        <w:outlineLvl w:val="1"/>
        <w:rPr>
          <w:rFonts w:ascii="Arial" w:eastAsia="宋体" w:hAnsi="Arial" w:cs="Arial"/>
          <w:b/>
          <w:bCs/>
          <w:color w:val="A68F3E"/>
          <w:kern w:val="0"/>
          <w:sz w:val="36"/>
          <w:szCs w:val="36"/>
        </w:rPr>
      </w:pPr>
      <w:r w:rsidRPr="00AB29E7">
        <w:rPr>
          <w:rFonts w:ascii="Arial" w:eastAsia="宋体" w:hAnsi="Arial" w:cs="Arial"/>
          <w:b/>
          <w:bCs/>
          <w:color w:val="A68F3E"/>
          <w:kern w:val="0"/>
          <w:sz w:val="36"/>
          <w:szCs w:val="36"/>
        </w:rPr>
        <w:lastRenderedPageBreak/>
        <w:t>功夫类别</w:t>
      </w:r>
    </w:p>
    <w:p w:rsidR="00AB29E7" w:rsidRDefault="00AB29E7" w:rsidP="000545A9">
      <w:pPr>
        <w:rPr>
          <w:rFonts w:hint="eastAsia"/>
        </w:rPr>
      </w:pPr>
    </w:p>
    <w:p w:rsidR="00AB29E7" w:rsidRPr="00AB29E7" w:rsidRDefault="00AB29E7" w:rsidP="000545A9"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中国武术结构复杂，门派众多。根据历史文献记载，少林功夫是历史悠久、体系完备、技术境界很高的门类之一，是中国武术各个流派中，历史悠久，门类最多，体系最大的一个门派。少林功夫不是一般意义上的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“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门派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”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或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“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拳种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”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，而是一个博大精深的武术体系，内容极为丰富。按类别可分为徒手和器械两大类，器械又可分为长兵器、短兵器、软兵器等。按技法又可分为拳术、棍术、刀术、枪术、剑术、技击、气功等几十种。少林功夫最早出现的多是实战的格斗技法，从明代后期开始逐渐向套路化方向演化，并被固定下来，形成众多的套路。根据少林寺内流传下来的拳谱记载，历代传习的少林功夫套路有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708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套，拳术和器械套路为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552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套，其中流传有绪的拳械精品有数十种。另外有七十二绝技，以及擒拿、格斗、卸骨、点穴、气功等各类独特的功法为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156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套。现存少林功夫套路：拳术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178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套，器械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193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套，对练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59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套，其他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115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套，合计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545</w:t>
      </w:r>
      <w:r w:rsidRPr="00AB29E7">
        <w:rPr>
          <w:rFonts w:ascii="Arial" w:eastAsia="宋体" w:hAnsi="Arial" w:cs="Arial"/>
          <w:color w:val="A68F3E"/>
          <w:kern w:val="0"/>
          <w:sz w:val="14"/>
          <w:szCs w:val="14"/>
        </w:rPr>
        <w:t>套。这些内容，按不同的类别和难易程度，有机地组合成一个庞大有序的少林功夫体系。</w:t>
      </w:r>
    </w:p>
    <w:sectPr w:rsidR="00AB29E7" w:rsidRPr="00AB29E7" w:rsidSect="007C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D7E" w:rsidRDefault="00DF2D7E" w:rsidP="000545A9">
      <w:r>
        <w:separator/>
      </w:r>
    </w:p>
  </w:endnote>
  <w:endnote w:type="continuationSeparator" w:id="0">
    <w:p w:rsidR="00DF2D7E" w:rsidRDefault="00DF2D7E" w:rsidP="00054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D7E" w:rsidRDefault="00DF2D7E" w:rsidP="000545A9">
      <w:r>
        <w:separator/>
      </w:r>
    </w:p>
  </w:footnote>
  <w:footnote w:type="continuationSeparator" w:id="0">
    <w:p w:rsidR="00DF2D7E" w:rsidRDefault="00DF2D7E" w:rsidP="000545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5A9"/>
    <w:rsid w:val="000545A9"/>
    <w:rsid w:val="007C081C"/>
    <w:rsid w:val="00975F54"/>
    <w:rsid w:val="00A76F66"/>
    <w:rsid w:val="00AB29E7"/>
    <w:rsid w:val="00D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81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45A9"/>
    <w:pPr>
      <w:widowControl/>
      <w:spacing w:before="100" w:beforeAutospacing="1" w:after="100" w:afterAutospacing="1" w:line="384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5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5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45A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545A9"/>
    <w:rPr>
      <w:strike w:val="0"/>
      <w:dstrike w:val="0"/>
      <w:color w:val="A68F3E"/>
      <w:sz w:val="14"/>
      <w:szCs w:val="1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2" w:space="3" w:color="691313"/>
                    <w:right w:val="none" w:sz="0" w:space="0" w:color="auto"/>
                  </w:divBdr>
                </w:div>
                <w:div w:id="10228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2" w:space="3" w:color="691313"/>
                    <w:right w:val="none" w:sz="0" w:space="0" w:color="auto"/>
                  </w:divBdr>
                </w:div>
                <w:div w:id="10192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2" w:space="3" w:color="69131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yunlingxs</dc:creator>
  <cp:keywords/>
  <dc:description/>
  <cp:lastModifiedBy>yunlingxs</cp:lastModifiedBy>
  <cp:revision>4</cp:revision>
  <dcterms:created xsi:type="dcterms:W3CDTF">2009-05-19T03:32:00Z</dcterms:created>
  <dcterms:modified xsi:type="dcterms:W3CDTF">2009-05-19T03:38:00Z</dcterms:modified>
</cp:coreProperties>
</file>